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1902E3" w14:textId="6F60473D" w:rsidR="00BE1A5B" w:rsidRDefault="0098073E" w:rsidP="00CB53B9">
      <w:pPr>
        <w:spacing w:after="240"/>
      </w:pPr>
      <w:r>
        <w:t>February 9</w:t>
      </w:r>
      <w:r w:rsidR="00BE1A5B">
        <w:t>, 202</w:t>
      </w:r>
      <w:r>
        <w:t>4</w:t>
      </w:r>
    </w:p>
    <w:p w14:paraId="7B907888" w14:textId="25324F49" w:rsidR="00BE1A5B" w:rsidRDefault="004A4C58" w:rsidP="00B701C1">
      <w:r>
        <w:t>Lesley Austin</w:t>
      </w:r>
    </w:p>
    <w:p w14:paraId="7AEFA00A" w14:textId="6E41158F" w:rsidR="00BE1A5B" w:rsidRDefault="004A4C58" w:rsidP="00CB53B9">
      <w:pPr>
        <w:spacing w:after="240"/>
      </w:pPr>
      <w:r>
        <w:t>Arizona Public Service Company</w:t>
      </w:r>
      <w:r w:rsidR="00BE1A5B">
        <w:br/>
      </w:r>
      <w:r w:rsidR="005A75E0">
        <w:rPr>
          <w:rFonts w:ascii="Source Sans Pro" w:hAnsi="Source Sans Pro"/>
          <w:color w:val="333333"/>
          <w:sz w:val="21"/>
          <w:szCs w:val="21"/>
          <w:shd w:val="clear" w:color="auto" w:fill="FFFFFF"/>
        </w:rPr>
        <w:t>MS 3200</w:t>
      </w:r>
      <w:r w:rsidR="005A75E0">
        <w:rPr>
          <w:rFonts w:ascii="Source Sans Pro" w:hAnsi="Source Sans Pro"/>
          <w:color w:val="333333"/>
          <w:sz w:val="21"/>
          <w:szCs w:val="21"/>
        </w:rPr>
        <w:br/>
      </w:r>
      <w:r w:rsidR="005A75E0">
        <w:rPr>
          <w:rFonts w:ascii="Source Sans Pro" w:hAnsi="Source Sans Pro"/>
          <w:color w:val="333333"/>
          <w:sz w:val="21"/>
          <w:szCs w:val="21"/>
          <w:shd w:val="clear" w:color="auto" w:fill="FFFFFF"/>
        </w:rPr>
        <w:t>PO Box 53933</w:t>
      </w:r>
      <w:r w:rsidR="005A75E0">
        <w:rPr>
          <w:rFonts w:ascii="Source Sans Pro" w:hAnsi="Source Sans Pro"/>
          <w:color w:val="333333"/>
          <w:sz w:val="21"/>
          <w:szCs w:val="21"/>
        </w:rPr>
        <w:br/>
      </w:r>
      <w:r w:rsidR="005A75E0">
        <w:rPr>
          <w:rFonts w:ascii="Source Sans Pro" w:hAnsi="Source Sans Pro"/>
          <w:color w:val="333333"/>
          <w:sz w:val="21"/>
          <w:szCs w:val="21"/>
          <w:shd w:val="clear" w:color="auto" w:fill="FFFFFF"/>
        </w:rPr>
        <w:t>Phoenix, AZ 85072-3933</w:t>
      </w:r>
    </w:p>
    <w:p w14:paraId="61C9D1F1" w14:textId="4152C069" w:rsidR="00BE1A5B" w:rsidRPr="005B3A69" w:rsidRDefault="00BE1A5B" w:rsidP="00CB53B9">
      <w:pPr>
        <w:spacing w:after="240"/>
        <w:rPr>
          <w:b/>
          <w:bCs/>
        </w:rPr>
      </w:pPr>
      <w:r w:rsidRPr="005B3A69">
        <w:rPr>
          <w:b/>
          <w:bCs/>
        </w:rPr>
        <w:t xml:space="preserve">Re: </w:t>
      </w:r>
      <w:r w:rsidR="004469EE">
        <w:rPr>
          <w:b/>
          <w:bCs/>
        </w:rPr>
        <w:t>Arizona Public Service Company (APS) Event Data Retrieval</w:t>
      </w:r>
    </w:p>
    <w:p w14:paraId="77D5B08A" w14:textId="2BA208F6" w:rsidR="00BE1A5B" w:rsidRDefault="00BE1A5B" w:rsidP="00B701C1">
      <w:pPr>
        <w:spacing w:after="240"/>
      </w:pPr>
      <w:r>
        <w:t>Dear M</w:t>
      </w:r>
      <w:r w:rsidR="005A75E0">
        <w:t>s</w:t>
      </w:r>
      <w:r>
        <w:t>.</w:t>
      </w:r>
      <w:r w:rsidR="005A75E0">
        <w:t xml:space="preserve"> Austin</w:t>
      </w:r>
      <w:r>
        <w:t>,</w:t>
      </w:r>
    </w:p>
    <w:p w14:paraId="5BE28AA1" w14:textId="0C9BFCE4" w:rsidR="00BE1A5B" w:rsidRDefault="00BE1A5B" w:rsidP="00CB53B9">
      <w:pPr>
        <w:pStyle w:val="Body"/>
        <w:spacing w:after="240"/>
      </w:pPr>
      <w:r>
        <w:t xml:space="preserve">Attached is the Grid Protection Alliance, Inc. (GPA) </w:t>
      </w:r>
      <w:r w:rsidR="003B7891">
        <w:t xml:space="preserve">response to the </w:t>
      </w:r>
      <w:r w:rsidR="00135831">
        <w:t>APS Event Data Retrieval Request-for-Proposal</w:t>
      </w:r>
      <w:r>
        <w:t>.</w:t>
      </w:r>
    </w:p>
    <w:p w14:paraId="1CED1CEE" w14:textId="77777777" w:rsidR="00BE1A5B" w:rsidRDefault="00BE1A5B" w:rsidP="00B701C1">
      <w:pPr>
        <w:pStyle w:val="Body"/>
      </w:pPr>
      <w:r>
        <w:t xml:space="preserve">GPA acknowledges, to the best of our ability and knowledge, the following: </w:t>
      </w:r>
    </w:p>
    <w:p w14:paraId="4F7B9327" w14:textId="06882B71" w:rsidR="00BE1A5B" w:rsidRDefault="00BE1A5B" w:rsidP="00B701C1">
      <w:pPr>
        <w:pStyle w:val="NumberedItem"/>
        <w:spacing w:after="0" w:line="240" w:lineRule="auto"/>
      </w:pPr>
      <w:r>
        <w:t xml:space="preserve">All cost and pricing data submitted in the Proposal and any attachments or addendum are accurate, </w:t>
      </w:r>
      <w:r w:rsidR="002B1438">
        <w:t>complete,</w:t>
      </w:r>
      <w:r>
        <w:t xml:space="preserve"> and current. </w:t>
      </w:r>
    </w:p>
    <w:p w14:paraId="52C91DF4" w14:textId="6276DC23" w:rsidR="00BE1A5B" w:rsidRDefault="00BE1A5B" w:rsidP="00B701C1">
      <w:pPr>
        <w:pStyle w:val="NumberedItem"/>
        <w:spacing w:after="0" w:line="240" w:lineRule="auto"/>
      </w:pPr>
      <w:r>
        <w:t xml:space="preserve">GPA agrees to fully cooperate with </w:t>
      </w:r>
      <w:r w:rsidR="00B00C9D">
        <w:t>APS</w:t>
      </w:r>
      <w:r>
        <w:t xml:space="preserve"> </w:t>
      </w:r>
      <w:proofErr w:type="gramStart"/>
      <w:r>
        <w:t>during the course of</w:t>
      </w:r>
      <w:proofErr w:type="gramEnd"/>
      <w:r>
        <w:t xml:space="preserve"> any pre-award audit including providing documentation as requested by </w:t>
      </w:r>
      <w:r w:rsidR="00B00C9D">
        <w:t>APS</w:t>
      </w:r>
      <w:r>
        <w:t xml:space="preserve">. </w:t>
      </w:r>
    </w:p>
    <w:p w14:paraId="088EEADE" w14:textId="63A5AAC5" w:rsidR="00BE1A5B" w:rsidRDefault="00B00C9D" w:rsidP="00B701C1">
      <w:pPr>
        <w:pStyle w:val="NumberedItem"/>
        <w:spacing w:after="0" w:line="240" w:lineRule="auto"/>
      </w:pPr>
      <w:r>
        <w:t>APS</w:t>
      </w:r>
      <w:r w:rsidR="00BE1A5B">
        <w:t xml:space="preserve"> assumes no liability to pay GPA any direct, </w:t>
      </w:r>
      <w:r w:rsidR="002B1438">
        <w:t>indirect,</w:t>
      </w:r>
      <w:r w:rsidR="00BE1A5B">
        <w:t xml:space="preserve"> or other costs incurred associated with GPA’s response to this solicitation.</w:t>
      </w:r>
    </w:p>
    <w:p w14:paraId="6DD4F63A" w14:textId="77777777" w:rsidR="00BE1A5B" w:rsidRDefault="00BE1A5B" w:rsidP="00CB53B9">
      <w:pPr>
        <w:pStyle w:val="NumberedItem"/>
        <w:spacing w:after="240" w:line="240" w:lineRule="auto"/>
      </w:pPr>
      <w:r>
        <w:t xml:space="preserve">GPA has strictly adhered to the terms, protocols and ethical standards established in the solicitation.  </w:t>
      </w:r>
    </w:p>
    <w:p w14:paraId="53134BAF" w14:textId="1EEF95E1" w:rsidR="001957DC" w:rsidRDefault="007E0AB4" w:rsidP="00CB53B9">
      <w:pPr>
        <w:pStyle w:val="Body"/>
        <w:spacing w:after="240"/>
      </w:pPr>
      <w:r>
        <w:t xml:space="preserve">GPA </w:t>
      </w:r>
      <w:r w:rsidR="006940EA">
        <w:t xml:space="preserve">hereby certifies adherence to the expectations </w:t>
      </w:r>
      <w:r w:rsidR="00AB57BC">
        <w:t>set forth</w:t>
      </w:r>
      <w:r w:rsidR="006940EA">
        <w:t xml:space="preserve"> in the Supplier Code of Ethical Conduct </w:t>
      </w:r>
      <w:r w:rsidR="00EA60DA">
        <w:t xml:space="preserve">found at </w:t>
      </w:r>
      <w:hyperlink r:id="rId10" w:history="1">
        <w:r w:rsidR="001957DC" w:rsidRPr="00651E83">
          <w:rPr>
            <w:rStyle w:val="Hyperlink"/>
          </w:rPr>
          <w:t>https://www.aps.com/-/media/APS/APSCOM-PDFs/About/Our-Company/Doing-business-with-us/Suppliers/Resources-tab/SupplierEthicalConduct.ashx</w:t>
        </w:r>
      </w:hyperlink>
      <w:r w:rsidR="008C6E26">
        <w:t>.</w:t>
      </w:r>
    </w:p>
    <w:p w14:paraId="26490DD6" w14:textId="4F3AF547" w:rsidR="00BE1A5B" w:rsidRDefault="00BE1A5B" w:rsidP="00CB53B9">
      <w:pPr>
        <w:pStyle w:val="Body"/>
        <w:spacing w:after="240"/>
      </w:pPr>
      <w:r>
        <w:t xml:space="preserve">GPA has no exceptions to the contract terms and conditions as provided in the </w:t>
      </w:r>
      <w:r w:rsidR="006B7652">
        <w:t>APS</w:t>
      </w:r>
      <w:r>
        <w:t xml:space="preserve"> solicitation.</w:t>
      </w:r>
    </w:p>
    <w:p w14:paraId="778A10BC" w14:textId="5B8EED34" w:rsidR="0054589B" w:rsidRDefault="00BE1A5B" w:rsidP="00B701C1">
      <w:pPr>
        <w:pStyle w:val="Body"/>
        <w:spacing w:after="240"/>
      </w:pPr>
      <w:r>
        <w:t xml:space="preserve">GPA is looking forward to this project and working with </w:t>
      </w:r>
      <w:r w:rsidR="003531A9">
        <w:t>APS</w:t>
      </w:r>
      <w:r>
        <w:t xml:space="preserve"> to address any </w:t>
      </w:r>
      <w:r w:rsidR="002B1438">
        <w:t>additional</w:t>
      </w:r>
      <w:r>
        <w:t xml:space="preserve"> questions you may have.</w:t>
      </w:r>
    </w:p>
    <w:p w14:paraId="1C6854D6" w14:textId="77777777" w:rsidR="00B701C1" w:rsidRPr="00B701C1" w:rsidRDefault="00B701C1" w:rsidP="00B701C1">
      <w:pPr>
        <w:pStyle w:val="Body"/>
        <w:spacing w:after="240"/>
      </w:pPr>
    </w:p>
    <w:p w14:paraId="64D68983" w14:textId="6781BF05" w:rsidR="0054589B" w:rsidRPr="0053495C" w:rsidRDefault="0054589B" w:rsidP="00B701C1">
      <w:pPr>
        <w:ind w:left="4300"/>
        <w:rPr>
          <w:rFonts w:ascii="Calibri" w:hAnsi="Calibri" w:cs="Calibri"/>
        </w:rPr>
      </w:pPr>
      <w:r w:rsidRPr="0053495C">
        <w:rPr>
          <w:rFonts w:ascii="Calibri" w:hAnsi="Calibri" w:cs="Calibri"/>
        </w:rPr>
        <w:t>Sincerely,</w:t>
      </w:r>
    </w:p>
    <w:p w14:paraId="15664274" w14:textId="77777777" w:rsidR="0054589B" w:rsidRPr="0053495C" w:rsidRDefault="0054589B" w:rsidP="00B701C1">
      <w:pPr>
        <w:ind w:left="3600" w:firstLine="720"/>
        <w:rPr>
          <w:rFonts w:ascii="Calibri" w:hAnsi="Calibri" w:cs="Calibri"/>
        </w:rPr>
      </w:pPr>
      <w:r w:rsidRPr="0053495C">
        <w:rPr>
          <w:rFonts w:ascii="Calibri" w:hAnsi="Calibri" w:cs="Calibri"/>
          <w:noProof/>
        </w:rPr>
        <w:drawing>
          <wp:inline distT="0" distB="0" distL="0" distR="0" wp14:anchorId="1FE65130" wp14:editId="61C5610C">
            <wp:extent cx="1885159" cy="425336"/>
            <wp:effectExtent l="0" t="0" r="1270" b="0"/>
            <wp:docPr id="3" name="Picture 3" descr="A picture containing text, wheel,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wheel, gea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0036" cy="435461"/>
                    </a:xfrm>
                    <a:prstGeom prst="rect">
                      <a:avLst/>
                    </a:prstGeom>
                    <a:noFill/>
                    <a:ln>
                      <a:noFill/>
                    </a:ln>
                  </pic:spPr>
                </pic:pic>
              </a:graphicData>
            </a:graphic>
          </wp:inline>
        </w:drawing>
      </w:r>
    </w:p>
    <w:p w14:paraId="0F102A25" w14:textId="77777777" w:rsidR="0054589B" w:rsidRDefault="0054589B" w:rsidP="00B701C1">
      <w:pPr>
        <w:ind w:left="3600" w:firstLine="720"/>
        <w:rPr>
          <w:rFonts w:ascii="Calibri" w:hAnsi="Calibri" w:cs="Calibri"/>
        </w:rPr>
      </w:pPr>
      <w:r>
        <w:rPr>
          <w:rFonts w:ascii="Calibri" w:hAnsi="Calibri" w:cs="Calibri"/>
        </w:rPr>
        <w:t>Dr. Christoph Lackner</w:t>
      </w:r>
    </w:p>
    <w:p w14:paraId="7A2D8449" w14:textId="77777777" w:rsidR="0054589B" w:rsidRPr="0053495C" w:rsidRDefault="0054589B" w:rsidP="00B701C1">
      <w:pPr>
        <w:ind w:left="3600" w:firstLine="720"/>
        <w:rPr>
          <w:rFonts w:ascii="Calibri" w:hAnsi="Calibri" w:cs="Calibri"/>
        </w:rPr>
      </w:pPr>
      <w:r w:rsidRPr="0053495C">
        <w:rPr>
          <w:rFonts w:ascii="Calibri" w:hAnsi="Calibri" w:cs="Calibri"/>
        </w:rPr>
        <w:t>Operating Officer and Lead Engineer</w:t>
      </w:r>
    </w:p>
    <w:p w14:paraId="3F38E339" w14:textId="77777777" w:rsidR="0054589B" w:rsidRPr="0053495C" w:rsidRDefault="0054589B" w:rsidP="00B701C1">
      <w:pPr>
        <w:ind w:left="3600" w:firstLine="720"/>
        <w:rPr>
          <w:rFonts w:ascii="Calibri" w:hAnsi="Calibri" w:cs="Calibri"/>
        </w:rPr>
      </w:pPr>
      <w:r w:rsidRPr="0053495C">
        <w:rPr>
          <w:rFonts w:ascii="Calibri" w:hAnsi="Calibri" w:cs="Calibri"/>
        </w:rPr>
        <w:t>Grid Solutions</w:t>
      </w:r>
    </w:p>
    <w:p w14:paraId="21DED4A6" w14:textId="073E4A55" w:rsidR="00F113D7" w:rsidRPr="008E191B" w:rsidRDefault="0054589B" w:rsidP="00B701C1">
      <w:pPr>
        <w:ind w:left="4320"/>
      </w:pPr>
      <w:r w:rsidRPr="0053495C">
        <w:rPr>
          <w:rFonts w:ascii="Calibri" w:hAnsi="Calibri" w:cs="Calibri"/>
        </w:rPr>
        <w:t>Grid Protection Alliance, Inc.</w:t>
      </w:r>
    </w:p>
    <w:p w14:paraId="7C90B500" w14:textId="7F91F149" w:rsidR="00023A9E" w:rsidRDefault="00023A9E" w:rsidP="00CB53B9">
      <w:pPr>
        <w:spacing w:after="240"/>
      </w:pPr>
      <w:r>
        <w:br w:type="page"/>
      </w:r>
    </w:p>
    <w:p w14:paraId="6F76CD06" w14:textId="2F07281E" w:rsidR="00B0241C" w:rsidRPr="007545D5" w:rsidRDefault="00B8072C" w:rsidP="008838F1">
      <w:pPr>
        <w:spacing w:after="240"/>
      </w:pPr>
      <w:r w:rsidRPr="00A66BCF">
        <w:rPr>
          <w:u w:val="single"/>
        </w:rPr>
        <w:lastRenderedPageBreak/>
        <w:t>As Separately Submitted Documents to Power Advocate</w:t>
      </w:r>
    </w:p>
    <w:p w14:paraId="29686138" w14:textId="263C21EE" w:rsidR="00031B97" w:rsidRDefault="00985799" w:rsidP="00842B9D">
      <w:pPr>
        <w:spacing w:after="240"/>
        <w:ind w:left="2340" w:hanging="1620"/>
      </w:pPr>
      <w:r>
        <w:t>Attachment 1</w:t>
      </w:r>
      <w:r w:rsidR="002B71B6">
        <w:t>:</w:t>
      </w:r>
      <w:r w:rsidR="008E5C80">
        <w:t xml:space="preserve"> </w:t>
      </w:r>
      <w:r w:rsidR="00031B97" w:rsidRPr="002B71B6">
        <w:rPr>
          <w:b/>
          <w:bCs/>
        </w:rPr>
        <w:t>Question and Answers Template for General Questions</w:t>
      </w:r>
      <w:r w:rsidR="00031B97">
        <w:t xml:space="preserve"> </w:t>
      </w:r>
      <w:r w:rsidR="00031B97" w:rsidRPr="00C23DD5">
        <w:rPr>
          <w:rFonts w:ascii="Consolas" w:hAnsi="Consolas"/>
          <w:i/>
          <w:iCs/>
          <w:sz w:val="18"/>
          <w:szCs w:val="18"/>
        </w:rPr>
        <w:t>(</w:t>
      </w:r>
      <w:r w:rsidR="00DD63CA">
        <w:rPr>
          <w:rFonts w:ascii="Consolas" w:hAnsi="Consolas"/>
          <w:i/>
          <w:iCs/>
          <w:sz w:val="18"/>
          <w:szCs w:val="18"/>
        </w:rPr>
        <w:t>Questions_and_Answers_Template_Event_Data_Retrieval_RFP</w:t>
      </w:r>
      <w:r w:rsidR="008464C7">
        <w:rPr>
          <w:rFonts w:ascii="Consolas" w:hAnsi="Consolas"/>
          <w:i/>
          <w:iCs/>
          <w:sz w:val="18"/>
          <w:szCs w:val="18"/>
        </w:rPr>
        <w:t>-</w:t>
      </w:r>
      <w:r w:rsidR="007F1E9B">
        <w:rPr>
          <w:rFonts w:ascii="Consolas" w:hAnsi="Consolas"/>
          <w:i/>
          <w:iCs/>
          <w:sz w:val="18"/>
          <w:szCs w:val="18"/>
        </w:rPr>
        <w:t>_APS_Response.pdf</w:t>
      </w:r>
      <w:r w:rsidR="00031B97" w:rsidRPr="00C23DD5">
        <w:rPr>
          <w:rFonts w:ascii="Consolas" w:hAnsi="Consolas"/>
          <w:i/>
          <w:iCs/>
          <w:sz w:val="18"/>
          <w:szCs w:val="18"/>
        </w:rPr>
        <w:t>)</w:t>
      </w:r>
    </w:p>
    <w:p w14:paraId="075790DE" w14:textId="7D12F471" w:rsidR="00031B97" w:rsidRDefault="008E5C80" w:rsidP="00842B9D">
      <w:pPr>
        <w:spacing w:after="240"/>
        <w:ind w:left="2340" w:hanging="1620"/>
      </w:pPr>
      <w:r>
        <w:t>Attachment 2</w:t>
      </w:r>
      <w:r w:rsidR="002B71B6">
        <w:t>:</w:t>
      </w:r>
      <w:r>
        <w:t xml:space="preserve"> </w:t>
      </w:r>
      <w:r w:rsidR="00E16002">
        <w:rPr>
          <w:b/>
          <w:bCs/>
        </w:rPr>
        <w:t xml:space="preserve">GPA Response to </w:t>
      </w:r>
      <w:r w:rsidR="00031B97" w:rsidRPr="002B71B6">
        <w:rPr>
          <w:b/>
          <w:bCs/>
        </w:rPr>
        <w:t>Event Data Retrieval APS Requirements</w:t>
      </w:r>
      <w:r w:rsidR="00031B97">
        <w:t xml:space="preserve"> </w:t>
      </w:r>
      <w:r w:rsidR="00031B97" w:rsidRPr="007F1E9B">
        <w:rPr>
          <w:rFonts w:ascii="Consolas" w:hAnsi="Consolas"/>
          <w:i/>
          <w:iCs/>
          <w:sz w:val="18"/>
          <w:szCs w:val="18"/>
        </w:rPr>
        <w:t>(</w:t>
      </w:r>
      <w:r w:rsidR="0073233B">
        <w:rPr>
          <w:rFonts w:ascii="Consolas" w:hAnsi="Consolas"/>
          <w:i/>
          <w:iCs/>
          <w:sz w:val="18"/>
          <w:szCs w:val="18"/>
        </w:rPr>
        <w:t>2-GPA</w:t>
      </w:r>
      <w:r w:rsidR="00437D6B">
        <w:rPr>
          <w:rFonts w:ascii="Consolas" w:hAnsi="Consolas"/>
          <w:i/>
          <w:iCs/>
          <w:sz w:val="18"/>
          <w:szCs w:val="18"/>
        </w:rPr>
        <w:t>_</w:t>
      </w:r>
      <w:r w:rsidR="0073233B">
        <w:rPr>
          <w:rFonts w:ascii="Consolas" w:hAnsi="Consolas"/>
          <w:i/>
          <w:iCs/>
          <w:sz w:val="18"/>
          <w:szCs w:val="18"/>
        </w:rPr>
        <w:t>Event</w:t>
      </w:r>
      <w:r w:rsidR="00437D6B">
        <w:rPr>
          <w:rFonts w:ascii="Consolas" w:hAnsi="Consolas"/>
          <w:i/>
          <w:iCs/>
          <w:sz w:val="18"/>
          <w:szCs w:val="18"/>
        </w:rPr>
        <w:t>_</w:t>
      </w:r>
      <w:r w:rsidR="0073233B">
        <w:rPr>
          <w:rFonts w:ascii="Consolas" w:hAnsi="Consolas"/>
          <w:i/>
          <w:iCs/>
          <w:sz w:val="18"/>
          <w:szCs w:val="18"/>
        </w:rPr>
        <w:t>Data</w:t>
      </w:r>
      <w:r w:rsidR="00437D6B">
        <w:rPr>
          <w:rFonts w:ascii="Consolas" w:hAnsi="Consolas"/>
          <w:i/>
          <w:iCs/>
          <w:sz w:val="18"/>
          <w:szCs w:val="18"/>
        </w:rPr>
        <w:t>_</w:t>
      </w:r>
      <w:r w:rsidR="0073233B">
        <w:rPr>
          <w:rFonts w:ascii="Consolas" w:hAnsi="Consolas"/>
          <w:i/>
          <w:iCs/>
          <w:sz w:val="18"/>
          <w:szCs w:val="18"/>
        </w:rPr>
        <w:t>Retrieval</w:t>
      </w:r>
      <w:r w:rsidR="00437D6B">
        <w:rPr>
          <w:rFonts w:ascii="Consolas" w:hAnsi="Consolas"/>
          <w:i/>
          <w:iCs/>
          <w:sz w:val="18"/>
          <w:szCs w:val="18"/>
        </w:rPr>
        <w:softHyphen/>
        <w:t>_</w:t>
      </w:r>
      <w:r w:rsidR="0073233B">
        <w:rPr>
          <w:rFonts w:ascii="Consolas" w:hAnsi="Consolas"/>
          <w:i/>
          <w:iCs/>
          <w:sz w:val="18"/>
          <w:szCs w:val="18"/>
        </w:rPr>
        <w:t>RFP</w:t>
      </w:r>
      <w:r w:rsidR="00437D6B">
        <w:rPr>
          <w:rFonts w:ascii="Consolas" w:hAnsi="Consolas"/>
          <w:i/>
          <w:iCs/>
          <w:sz w:val="18"/>
          <w:szCs w:val="18"/>
        </w:rPr>
        <w:t>_</w:t>
      </w:r>
      <w:r w:rsidR="0073233B">
        <w:rPr>
          <w:rFonts w:ascii="Consolas" w:hAnsi="Consolas"/>
          <w:i/>
          <w:iCs/>
          <w:sz w:val="18"/>
          <w:szCs w:val="18"/>
        </w:rPr>
        <w:t>Requirements.pdf</w:t>
      </w:r>
      <w:r w:rsidR="00031B97" w:rsidRPr="007F1E9B">
        <w:rPr>
          <w:rFonts w:ascii="Consolas" w:hAnsi="Consolas"/>
          <w:i/>
          <w:iCs/>
          <w:sz w:val="18"/>
          <w:szCs w:val="18"/>
        </w:rPr>
        <w:t>)</w:t>
      </w:r>
    </w:p>
    <w:p w14:paraId="056E1F18" w14:textId="3C3E8D6F" w:rsidR="008E5C80" w:rsidRDefault="008E5C80" w:rsidP="00D42592">
      <w:pPr>
        <w:spacing w:after="240"/>
        <w:ind w:left="2340" w:hanging="1620"/>
      </w:pPr>
      <w:r>
        <w:t>Attachment 3</w:t>
      </w:r>
      <w:r w:rsidR="002B71B6">
        <w:t>:</w:t>
      </w:r>
      <w:r>
        <w:t xml:space="preserve"> </w:t>
      </w:r>
      <w:r w:rsidR="00E16002">
        <w:rPr>
          <w:b/>
          <w:bCs/>
        </w:rPr>
        <w:t xml:space="preserve">GPA Response to </w:t>
      </w:r>
      <w:r w:rsidRPr="002B71B6">
        <w:rPr>
          <w:b/>
          <w:bCs/>
        </w:rPr>
        <w:t>Supplier Questionnaire</w:t>
      </w:r>
      <w:r>
        <w:t xml:space="preserve"> </w:t>
      </w:r>
      <w:r w:rsidRPr="00E16002">
        <w:rPr>
          <w:rFonts w:ascii="Consolas" w:hAnsi="Consolas"/>
          <w:i/>
          <w:iCs/>
          <w:sz w:val="18"/>
          <w:szCs w:val="18"/>
        </w:rPr>
        <w:t>(</w:t>
      </w:r>
      <w:r w:rsidR="00E16002">
        <w:rPr>
          <w:rFonts w:ascii="Consolas" w:hAnsi="Consolas"/>
          <w:i/>
          <w:iCs/>
          <w:sz w:val="18"/>
          <w:szCs w:val="18"/>
        </w:rPr>
        <w:t>3-GPA</w:t>
      </w:r>
      <w:r w:rsidR="00437D6B">
        <w:rPr>
          <w:rFonts w:ascii="Consolas" w:hAnsi="Consolas"/>
          <w:i/>
          <w:iCs/>
          <w:sz w:val="18"/>
          <w:szCs w:val="18"/>
        </w:rPr>
        <w:t>_</w:t>
      </w:r>
      <w:r w:rsidR="00E16002">
        <w:rPr>
          <w:rFonts w:ascii="Consolas" w:hAnsi="Consolas"/>
          <w:i/>
          <w:iCs/>
          <w:sz w:val="18"/>
          <w:szCs w:val="18"/>
        </w:rPr>
        <w:t>Supplier</w:t>
      </w:r>
      <w:r w:rsidR="00437D6B">
        <w:rPr>
          <w:rFonts w:ascii="Consolas" w:hAnsi="Consolas"/>
          <w:i/>
          <w:iCs/>
          <w:sz w:val="18"/>
          <w:szCs w:val="18"/>
        </w:rPr>
        <w:t>_</w:t>
      </w:r>
      <w:r w:rsidR="00E16002">
        <w:rPr>
          <w:rFonts w:ascii="Consolas" w:hAnsi="Consolas"/>
          <w:i/>
          <w:iCs/>
          <w:sz w:val="18"/>
          <w:szCs w:val="18"/>
        </w:rPr>
        <w:t>Questionnaire.pdf</w:t>
      </w:r>
      <w:r w:rsidRPr="00E16002">
        <w:rPr>
          <w:rFonts w:ascii="Consolas" w:hAnsi="Consolas"/>
          <w:i/>
          <w:iCs/>
          <w:sz w:val="18"/>
          <w:szCs w:val="18"/>
        </w:rPr>
        <w:t>)</w:t>
      </w:r>
    </w:p>
    <w:p w14:paraId="3857AA66" w14:textId="03D8B8E8" w:rsidR="00031B97" w:rsidRDefault="008E5C80" w:rsidP="002C60ED">
      <w:pPr>
        <w:tabs>
          <w:tab w:val="left" w:pos="1440"/>
        </w:tabs>
        <w:spacing w:after="240"/>
        <w:ind w:left="2340" w:hanging="1620"/>
        <w:rPr>
          <w:i/>
          <w:iCs/>
          <w:sz w:val="18"/>
          <w:szCs w:val="18"/>
        </w:rPr>
      </w:pPr>
      <w:r>
        <w:t>Attachment 4</w:t>
      </w:r>
      <w:r w:rsidR="002B71B6">
        <w:t>:</w:t>
      </w:r>
      <w:r w:rsidR="00031B97">
        <w:t xml:space="preserve"> </w:t>
      </w:r>
      <w:r w:rsidR="005E2709">
        <w:rPr>
          <w:b/>
          <w:bCs/>
        </w:rPr>
        <w:t xml:space="preserve">GPA </w:t>
      </w:r>
      <w:r w:rsidR="00E16002">
        <w:rPr>
          <w:b/>
          <w:bCs/>
        </w:rPr>
        <w:t>R</w:t>
      </w:r>
      <w:r w:rsidR="005E2709">
        <w:rPr>
          <w:b/>
          <w:bCs/>
        </w:rPr>
        <w:t xml:space="preserve">esponse to </w:t>
      </w:r>
      <w:r w:rsidR="00031B97" w:rsidRPr="002B71B6">
        <w:rPr>
          <w:b/>
          <w:bCs/>
        </w:rPr>
        <w:t>TPRR Questionnaire</w:t>
      </w:r>
      <w:r w:rsidR="00031B97">
        <w:t xml:space="preserve"> </w:t>
      </w:r>
      <w:r w:rsidR="00031B97" w:rsidRPr="00B52425">
        <w:rPr>
          <w:i/>
          <w:iCs/>
          <w:sz w:val="18"/>
          <w:szCs w:val="18"/>
        </w:rPr>
        <w:t>(</w:t>
      </w:r>
      <w:r w:rsidR="005E2709">
        <w:rPr>
          <w:i/>
          <w:iCs/>
          <w:sz w:val="18"/>
          <w:szCs w:val="18"/>
        </w:rPr>
        <w:t>4-GPA</w:t>
      </w:r>
      <w:r w:rsidR="00437D6B">
        <w:rPr>
          <w:i/>
          <w:iCs/>
          <w:sz w:val="18"/>
          <w:szCs w:val="18"/>
        </w:rPr>
        <w:t>_</w:t>
      </w:r>
      <w:r w:rsidR="00E16002">
        <w:rPr>
          <w:i/>
          <w:iCs/>
          <w:sz w:val="18"/>
          <w:szCs w:val="18"/>
        </w:rPr>
        <w:t>TPRR</w:t>
      </w:r>
      <w:r w:rsidR="00437D6B">
        <w:rPr>
          <w:i/>
          <w:iCs/>
          <w:sz w:val="18"/>
          <w:szCs w:val="18"/>
        </w:rPr>
        <w:t>_</w:t>
      </w:r>
      <w:r w:rsidR="00E16002">
        <w:rPr>
          <w:i/>
          <w:iCs/>
          <w:sz w:val="18"/>
          <w:szCs w:val="18"/>
        </w:rPr>
        <w:t>Questionnaire.pdf</w:t>
      </w:r>
      <w:r w:rsidR="00031B97" w:rsidRPr="00B52425">
        <w:rPr>
          <w:i/>
          <w:iCs/>
          <w:sz w:val="18"/>
          <w:szCs w:val="18"/>
        </w:rPr>
        <w:t>)</w:t>
      </w:r>
    </w:p>
    <w:p w14:paraId="66B2F18D" w14:textId="45C2349C" w:rsidR="008A6F04" w:rsidRPr="002C60ED" w:rsidRDefault="008A6F04" w:rsidP="008A6F04">
      <w:pPr>
        <w:tabs>
          <w:tab w:val="left" w:pos="1440"/>
        </w:tabs>
        <w:spacing w:after="240"/>
        <w:ind w:left="2340" w:hanging="1620"/>
      </w:pPr>
      <w:r>
        <w:t xml:space="preserve">Attachment </w:t>
      </w:r>
      <w:r>
        <w:t>5</w:t>
      </w:r>
      <w:r>
        <w:t xml:space="preserve">: </w:t>
      </w:r>
      <w:r>
        <w:rPr>
          <w:b/>
          <w:bCs/>
        </w:rPr>
        <w:t xml:space="preserve">GPA </w:t>
      </w:r>
      <w:r w:rsidR="00291DD3">
        <w:rPr>
          <w:b/>
          <w:bCs/>
        </w:rPr>
        <w:t xml:space="preserve">Quote for APS Event Data Retrieval RFP </w:t>
      </w:r>
      <w:r w:rsidRPr="00B52425">
        <w:rPr>
          <w:i/>
          <w:iCs/>
          <w:sz w:val="18"/>
          <w:szCs w:val="18"/>
        </w:rPr>
        <w:t>(</w:t>
      </w:r>
      <w:r w:rsidR="00291DD3">
        <w:rPr>
          <w:i/>
          <w:iCs/>
          <w:sz w:val="18"/>
          <w:szCs w:val="18"/>
        </w:rPr>
        <w:t>5</w:t>
      </w:r>
      <w:r>
        <w:rPr>
          <w:i/>
          <w:iCs/>
          <w:sz w:val="18"/>
          <w:szCs w:val="18"/>
        </w:rPr>
        <w:t>-GPA_</w:t>
      </w:r>
      <w:r w:rsidR="00291DD3">
        <w:rPr>
          <w:i/>
          <w:iCs/>
          <w:sz w:val="18"/>
          <w:szCs w:val="18"/>
        </w:rPr>
        <w:t>Quote_for_APS_Event_Data_Rerieval_RFP</w:t>
      </w:r>
      <w:r>
        <w:rPr>
          <w:i/>
          <w:iCs/>
          <w:sz w:val="18"/>
          <w:szCs w:val="18"/>
        </w:rPr>
        <w:t>.pdf</w:t>
      </w:r>
      <w:r w:rsidRPr="00B52425">
        <w:rPr>
          <w:i/>
          <w:iCs/>
          <w:sz w:val="18"/>
          <w:szCs w:val="18"/>
        </w:rPr>
        <w:t>)</w:t>
      </w:r>
    </w:p>
    <w:p w14:paraId="07CD3690" w14:textId="77777777" w:rsidR="008A6F04" w:rsidRPr="002C60ED" w:rsidRDefault="008A6F04" w:rsidP="002C60ED">
      <w:pPr>
        <w:tabs>
          <w:tab w:val="left" w:pos="1440"/>
        </w:tabs>
        <w:spacing w:after="240"/>
        <w:ind w:left="2340" w:hanging="1620"/>
      </w:pPr>
    </w:p>
    <w:p w14:paraId="1FC0813E" w14:textId="1B6EC311" w:rsidR="00755006" w:rsidRDefault="00B0241C" w:rsidP="00A72459">
      <w:pPr>
        <w:jc w:val="right"/>
        <w:rPr>
          <w:noProof/>
        </w:rPr>
      </w:pPr>
      <w:r>
        <w:rPr>
          <w:b/>
          <w:bCs/>
        </w:rPr>
        <w:br w:type="page"/>
      </w:r>
      <w:r w:rsidR="00755006">
        <w:rPr>
          <w:noProof/>
        </w:rPr>
        <w:lastRenderedPageBreak/>
        <w:t>1</w:t>
      </w:r>
      <w:r w:rsidR="00DE6870">
        <w:rPr>
          <w:noProof/>
        </w:rPr>
        <w:t>10</w:t>
      </w:r>
      <w:r w:rsidR="00755006">
        <w:rPr>
          <w:noProof/>
        </w:rPr>
        <w:t>0 Broad Street</w:t>
      </w:r>
    </w:p>
    <w:p w14:paraId="60FDD6C5" w14:textId="71E0C3EF" w:rsidR="00DE6870" w:rsidRPr="001202B2" w:rsidRDefault="00DE6870" w:rsidP="00755006">
      <w:pPr>
        <w:jc w:val="right"/>
      </w:pPr>
      <w:r>
        <w:rPr>
          <w:noProof/>
        </w:rPr>
        <w:t>Suite 906B</w:t>
      </w:r>
    </w:p>
    <w:p w14:paraId="372AE4BE" w14:textId="77777777" w:rsidR="00755006" w:rsidRPr="001202B2" w:rsidRDefault="00755006" w:rsidP="00755006">
      <w:pPr>
        <w:jc w:val="right"/>
      </w:pPr>
      <w:r>
        <w:t>Chattanooga, Tennessee 37402</w:t>
      </w:r>
    </w:p>
    <w:p w14:paraId="03960FDD" w14:textId="77777777" w:rsidR="00755006" w:rsidRDefault="00755006" w:rsidP="00755006">
      <w:pPr>
        <w:jc w:val="right"/>
      </w:pPr>
      <w:r>
        <w:t>(423) 702-8136</w:t>
      </w:r>
    </w:p>
    <w:p w14:paraId="2EEB45A9" w14:textId="77777777" w:rsidR="00755006" w:rsidRDefault="00755006" w:rsidP="00755006"/>
    <w:p w14:paraId="12DC3CF6" w14:textId="77777777" w:rsidR="00755006" w:rsidRDefault="00755006" w:rsidP="00755006"/>
    <w:p w14:paraId="261B77AB" w14:textId="77777777" w:rsidR="00755006" w:rsidRDefault="00755006" w:rsidP="00755006"/>
    <w:p w14:paraId="06CAADD9" w14:textId="77777777" w:rsidR="00755006" w:rsidRDefault="00755006" w:rsidP="00755006"/>
    <w:p w14:paraId="287BFF54" w14:textId="77777777" w:rsidR="00755006" w:rsidRDefault="00755006" w:rsidP="00755006">
      <w:pPr>
        <w:jc w:val="center"/>
        <w:rPr>
          <w:sz w:val="36"/>
          <w:szCs w:val="36"/>
        </w:rPr>
      </w:pPr>
    </w:p>
    <w:p w14:paraId="37FEF469" w14:textId="2EED83D8" w:rsidR="00755006" w:rsidRDefault="00755006" w:rsidP="00755006">
      <w:pPr>
        <w:jc w:val="center"/>
        <w:rPr>
          <w:sz w:val="36"/>
          <w:szCs w:val="36"/>
        </w:rPr>
      </w:pPr>
      <w:r w:rsidRPr="00574CB3">
        <w:rPr>
          <w:sz w:val="36"/>
          <w:szCs w:val="36"/>
        </w:rPr>
        <w:t xml:space="preserve">Response </w:t>
      </w:r>
      <w:r>
        <w:rPr>
          <w:sz w:val="36"/>
          <w:szCs w:val="36"/>
        </w:rPr>
        <w:t>to</w:t>
      </w:r>
      <w:r w:rsidR="00DD053C">
        <w:rPr>
          <w:sz w:val="36"/>
          <w:szCs w:val="36"/>
        </w:rPr>
        <w:t xml:space="preserve"> Arizona Public Service Company</w:t>
      </w:r>
      <w:r>
        <w:rPr>
          <w:sz w:val="36"/>
          <w:szCs w:val="36"/>
        </w:rPr>
        <w:t xml:space="preserve"> (</w:t>
      </w:r>
      <w:r w:rsidR="00DD053C">
        <w:rPr>
          <w:sz w:val="36"/>
          <w:szCs w:val="36"/>
        </w:rPr>
        <w:t>APS</w:t>
      </w:r>
      <w:r>
        <w:rPr>
          <w:sz w:val="36"/>
          <w:szCs w:val="36"/>
        </w:rPr>
        <w:t>)</w:t>
      </w:r>
    </w:p>
    <w:p w14:paraId="4AF33124" w14:textId="224C8C19" w:rsidR="00755006" w:rsidRPr="00574CB3" w:rsidRDefault="00755006" w:rsidP="00755006">
      <w:pPr>
        <w:jc w:val="center"/>
        <w:rPr>
          <w:sz w:val="36"/>
          <w:szCs w:val="36"/>
        </w:rPr>
      </w:pPr>
      <w:r w:rsidRPr="00574CB3">
        <w:rPr>
          <w:sz w:val="36"/>
          <w:szCs w:val="36"/>
        </w:rPr>
        <w:t>Request</w:t>
      </w:r>
      <w:r w:rsidR="00DE6870">
        <w:rPr>
          <w:sz w:val="36"/>
          <w:szCs w:val="36"/>
        </w:rPr>
        <w:t>-</w:t>
      </w:r>
      <w:r w:rsidRPr="00574CB3">
        <w:rPr>
          <w:sz w:val="36"/>
          <w:szCs w:val="36"/>
        </w:rPr>
        <w:t>for</w:t>
      </w:r>
      <w:r w:rsidR="00DE6870">
        <w:rPr>
          <w:sz w:val="36"/>
          <w:szCs w:val="36"/>
        </w:rPr>
        <w:t>-</w:t>
      </w:r>
      <w:proofErr w:type="gramStart"/>
      <w:r>
        <w:rPr>
          <w:sz w:val="36"/>
          <w:szCs w:val="36"/>
        </w:rPr>
        <w:t>Proposal</w:t>
      </w:r>
      <w:proofErr w:type="gramEnd"/>
    </w:p>
    <w:p w14:paraId="6EB1197A" w14:textId="77777777" w:rsidR="00755006" w:rsidRPr="003F04A8" w:rsidRDefault="00755006" w:rsidP="00755006">
      <w:pPr>
        <w:jc w:val="center"/>
      </w:pPr>
    </w:p>
    <w:p w14:paraId="67C145AB" w14:textId="7D7C9836" w:rsidR="00755006" w:rsidRPr="00F75685" w:rsidRDefault="00FA7B94" w:rsidP="00755006">
      <w:pPr>
        <w:jc w:val="center"/>
        <w:rPr>
          <w:sz w:val="32"/>
          <w:szCs w:val="32"/>
        </w:rPr>
      </w:pPr>
      <w:r>
        <w:rPr>
          <w:b/>
          <w:sz w:val="44"/>
          <w:szCs w:val="44"/>
        </w:rPr>
        <w:t>Event Data Retrieval</w:t>
      </w:r>
      <w:r w:rsidR="00755006">
        <w:rPr>
          <w:sz w:val="36"/>
          <w:szCs w:val="36"/>
        </w:rPr>
        <w:br/>
      </w:r>
      <w:r w:rsidR="00755006" w:rsidRPr="003E7613">
        <w:rPr>
          <w:sz w:val="36"/>
          <w:szCs w:val="36"/>
        </w:rPr>
        <w:br/>
      </w:r>
      <w:r w:rsidR="00755006">
        <w:rPr>
          <w:sz w:val="32"/>
          <w:szCs w:val="32"/>
        </w:rPr>
        <w:t>APS</w:t>
      </w:r>
      <w:r w:rsidR="00755006">
        <w:rPr>
          <w:sz w:val="32"/>
          <w:szCs w:val="32"/>
        </w:rPr>
        <w:t xml:space="preserve"> </w:t>
      </w:r>
      <w:r w:rsidR="00755006" w:rsidRPr="00F75685">
        <w:rPr>
          <w:sz w:val="32"/>
          <w:szCs w:val="32"/>
        </w:rPr>
        <w:t xml:space="preserve">Solicitation Number </w:t>
      </w:r>
      <w:r w:rsidR="00DD053C">
        <w:rPr>
          <w:sz w:val="32"/>
          <w:szCs w:val="32"/>
        </w:rPr>
        <w:t>210989</w:t>
      </w:r>
    </w:p>
    <w:p w14:paraId="7C9AA3C2" w14:textId="77777777" w:rsidR="00755006" w:rsidRDefault="00755006" w:rsidP="00755006">
      <w:pPr>
        <w:jc w:val="center"/>
      </w:pPr>
    </w:p>
    <w:p w14:paraId="5389463B" w14:textId="77777777" w:rsidR="00755006" w:rsidRDefault="00755006" w:rsidP="00755006">
      <w:pPr>
        <w:jc w:val="center"/>
      </w:pPr>
    </w:p>
    <w:p w14:paraId="54582FE8" w14:textId="77777777" w:rsidR="00755006" w:rsidRPr="00300B31" w:rsidRDefault="00755006" w:rsidP="00755006">
      <w:pPr>
        <w:jc w:val="center"/>
        <w:rPr>
          <w:b/>
          <w:sz w:val="44"/>
          <w:szCs w:val="44"/>
        </w:rPr>
      </w:pPr>
      <w:r w:rsidRPr="00300B31">
        <w:rPr>
          <w:b/>
          <w:sz w:val="44"/>
          <w:szCs w:val="44"/>
        </w:rPr>
        <w:t>GPA Proposal</w:t>
      </w:r>
    </w:p>
    <w:p w14:paraId="5632B564" w14:textId="77777777" w:rsidR="00755006" w:rsidRDefault="00755006" w:rsidP="00755006">
      <w:pPr>
        <w:jc w:val="center"/>
      </w:pPr>
    </w:p>
    <w:p w14:paraId="72659C8F" w14:textId="77777777" w:rsidR="00755006" w:rsidRDefault="00755006" w:rsidP="00755006">
      <w:pPr>
        <w:jc w:val="center"/>
      </w:pPr>
    </w:p>
    <w:p w14:paraId="3F3414FB" w14:textId="77777777" w:rsidR="00755006" w:rsidRDefault="00755006" w:rsidP="00755006">
      <w:pPr>
        <w:jc w:val="center"/>
      </w:pPr>
    </w:p>
    <w:p w14:paraId="4C15C4EA" w14:textId="77777777" w:rsidR="00755006" w:rsidRDefault="00755006" w:rsidP="00755006">
      <w:pPr>
        <w:jc w:val="center"/>
      </w:pPr>
    </w:p>
    <w:p w14:paraId="7A3015C7" w14:textId="6051981A" w:rsidR="00755006" w:rsidRPr="007357D5" w:rsidRDefault="00755006" w:rsidP="00755006">
      <w:pPr>
        <w:jc w:val="center"/>
        <w:rPr>
          <w:b/>
          <w:sz w:val="24"/>
        </w:rPr>
      </w:pPr>
      <w:r>
        <w:rPr>
          <w:b/>
          <w:sz w:val="24"/>
        </w:rPr>
        <w:t>February 9</w:t>
      </w:r>
      <w:r>
        <w:rPr>
          <w:b/>
          <w:sz w:val="24"/>
        </w:rPr>
        <w:t>, 202</w:t>
      </w:r>
      <w:r>
        <w:rPr>
          <w:b/>
          <w:sz w:val="24"/>
        </w:rPr>
        <w:t>4</w:t>
      </w:r>
    </w:p>
    <w:p w14:paraId="21C06C28" w14:textId="77777777" w:rsidR="00755006" w:rsidRDefault="00755006" w:rsidP="00755006">
      <w:pPr>
        <w:jc w:val="right"/>
      </w:pPr>
    </w:p>
    <w:p w14:paraId="6E01ED8E" w14:textId="77777777" w:rsidR="00755006" w:rsidRDefault="00755006" w:rsidP="00755006">
      <w:pPr>
        <w:jc w:val="right"/>
      </w:pPr>
    </w:p>
    <w:p w14:paraId="5B03552C" w14:textId="77777777" w:rsidR="00755006" w:rsidRDefault="00755006" w:rsidP="00755006">
      <w:pPr>
        <w:jc w:val="right"/>
      </w:pPr>
    </w:p>
    <w:p w14:paraId="29E76B1A" w14:textId="77777777" w:rsidR="00755006" w:rsidRDefault="00755006" w:rsidP="00755006">
      <w:pPr>
        <w:jc w:val="right"/>
      </w:pPr>
    </w:p>
    <w:p w14:paraId="2E04906D" w14:textId="77777777" w:rsidR="00755006" w:rsidRDefault="00755006" w:rsidP="00755006">
      <w:pPr>
        <w:jc w:val="right"/>
      </w:pPr>
    </w:p>
    <w:p w14:paraId="0025601F" w14:textId="77777777" w:rsidR="00755006" w:rsidRDefault="00755006" w:rsidP="00755006">
      <w:pPr>
        <w:jc w:val="right"/>
      </w:pPr>
    </w:p>
    <w:p w14:paraId="34E5336B" w14:textId="77777777" w:rsidR="00755006" w:rsidRDefault="00755006" w:rsidP="00755006">
      <w:pPr>
        <w:jc w:val="right"/>
      </w:pPr>
    </w:p>
    <w:p w14:paraId="4808EF92" w14:textId="77777777" w:rsidR="00AB5728" w:rsidRDefault="00AB5728" w:rsidP="00755006">
      <w:pPr>
        <w:jc w:val="right"/>
      </w:pPr>
    </w:p>
    <w:p w14:paraId="185FF115" w14:textId="77777777" w:rsidR="00AB5728" w:rsidRDefault="00AB5728" w:rsidP="00755006">
      <w:pPr>
        <w:jc w:val="right"/>
      </w:pPr>
    </w:p>
    <w:p w14:paraId="14B3C42B" w14:textId="77777777" w:rsidR="00AB5728" w:rsidRDefault="00AB5728" w:rsidP="00755006">
      <w:pPr>
        <w:jc w:val="right"/>
      </w:pPr>
    </w:p>
    <w:p w14:paraId="7F448FC4" w14:textId="77777777" w:rsidR="00AB5728" w:rsidRDefault="00AB5728" w:rsidP="00755006">
      <w:pPr>
        <w:jc w:val="right"/>
      </w:pPr>
    </w:p>
    <w:p w14:paraId="7D6FC3A1" w14:textId="77777777" w:rsidR="00AB5728" w:rsidRDefault="00AB5728" w:rsidP="00755006">
      <w:pPr>
        <w:jc w:val="right"/>
      </w:pPr>
    </w:p>
    <w:p w14:paraId="784EA548" w14:textId="77777777" w:rsidR="00AB5728" w:rsidRDefault="00AB5728" w:rsidP="00755006">
      <w:pPr>
        <w:jc w:val="right"/>
      </w:pPr>
    </w:p>
    <w:p w14:paraId="1A79B3B0" w14:textId="77777777" w:rsidR="00AB5728" w:rsidRDefault="00AB5728" w:rsidP="00755006">
      <w:pPr>
        <w:jc w:val="right"/>
      </w:pPr>
    </w:p>
    <w:p w14:paraId="57F26584" w14:textId="77777777" w:rsidR="00755006" w:rsidRPr="00AC3CDE" w:rsidRDefault="00755006" w:rsidP="00755006">
      <w:pPr>
        <w:jc w:val="right"/>
      </w:pPr>
    </w:p>
    <w:p w14:paraId="092D526C" w14:textId="3B229618" w:rsidR="00755006" w:rsidRDefault="00755006" w:rsidP="00755006">
      <w:pPr>
        <w:jc w:val="both"/>
        <w:rPr>
          <w:rFonts w:ascii="Garamond" w:hAnsi="Garamond"/>
          <w:sz w:val="18"/>
          <w:szCs w:val="18"/>
        </w:rPr>
      </w:pPr>
      <w:r w:rsidRPr="00574CB3">
        <w:rPr>
          <w:rFonts w:ascii="Garamond" w:hAnsi="Garamond"/>
          <w:sz w:val="18"/>
          <w:szCs w:val="18"/>
        </w:rPr>
        <w:t xml:space="preserve">The information </w:t>
      </w:r>
      <w:r>
        <w:rPr>
          <w:rFonts w:ascii="Garamond" w:hAnsi="Garamond"/>
          <w:sz w:val="18"/>
          <w:szCs w:val="18"/>
        </w:rPr>
        <w:t xml:space="preserve">contained </w:t>
      </w:r>
      <w:r w:rsidRPr="00574CB3">
        <w:rPr>
          <w:rFonts w:ascii="Garamond" w:hAnsi="Garamond"/>
          <w:sz w:val="18"/>
          <w:szCs w:val="18"/>
        </w:rPr>
        <w:t>in this document is the exclusive property of Grid Protection Alliance</w:t>
      </w:r>
      <w:r>
        <w:rPr>
          <w:rFonts w:ascii="Garamond" w:hAnsi="Garamond"/>
          <w:sz w:val="18"/>
          <w:szCs w:val="18"/>
        </w:rPr>
        <w:t>, Inc. and it</w:t>
      </w:r>
      <w:r w:rsidRPr="00574CB3">
        <w:rPr>
          <w:rFonts w:ascii="Garamond" w:hAnsi="Garamond"/>
          <w:sz w:val="18"/>
          <w:szCs w:val="18"/>
        </w:rPr>
        <w:t xml:space="preserve"> is provided for the sole purpose of a response narrative </w:t>
      </w:r>
      <w:r>
        <w:rPr>
          <w:rFonts w:ascii="Garamond" w:hAnsi="Garamond"/>
          <w:sz w:val="18"/>
          <w:szCs w:val="18"/>
        </w:rPr>
        <w:t xml:space="preserve">to </w:t>
      </w:r>
      <w:r w:rsidR="00FA7B94">
        <w:rPr>
          <w:rFonts w:ascii="Garamond" w:hAnsi="Garamond"/>
          <w:sz w:val="18"/>
          <w:szCs w:val="18"/>
        </w:rPr>
        <w:t xml:space="preserve">APS’s </w:t>
      </w:r>
      <w:r>
        <w:rPr>
          <w:rFonts w:ascii="Garamond" w:hAnsi="Garamond"/>
          <w:sz w:val="18"/>
          <w:szCs w:val="18"/>
        </w:rPr>
        <w:t>Request for Proposal</w:t>
      </w:r>
      <w:r w:rsidRPr="00574CB3">
        <w:rPr>
          <w:rFonts w:ascii="Garamond" w:hAnsi="Garamond"/>
          <w:sz w:val="18"/>
          <w:szCs w:val="18"/>
        </w:rPr>
        <w:t xml:space="preserve"> </w:t>
      </w:r>
      <w:r>
        <w:rPr>
          <w:rFonts w:ascii="Garamond" w:hAnsi="Garamond"/>
          <w:sz w:val="18"/>
          <w:szCs w:val="18"/>
        </w:rPr>
        <w:t>for</w:t>
      </w:r>
      <w:r w:rsidRPr="00574CB3">
        <w:rPr>
          <w:rFonts w:ascii="Garamond" w:hAnsi="Garamond"/>
          <w:sz w:val="18"/>
          <w:szCs w:val="18"/>
        </w:rPr>
        <w:t xml:space="preserve"> </w:t>
      </w:r>
      <w:r>
        <w:rPr>
          <w:rFonts w:ascii="Garamond" w:hAnsi="Garamond"/>
          <w:sz w:val="18"/>
          <w:szCs w:val="18"/>
        </w:rPr>
        <w:t xml:space="preserve">the </w:t>
      </w:r>
      <w:r w:rsidR="00FA7B94">
        <w:rPr>
          <w:rFonts w:ascii="Garamond" w:hAnsi="Garamond"/>
          <w:sz w:val="18"/>
          <w:szCs w:val="18"/>
        </w:rPr>
        <w:t xml:space="preserve">Event Data Retrieval </w:t>
      </w:r>
      <w:r>
        <w:rPr>
          <w:rFonts w:ascii="Garamond" w:hAnsi="Garamond"/>
          <w:sz w:val="18"/>
          <w:szCs w:val="18"/>
        </w:rPr>
        <w:t>solicitation number</w:t>
      </w:r>
      <w:r w:rsidR="00FA7B94">
        <w:rPr>
          <w:rFonts w:ascii="Garamond" w:hAnsi="Garamond"/>
          <w:sz w:val="18"/>
          <w:szCs w:val="18"/>
        </w:rPr>
        <w:t xml:space="preserve"> 210989</w:t>
      </w:r>
      <w:r>
        <w:rPr>
          <w:rFonts w:ascii="Garamond" w:hAnsi="Garamond"/>
          <w:sz w:val="18"/>
          <w:szCs w:val="18"/>
        </w:rPr>
        <w:t xml:space="preserve">.  </w:t>
      </w:r>
      <w:r w:rsidRPr="00574CB3">
        <w:rPr>
          <w:rFonts w:ascii="Garamond" w:hAnsi="Garamond"/>
          <w:sz w:val="18"/>
          <w:szCs w:val="18"/>
        </w:rPr>
        <w:t xml:space="preserve">This document is confidential and proprietary and may not be reproduced or otherwise disseminated or </w:t>
      </w:r>
      <w:r>
        <w:rPr>
          <w:rFonts w:ascii="Garamond" w:hAnsi="Garamond"/>
          <w:sz w:val="18"/>
          <w:szCs w:val="18"/>
        </w:rPr>
        <w:t xml:space="preserve">utilized for any other purpose </w:t>
      </w:r>
      <w:r w:rsidRPr="00574CB3">
        <w:rPr>
          <w:rFonts w:ascii="Garamond" w:hAnsi="Garamond"/>
          <w:sz w:val="18"/>
          <w:szCs w:val="18"/>
        </w:rPr>
        <w:t xml:space="preserve">than </w:t>
      </w:r>
      <w:r>
        <w:rPr>
          <w:rFonts w:ascii="Garamond" w:hAnsi="Garamond"/>
          <w:sz w:val="18"/>
          <w:szCs w:val="18"/>
        </w:rPr>
        <w:t>that stated above</w:t>
      </w:r>
      <w:r w:rsidRPr="00574CB3">
        <w:rPr>
          <w:rFonts w:ascii="Garamond" w:hAnsi="Garamond"/>
          <w:sz w:val="18"/>
          <w:szCs w:val="18"/>
        </w:rPr>
        <w:t xml:space="preserve"> without the specific written permission of the Grid Protection Alliance</w:t>
      </w:r>
      <w:r>
        <w:rPr>
          <w:rFonts w:ascii="Garamond" w:hAnsi="Garamond"/>
          <w:sz w:val="18"/>
          <w:szCs w:val="18"/>
        </w:rPr>
        <w:t>, Inc</w:t>
      </w:r>
    </w:p>
    <w:p w14:paraId="75C523E9" w14:textId="77777777" w:rsidR="00AB5728" w:rsidRPr="00AB5728" w:rsidRDefault="00755006" w:rsidP="00AB5728">
      <w:pPr>
        <w:rPr>
          <w:rFonts w:ascii="Garamond" w:hAnsi="Garamond"/>
          <w:sz w:val="18"/>
          <w:szCs w:val="18"/>
        </w:rPr>
      </w:pPr>
      <w:r>
        <w:rPr>
          <w:rFonts w:ascii="Garamond" w:hAnsi="Garamond"/>
          <w:sz w:val="18"/>
          <w:szCs w:val="18"/>
        </w:rPr>
        <w:br w:type="page"/>
      </w:r>
    </w:p>
    <w:p w14:paraId="26FFA2BF" w14:textId="77777777" w:rsidR="00AB5728" w:rsidRPr="00AB5728" w:rsidRDefault="00AB5728" w:rsidP="00AB5728">
      <w:pPr>
        <w:rPr>
          <w:rFonts w:ascii="Garamond" w:hAnsi="Garamond"/>
          <w:sz w:val="18"/>
          <w:szCs w:val="18"/>
        </w:rPr>
      </w:pPr>
    </w:p>
    <w:p w14:paraId="38135207" w14:textId="77777777" w:rsidR="00AB5728" w:rsidRPr="00AB5728" w:rsidRDefault="00AB5728" w:rsidP="00AB5728">
      <w:pPr>
        <w:rPr>
          <w:rFonts w:ascii="Garamond" w:hAnsi="Garamond"/>
          <w:sz w:val="18"/>
          <w:szCs w:val="18"/>
        </w:rPr>
      </w:pPr>
    </w:p>
    <w:p w14:paraId="583EABCF" w14:textId="77777777" w:rsidR="00AB5728" w:rsidRPr="00AB5728" w:rsidRDefault="00AB5728" w:rsidP="00AB5728">
      <w:pPr>
        <w:rPr>
          <w:rFonts w:ascii="Garamond" w:hAnsi="Garamond"/>
          <w:sz w:val="18"/>
          <w:szCs w:val="18"/>
        </w:rPr>
      </w:pPr>
    </w:p>
    <w:p w14:paraId="77521929" w14:textId="77777777" w:rsidR="00AB5728" w:rsidRPr="00AB5728" w:rsidRDefault="00AB5728" w:rsidP="00AB5728">
      <w:pPr>
        <w:rPr>
          <w:rFonts w:ascii="Garamond" w:hAnsi="Garamond"/>
          <w:sz w:val="18"/>
          <w:szCs w:val="18"/>
        </w:rPr>
      </w:pPr>
    </w:p>
    <w:p w14:paraId="239C287E" w14:textId="77777777" w:rsidR="00AB5728" w:rsidRPr="00AB5728" w:rsidRDefault="00AB5728" w:rsidP="00AB5728">
      <w:pPr>
        <w:rPr>
          <w:rFonts w:ascii="Garamond" w:hAnsi="Garamond"/>
          <w:sz w:val="18"/>
          <w:szCs w:val="18"/>
        </w:rPr>
      </w:pPr>
    </w:p>
    <w:p w14:paraId="38CA2125" w14:textId="77777777" w:rsidR="00AB5728" w:rsidRPr="00AB5728" w:rsidRDefault="00AB5728" w:rsidP="00AB5728">
      <w:pPr>
        <w:rPr>
          <w:rFonts w:ascii="Garamond" w:hAnsi="Garamond"/>
          <w:sz w:val="18"/>
          <w:szCs w:val="18"/>
        </w:rPr>
      </w:pPr>
    </w:p>
    <w:p w14:paraId="3D666B33" w14:textId="77777777" w:rsidR="00AB5728" w:rsidRPr="00AB5728" w:rsidRDefault="00AB5728" w:rsidP="00AB5728">
      <w:pPr>
        <w:rPr>
          <w:rFonts w:ascii="Garamond" w:hAnsi="Garamond"/>
          <w:sz w:val="18"/>
          <w:szCs w:val="18"/>
        </w:rPr>
      </w:pPr>
    </w:p>
    <w:p w14:paraId="1D2B4671" w14:textId="77777777" w:rsidR="00AB5728" w:rsidRPr="00AB5728" w:rsidRDefault="00AB5728" w:rsidP="00AB5728">
      <w:pPr>
        <w:rPr>
          <w:rFonts w:ascii="Garamond" w:hAnsi="Garamond"/>
          <w:sz w:val="18"/>
          <w:szCs w:val="18"/>
        </w:rPr>
      </w:pPr>
    </w:p>
    <w:p w14:paraId="203A1865" w14:textId="77777777" w:rsidR="00AB5728" w:rsidRPr="00AB5728" w:rsidRDefault="00AB5728" w:rsidP="00AB5728">
      <w:pPr>
        <w:rPr>
          <w:rFonts w:ascii="Garamond" w:hAnsi="Garamond"/>
          <w:sz w:val="18"/>
          <w:szCs w:val="18"/>
        </w:rPr>
      </w:pPr>
    </w:p>
    <w:p w14:paraId="6FC6AF22" w14:textId="77777777" w:rsidR="00AB5728" w:rsidRPr="00AB5728" w:rsidRDefault="00AB5728" w:rsidP="00AB5728">
      <w:pPr>
        <w:rPr>
          <w:rFonts w:ascii="Garamond" w:hAnsi="Garamond"/>
          <w:sz w:val="18"/>
          <w:szCs w:val="18"/>
        </w:rPr>
      </w:pPr>
    </w:p>
    <w:p w14:paraId="3439A064" w14:textId="77777777" w:rsidR="00AB5728" w:rsidRPr="00AB5728" w:rsidRDefault="00AB5728" w:rsidP="00AB5728">
      <w:pPr>
        <w:rPr>
          <w:rFonts w:ascii="Garamond" w:hAnsi="Garamond"/>
          <w:sz w:val="18"/>
          <w:szCs w:val="18"/>
        </w:rPr>
      </w:pPr>
    </w:p>
    <w:p w14:paraId="21CAEBAE" w14:textId="77777777" w:rsidR="00AB5728" w:rsidRPr="00AB5728" w:rsidRDefault="00AB5728" w:rsidP="00AB5728">
      <w:pPr>
        <w:rPr>
          <w:rFonts w:ascii="Garamond" w:hAnsi="Garamond"/>
          <w:sz w:val="18"/>
          <w:szCs w:val="18"/>
        </w:rPr>
      </w:pPr>
    </w:p>
    <w:p w14:paraId="00C03367" w14:textId="77777777" w:rsidR="00AB5728" w:rsidRPr="00AB5728" w:rsidRDefault="00AB5728" w:rsidP="00AB5728">
      <w:pPr>
        <w:rPr>
          <w:rFonts w:ascii="Garamond" w:hAnsi="Garamond"/>
          <w:sz w:val="18"/>
          <w:szCs w:val="18"/>
        </w:rPr>
      </w:pPr>
    </w:p>
    <w:p w14:paraId="6880AAF1" w14:textId="77777777" w:rsidR="00AB5728" w:rsidRPr="00AB5728" w:rsidRDefault="00AB5728" w:rsidP="00AB5728">
      <w:pPr>
        <w:rPr>
          <w:rFonts w:ascii="Garamond" w:hAnsi="Garamond"/>
          <w:sz w:val="18"/>
          <w:szCs w:val="18"/>
        </w:rPr>
      </w:pPr>
    </w:p>
    <w:p w14:paraId="2B2AC60E" w14:textId="77777777" w:rsidR="00AB5728" w:rsidRPr="00AB5728" w:rsidRDefault="00AB5728" w:rsidP="00AB5728">
      <w:pPr>
        <w:rPr>
          <w:rFonts w:ascii="Garamond" w:hAnsi="Garamond"/>
          <w:sz w:val="18"/>
          <w:szCs w:val="18"/>
        </w:rPr>
      </w:pPr>
    </w:p>
    <w:p w14:paraId="22FCD89C" w14:textId="77777777" w:rsidR="00AB5728" w:rsidRPr="00AB5728" w:rsidRDefault="00AB5728" w:rsidP="00AB5728">
      <w:pPr>
        <w:rPr>
          <w:rFonts w:ascii="Garamond" w:hAnsi="Garamond"/>
          <w:sz w:val="18"/>
          <w:szCs w:val="18"/>
        </w:rPr>
      </w:pPr>
    </w:p>
    <w:p w14:paraId="590EA420" w14:textId="77777777" w:rsidR="00AB5728" w:rsidRPr="00AB5728" w:rsidRDefault="00AB5728" w:rsidP="00AB5728">
      <w:pPr>
        <w:jc w:val="center"/>
        <w:rPr>
          <w:rFonts w:ascii="Garamond" w:hAnsi="Garamond"/>
          <w:sz w:val="18"/>
          <w:szCs w:val="18"/>
        </w:rPr>
      </w:pPr>
      <w:r w:rsidRPr="00AB5728">
        <w:rPr>
          <w:rFonts w:ascii="Garamond" w:hAnsi="Garamond"/>
          <w:sz w:val="18"/>
          <w:szCs w:val="18"/>
        </w:rPr>
        <w:t>(This page is intentionally blank.)</w:t>
      </w:r>
    </w:p>
    <w:p w14:paraId="2ABFA811" w14:textId="21CBC963" w:rsidR="007246CC" w:rsidRDefault="007246CC" w:rsidP="00AB5728">
      <w:pPr>
        <w:rPr>
          <w:rFonts w:ascii="Garamond" w:hAnsi="Garamond"/>
          <w:sz w:val="18"/>
          <w:szCs w:val="18"/>
        </w:rPr>
      </w:pPr>
      <w:r>
        <w:rPr>
          <w:rFonts w:ascii="Garamond" w:hAnsi="Garamond"/>
          <w:sz w:val="18"/>
          <w:szCs w:val="18"/>
        </w:rPr>
        <w:br w:type="page"/>
      </w:r>
    </w:p>
    <w:sdt>
      <w:sdtPr>
        <w:rPr>
          <w:rFonts w:asciiTheme="minorHAnsi" w:eastAsia="Times New Roman" w:hAnsiTheme="minorHAnsi" w:cstheme="minorHAnsi"/>
          <w:color w:val="auto"/>
          <w:sz w:val="22"/>
          <w:szCs w:val="22"/>
        </w:rPr>
        <w:id w:val="1910339340"/>
        <w:docPartObj>
          <w:docPartGallery w:val="Table of Contents"/>
          <w:docPartUnique/>
        </w:docPartObj>
      </w:sdtPr>
      <w:sdtEndPr>
        <w:rPr>
          <w:b/>
          <w:bCs/>
          <w:noProof/>
        </w:rPr>
      </w:sdtEndPr>
      <w:sdtContent>
        <w:p w14:paraId="00720962" w14:textId="2197002F" w:rsidR="00B261C3" w:rsidRDefault="00B261C3">
          <w:pPr>
            <w:pStyle w:val="TOCHeading"/>
          </w:pPr>
          <w:r>
            <w:t>Contents</w:t>
          </w:r>
        </w:p>
        <w:p w14:paraId="13C85002" w14:textId="6E47B61A" w:rsidR="002C60ED" w:rsidRPr="002C60ED" w:rsidRDefault="00B261C3">
          <w:pPr>
            <w:pStyle w:val="TOC2"/>
            <w:tabs>
              <w:tab w:val="right" w:leader="dot" w:pos="9350"/>
            </w:tabs>
            <w:rPr>
              <w:rFonts w:eastAsiaTheme="minorEastAsia"/>
              <w:noProof/>
              <w:kern w:val="2"/>
              <w14:ligatures w14:val="standardContextual"/>
            </w:rPr>
          </w:pPr>
          <w:r>
            <w:fldChar w:fldCharType="begin"/>
          </w:r>
          <w:r>
            <w:instrText xml:space="preserve"> TOC \o "1-3" \h \z \u </w:instrText>
          </w:r>
          <w:r>
            <w:fldChar w:fldCharType="separate"/>
          </w:r>
          <w:hyperlink w:anchor="_Toc158384538" w:history="1">
            <w:r w:rsidR="002C60ED" w:rsidRPr="002C60ED">
              <w:rPr>
                <w:rStyle w:val="Hyperlink"/>
                <w:noProof/>
              </w:rPr>
              <w:t>Executive Summary</w:t>
            </w:r>
            <w:r w:rsidR="002C60ED" w:rsidRPr="002C60ED">
              <w:rPr>
                <w:noProof/>
                <w:webHidden/>
              </w:rPr>
              <w:tab/>
            </w:r>
            <w:r w:rsidR="002C60ED" w:rsidRPr="002C60ED">
              <w:rPr>
                <w:noProof/>
                <w:webHidden/>
              </w:rPr>
              <w:fldChar w:fldCharType="begin"/>
            </w:r>
            <w:r w:rsidR="002C60ED" w:rsidRPr="002C60ED">
              <w:rPr>
                <w:noProof/>
                <w:webHidden/>
              </w:rPr>
              <w:instrText xml:space="preserve"> PAGEREF _Toc158384538 \h </w:instrText>
            </w:r>
            <w:r w:rsidR="002C60ED" w:rsidRPr="002C60ED">
              <w:rPr>
                <w:noProof/>
                <w:webHidden/>
              </w:rPr>
            </w:r>
            <w:r w:rsidR="002C60ED" w:rsidRPr="002C60ED">
              <w:rPr>
                <w:noProof/>
                <w:webHidden/>
              </w:rPr>
              <w:fldChar w:fldCharType="separate"/>
            </w:r>
            <w:r w:rsidR="00F8287C">
              <w:rPr>
                <w:noProof/>
                <w:webHidden/>
              </w:rPr>
              <w:t>6</w:t>
            </w:r>
            <w:r w:rsidR="002C60ED" w:rsidRPr="002C60ED">
              <w:rPr>
                <w:noProof/>
                <w:webHidden/>
              </w:rPr>
              <w:fldChar w:fldCharType="end"/>
            </w:r>
          </w:hyperlink>
        </w:p>
        <w:p w14:paraId="06B22915" w14:textId="127D5B73" w:rsidR="002C60ED" w:rsidRPr="002C60ED" w:rsidRDefault="002C60ED">
          <w:pPr>
            <w:pStyle w:val="TOC2"/>
            <w:tabs>
              <w:tab w:val="right" w:leader="dot" w:pos="9350"/>
            </w:tabs>
            <w:rPr>
              <w:rFonts w:eastAsiaTheme="minorEastAsia"/>
              <w:noProof/>
              <w:kern w:val="2"/>
              <w14:ligatures w14:val="standardContextual"/>
            </w:rPr>
          </w:pPr>
          <w:hyperlink w:anchor="_Toc158384539" w:history="1">
            <w:r w:rsidRPr="002C60ED">
              <w:rPr>
                <w:rStyle w:val="Hyperlink"/>
                <w:noProof/>
              </w:rPr>
              <w:t>Solution Strategy/Project Methodology</w:t>
            </w:r>
            <w:r w:rsidRPr="002C60ED">
              <w:rPr>
                <w:noProof/>
                <w:webHidden/>
              </w:rPr>
              <w:tab/>
            </w:r>
            <w:r w:rsidRPr="002C60ED">
              <w:rPr>
                <w:noProof/>
                <w:webHidden/>
              </w:rPr>
              <w:fldChar w:fldCharType="begin"/>
            </w:r>
            <w:r w:rsidRPr="002C60ED">
              <w:rPr>
                <w:noProof/>
                <w:webHidden/>
              </w:rPr>
              <w:instrText xml:space="preserve"> PAGEREF _Toc158384539 \h </w:instrText>
            </w:r>
            <w:r w:rsidRPr="002C60ED">
              <w:rPr>
                <w:noProof/>
                <w:webHidden/>
              </w:rPr>
            </w:r>
            <w:r w:rsidRPr="002C60ED">
              <w:rPr>
                <w:noProof/>
                <w:webHidden/>
              </w:rPr>
              <w:fldChar w:fldCharType="separate"/>
            </w:r>
            <w:r w:rsidR="00F8287C">
              <w:rPr>
                <w:noProof/>
                <w:webHidden/>
              </w:rPr>
              <w:t>6</w:t>
            </w:r>
            <w:r w:rsidRPr="002C60ED">
              <w:rPr>
                <w:noProof/>
                <w:webHidden/>
              </w:rPr>
              <w:fldChar w:fldCharType="end"/>
            </w:r>
          </w:hyperlink>
        </w:p>
        <w:p w14:paraId="7BDEC19F" w14:textId="5CD50C3B" w:rsidR="002C60ED" w:rsidRPr="002C60ED" w:rsidRDefault="002C60ED">
          <w:pPr>
            <w:pStyle w:val="TOC2"/>
            <w:tabs>
              <w:tab w:val="right" w:leader="dot" w:pos="9350"/>
            </w:tabs>
            <w:rPr>
              <w:rFonts w:eastAsiaTheme="minorEastAsia"/>
              <w:noProof/>
              <w:kern w:val="2"/>
              <w14:ligatures w14:val="standardContextual"/>
            </w:rPr>
          </w:pPr>
          <w:hyperlink w:anchor="_Toc158384540" w:history="1">
            <w:r w:rsidRPr="002C60ED">
              <w:rPr>
                <w:rStyle w:val="Hyperlink"/>
                <w:noProof/>
              </w:rPr>
              <w:t>Transition/Engagement Plan</w:t>
            </w:r>
            <w:r w:rsidRPr="002C60ED">
              <w:rPr>
                <w:noProof/>
                <w:webHidden/>
              </w:rPr>
              <w:tab/>
            </w:r>
            <w:r w:rsidRPr="002C60ED">
              <w:rPr>
                <w:noProof/>
                <w:webHidden/>
              </w:rPr>
              <w:fldChar w:fldCharType="begin"/>
            </w:r>
            <w:r w:rsidRPr="002C60ED">
              <w:rPr>
                <w:noProof/>
                <w:webHidden/>
              </w:rPr>
              <w:instrText xml:space="preserve"> PAGEREF _Toc158384540 \h </w:instrText>
            </w:r>
            <w:r w:rsidRPr="002C60ED">
              <w:rPr>
                <w:noProof/>
                <w:webHidden/>
              </w:rPr>
            </w:r>
            <w:r w:rsidRPr="002C60ED">
              <w:rPr>
                <w:noProof/>
                <w:webHidden/>
              </w:rPr>
              <w:fldChar w:fldCharType="separate"/>
            </w:r>
            <w:r w:rsidR="00F8287C">
              <w:rPr>
                <w:noProof/>
                <w:webHidden/>
              </w:rPr>
              <w:t>7</w:t>
            </w:r>
            <w:r w:rsidRPr="002C60ED">
              <w:rPr>
                <w:noProof/>
                <w:webHidden/>
              </w:rPr>
              <w:fldChar w:fldCharType="end"/>
            </w:r>
          </w:hyperlink>
        </w:p>
        <w:p w14:paraId="2BB6FD67" w14:textId="4E12E910" w:rsidR="002C60ED" w:rsidRPr="002C60ED" w:rsidRDefault="002C60ED">
          <w:pPr>
            <w:pStyle w:val="TOC2"/>
            <w:tabs>
              <w:tab w:val="right" w:leader="dot" w:pos="9350"/>
            </w:tabs>
            <w:rPr>
              <w:rFonts w:eastAsiaTheme="minorEastAsia"/>
              <w:noProof/>
              <w:kern w:val="2"/>
              <w14:ligatures w14:val="standardContextual"/>
            </w:rPr>
          </w:pPr>
          <w:hyperlink w:anchor="_Toc158384541" w:history="1">
            <w:r w:rsidRPr="002C60ED">
              <w:rPr>
                <w:rStyle w:val="Hyperlink"/>
                <w:noProof/>
              </w:rPr>
              <w:t>Tools, Materials and Software Required</w:t>
            </w:r>
            <w:r w:rsidRPr="002C60ED">
              <w:rPr>
                <w:noProof/>
                <w:webHidden/>
              </w:rPr>
              <w:tab/>
            </w:r>
            <w:r w:rsidRPr="002C60ED">
              <w:rPr>
                <w:noProof/>
                <w:webHidden/>
              </w:rPr>
              <w:fldChar w:fldCharType="begin"/>
            </w:r>
            <w:r w:rsidRPr="002C60ED">
              <w:rPr>
                <w:noProof/>
                <w:webHidden/>
              </w:rPr>
              <w:instrText xml:space="preserve"> PAGEREF _Toc158384541 \h </w:instrText>
            </w:r>
            <w:r w:rsidRPr="002C60ED">
              <w:rPr>
                <w:noProof/>
                <w:webHidden/>
              </w:rPr>
            </w:r>
            <w:r w:rsidRPr="002C60ED">
              <w:rPr>
                <w:noProof/>
                <w:webHidden/>
              </w:rPr>
              <w:fldChar w:fldCharType="separate"/>
            </w:r>
            <w:r w:rsidR="00F8287C">
              <w:rPr>
                <w:noProof/>
                <w:webHidden/>
              </w:rPr>
              <w:t>8</w:t>
            </w:r>
            <w:r w:rsidRPr="002C60ED">
              <w:rPr>
                <w:noProof/>
                <w:webHidden/>
              </w:rPr>
              <w:fldChar w:fldCharType="end"/>
            </w:r>
          </w:hyperlink>
        </w:p>
        <w:p w14:paraId="26243003" w14:textId="4E1E1E5F" w:rsidR="002C60ED" w:rsidRPr="002C60ED" w:rsidRDefault="002C60ED">
          <w:pPr>
            <w:pStyle w:val="TOC2"/>
            <w:tabs>
              <w:tab w:val="right" w:leader="dot" w:pos="9350"/>
            </w:tabs>
            <w:rPr>
              <w:rFonts w:eastAsiaTheme="minorEastAsia"/>
              <w:noProof/>
              <w:kern w:val="2"/>
              <w14:ligatures w14:val="standardContextual"/>
            </w:rPr>
          </w:pPr>
          <w:hyperlink w:anchor="_Toc158384542" w:history="1">
            <w:r w:rsidRPr="002C60ED">
              <w:rPr>
                <w:rStyle w:val="Hyperlink"/>
                <w:noProof/>
              </w:rPr>
              <w:t>Experience Of Key Personnel</w:t>
            </w:r>
            <w:r w:rsidRPr="002C60ED">
              <w:rPr>
                <w:noProof/>
                <w:webHidden/>
              </w:rPr>
              <w:tab/>
            </w:r>
            <w:r w:rsidRPr="002C60ED">
              <w:rPr>
                <w:noProof/>
                <w:webHidden/>
              </w:rPr>
              <w:fldChar w:fldCharType="begin"/>
            </w:r>
            <w:r w:rsidRPr="002C60ED">
              <w:rPr>
                <w:noProof/>
                <w:webHidden/>
              </w:rPr>
              <w:instrText xml:space="preserve"> PAGEREF _Toc158384542 \h </w:instrText>
            </w:r>
            <w:r w:rsidRPr="002C60ED">
              <w:rPr>
                <w:noProof/>
                <w:webHidden/>
              </w:rPr>
            </w:r>
            <w:r w:rsidRPr="002C60ED">
              <w:rPr>
                <w:noProof/>
                <w:webHidden/>
              </w:rPr>
              <w:fldChar w:fldCharType="separate"/>
            </w:r>
            <w:r w:rsidR="00F8287C">
              <w:rPr>
                <w:noProof/>
                <w:webHidden/>
              </w:rPr>
              <w:t>9</w:t>
            </w:r>
            <w:r w:rsidRPr="002C60ED">
              <w:rPr>
                <w:noProof/>
                <w:webHidden/>
              </w:rPr>
              <w:fldChar w:fldCharType="end"/>
            </w:r>
          </w:hyperlink>
        </w:p>
        <w:p w14:paraId="5552A387" w14:textId="6F3A00C2" w:rsidR="002C60ED" w:rsidRPr="002C60ED" w:rsidRDefault="002C60ED">
          <w:pPr>
            <w:pStyle w:val="TOC3"/>
            <w:tabs>
              <w:tab w:val="right" w:leader="dot" w:pos="9350"/>
            </w:tabs>
            <w:rPr>
              <w:rFonts w:asciiTheme="minorHAnsi" w:eastAsiaTheme="minorEastAsia" w:hAnsiTheme="minorHAnsi" w:cstheme="minorHAnsi"/>
              <w:noProof/>
              <w:kern w:val="2"/>
              <w:sz w:val="22"/>
              <w:szCs w:val="22"/>
              <w14:ligatures w14:val="standardContextual"/>
            </w:rPr>
          </w:pPr>
          <w:hyperlink w:anchor="_Toc158384543" w:history="1">
            <w:r w:rsidRPr="002C60ED">
              <w:rPr>
                <w:rStyle w:val="Hyperlink"/>
                <w:rFonts w:asciiTheme="minorHAnsi" w:hAnsiTheme="minorHAnsi" w:cstheme="minorHAnsi"/>
                <w:noProof/>
                <w:sz w:val="22"/>
                <w:szCs w:val="22"/>
              </w:rPr>
              <w:t>Project Organization and Staffing</w:t>
            </w:r>
            <w:r w:rsidRPr="002C60ED">
              <w:rPr>
                <w:rFonts w:asciiTheme="minorHAnsi" w:hAnsiTheme="minorHAnsi" w:cstheme="minorHAnsi"/>
                <w:noProof/>
                <w:webHidden/>
                <w:sz w:val="22"/>
                <w:szCs w:val="22"/>
              </w:rPr>
              <w:tab/>
            </w:r>
            <w:r w:rsidRPr="002C60ED">
              <w:rPr>
                <w:rFonts w:asciiTheme="minorHAnsi" w:hAnsiTheme="minorHAnsi" w:cstheme="minorHAnsi"/>
                <w:noProof/>
                <w:webHidden/>
                <w:sz w:val="22"/>
                <w:szCs w:val="22"/>
              </w:rPr>
              <w:fldChar w:fldCharType="begin"/>
            </w:r>
            <w:r w:rsidRPr="002C60ED">
              <w:rPr>
                <w:rFonts w:asciiTheme="minorHAnsi" w:hAnsiTheme="minorHAnsi" w:cstheme="minorHAnsi"/>
                <w:noProof/>
                <w:webHidden/>
                <w:sz w:val="22"/>
                <w:szCs w:val="22"/>
              </w:rPr>
              <w:instrText xml:space="preserve"> PAGEREF _Toc158384543 \h </w:instrText>
            </w:r>
            <w:r w:rsidRPr="002C60ED">
              <w:rPr>
                <w:rFonts w:asciiTheme="minorHAnsi" w:hAnsiTheme="minorHAnsi" w:cstheme="minorHAnsi"/>
                <w:noProof/>
                <w:webHidden/>
                <w:sz w:val="22"/>
                <w:szCs w:val="22"/>
              </w:rPr>
            </w:r>
            <w:r w:rsidRPr="002C60ED">
              <w:rPr>
                <w:rFonts w:asciiTheme="minorHAnsi" w:hAnsiTheme="minorHAnsi" w:cstheme="minorHAnsi"/>
                <w:noProof/>
                <w:webHidden/>
                <w:sz w:val="22"/>
                <w:szCs w:val="22"/>
              </w:rPr>
              <w:fldChar w:fldCharType="separate"/>
            </w:r>
            <w:r w:rsidR="00F8287C">
              <w:rPr>
                <w:rFonts w:asciiTheme="minorHAnsi" w:hAnsiTheme="minorHAnsi" w:cstheme="minorHAnsi"/>
                <w:noProof/>
                <w:webHidden/>
                <w:sz w:val="22"/>
                <w:szCs w:val="22"/>
              </w:rPr>
              <w:t>9</w:t>
            </w:r>
            <w:r w:rsidRPr="002C60ED">
              <w:rPr>
                <w:rFonts w:asciiTheme="minorHAnsi" w:hAnsiTheme="minorHAnsi" w:cstheme="minorHAnsi"/>
                <w:noProof/>
                <w:webHidden/>
                <w:sz w:val="22"/>
                <w:szCs w:val="22"/>
              </w:rPr>
              <w:fldChar w:fldCharType="end"/>
            </w:r>
          </w:hyperlink>
        </w:p>
        <w:p w14:paraId="5E5853F9" w14:textId="5D078194" w:rsidR="002C60ED" w:rsidRPr="002C60ED" w:rsidRDefault="002C60ED">
          <w:pPr>
            <w:pStyle w:val="TOC2"/>
            <w:tabs>
              <w:tab w:val="right" w:leader="dot" w:pos="9350"/>
            </w:tabs>
            <w:rPr>
              <w:rFonts w:eastAsiaTheme="minorEastAsia"/>
              <w:noProof/>
              <w:kern w:val="2"/>
              <w14:ligatures w14:val="standardContextual"/>
            </w:rPr>
          </w:pPr>
          <w:hyperlink w:anchor="_Toc158384544" w:history="1">
            <w:r w:rsidRPr="002C60ED">
              <w:rPr>
                <w:rStyle w:val="Hyperlink"/>
                <w:noProof/>
              </w:rPr>
              <w:t>Proposal Assumptions</w:t>
            </w:r>
            <w:r w:rsidRPr="002C60ED">
              <w:rPr>
                <w:noProof/>
                <w:webHidden/>
              </w:rPr>
              <w:tab/>
            </w:r>
            <w:r w:rsidRPr="002C60ED">
              <w:rPr>
                <w:noProof/>
                <w:webHidden/>
              </w:rPr>
              <w:fldChar w:fldCharType="begin"/>
            </w:r>
            <w:r w:rsidRPr="002C60ED">
              <w:rPr>
                <w:noProof/>
                <w:webHidden/>
              </w:rPr>
              <w:instrText xml:space="preserve"> PAGEREF _Toc158384544 \h </w:instrText>
            </w:r>
            <w:r w:rsidRPr="002C60ED">
              <w:rPr>
                <w:noProof/>
                <w:webHidden/>
              </w:rPr>
            </w:r>
            <w:r w:rsidRPr="002C60ED">
              <w:rPr>
                <w:noProof/>
                <w:webHidden/>
              </w:rPr>
              <w:fldChar w:fldCharType="separate"/>
            </w:r>
            <w:r w:rsidR="00F8287C">
              <w:rPr>
                <w:noProof/>
                <w:webHidden/>
              </w:rPr>
              <w:t>10</w:t>
            </w:r>
            <w:r w:rsidRPr="002C60ED">
              <w:rPr>
                <w:noProof/>
                <w:webHidden/>
              </w:rPr>
              <w:fldChar w:fldCharType="end"/>
            </w:r>
          </w:hyperlink>
        </w:p>
        <w:p w14:paraId="7D9A60CE" w14:textId="01B4D5B2" w:rsidR="002C60ED" w:rsidRPr="002C60ED" w:rsidRDefault="002C60ED">
          <w:pPr>
            <w:pStyle w:val="TOC2"/>
            <w:tabs>
              <w:tab w:val="right" w:leader="dot" w:pos="9350"/>
            </w:tabs>
            <w:rPr>
              <w:rFonts w:eastAsiaTheme="minorEastAsia"/>
              <w:noProof/>
              <w:kern w:val="2"/>
              <w14:ligatures w14:val="standardContextual"/>
            </w:rPr>
          </w:pPr>
          <w:hyperlink w:anchor="_Toc158384545" w:history="1">
            <w:r w:rsidRPr="002C60ED">
              <w:rPr>
                <w:rStyle w:val="Hyperlink"/>
                <w:noProof/>
              </w:rPr>
              <w:t>Cost Estimates for Software Solution</w:t>
            </w:r>
            <w:r w:rsidRPr="002C60ED">
              <w:rPr>
                <w:noProof/>
                <w:webHidden/>
              </w:rPr>
              <w:tab/>
            </w:r>
            <w:r w:rsidRPr="002C60ED">
              <w:rPr>
                <w:noProof/>
                <w:webHidden/>
              </w:rPr>
              <w:fldChar w:fldCharType="begin"/>
            </w:r>
            <w:r w:rsidRPr="002C60ED">
              <w:rPr>
                <w:noProof/>
                <w:webHidden/>
              </w:rPr>
              <w:instrText xml:space="preserve"> PAGEREF _Toc158384545 \h </w:instrText>
            </w:r>
            <w:r w:rsidRPr="002C60ED">
              <w:rPr>
                <w:noProof/>
                <w:webHidden/>
              </w:rPr>
            </w:r>
            <w:r w:rsidRPr="002C60ED">
              <w:rPr>
                <w:noProof/>
                <w:webHidden/>
              </w:rPr>
              <w:fldChar w:fldCharType="separate"/>
            </w:r>
            <w:r w:rsidR="00F8287C">
              <w:rPr>
                <w:noProof/>
                <w:webHidden/>
              </w:rPr>
              <w:t>10</w:t>
            </w:r>
            <w:r w:rsidRPr="002C60ED">
              <w:rPr>
                <w:noProof/>
                <w:webHidden/>
              </w:rPr>
              <w:fldChar w:fldCharType="end"/>
            </w:r>
          </w:hyperlink>
        </w:p>
        <w:p w14:paraId="2680A783" w14:textId="13103CF0" w:rsidR="002C60ED" w:rsidRPr="002C60ED" w:rsidRDefault="002C60ED">
          <w:pPr>
            <w:pStyle w:val="TOC2"/>
            <w:tabs>
              <w:tab w:val="right" w:leader="dot" w:pos="9350"/>
            </w:tabs>
            <w:rPr>
              <w:rFonts w:eastAsiaTheme="minorEastAsia"/>
              <w:noProof/>
              <w:kern w:val="2"/>
              <w14:ligatures w14:val="standardContextual"/>
            </w:rPr>
          </w:pPr>
          <w:hyperlink w:anchor="_Toc158384546" w:history="1">
            <w:r w:rsidRPr="002C60ED">
              <w:rPr>
                <w:rStyle w:val="Hyperlink"/>
                <w:noProof/>
              </w:rPr>
              <w:t>Proposed Implementation Plan and Timeline</w:t>
            </w:r>
            <w:r w:rsidRPr="002C60ED">
              <w:rPr>
                <w:noProof/>
                <w:webHidden/>
              </w:rPr>
              <w:tab/>
            </w:r>
            <w:r w:rsidRPr="002C60ED">
              <w:rPr>
                <w:noProof/>
                <w:webHidden/>
              </w:rPr>
              <w:fldChar w:fldCharType="begin"/>
            </w:r>
            <w:r w:rsidRPr="002C60ED">
              <w:rPr>
                <w:noProof/>
                <w:webHidden/>
              </w:rPr>
              <w:instrText xml:space="preserve"> PAGEREF _Toc158384546 \h </w:instrText>
            </w:r>
            <w:r w:rsidRPr="002C60ED">
              <w:rPr>
                <w:noProof/>
                <w:webHidden/>
              </w:rPr>
            </w:r>
            <w:r w:rsidRPr="002C60ED">
              <w:rPr>
                <w:noProof/>
                <w:webHidden/>
              </w:rPr>
              <w:fldChar w:fldCharType="separate"/>
            </w:r>
            <w:r w:rsidR="00F8287C">
              <w:rPr>
                <w:noProof/>
                <w:webHidden/>
              </w:rPr>
              <w:t>10</w:t>
            </w:r>
            <w:r w:rsidRPr="002C60ED">
              <w:rPr>
                <w:noProof/>
                <w:webHidden/>
              </w:rPr>
              <w:fldChar w:fldCharType="end"/>
            </w:r>
          </w:hyperlink>
        </w:p>
        <w:p w14:paraId="30A71CFD" w14:textId="6E575B34" w:rsidR="002C60ED" w:rsidRPr="002C60ED" w:rsidRDefault="002C60ED">
          <w:pPr>
            <w:pStyle w:val="TOC2"/>
            <w:tabs>
              <w:tab w:val="right" w:leader="dot" w:pos="9350"/>
            </w:tabs>
            <w:rPr>
              <w:rFonts w:eastAsiaTheme="minorEastAsia"/>
              <w:noProof/>
              <w:kern w:val="2"/>
              <w14:ligatures w14:val="standardContextual"/>
            </w:rPr>
          </w:pPr>
          <w:hyperlink w:anchor="_Toc158384547" w:history="1">
            <w:r w:rsidRPr="002C60ED">
              <w:rPr>
                <w:rStyle w:val="Hyperlink"/>
                <w:noProof/>
              </w:rPr>
              <w:t>Pilot Approach, Methodology, and Plan</w:t>
            </w:r>
            <w:r w:rsidRPr="002C60ED">
              <w:rPr>
                <w:noProof/>
                <w:webHidden/>
              </w:rPr>
              <w:tab/>
            </w:r>
            <w:r w:rsidRPr="002C60ED">
              <w:rPr>
                <w:noProof/>
                <w:webHidden/>
              </w:rPr>
              <w:fldChar w:fldCharType="begin"/>
            </w:r>
            <w:r w:rsidRPr="002C60ED">
              <w:rPr>
                <w:noProof/>
                <w:webHidden/>
              </w:rPr>
              <w:instrText xml:space="preserve"> PAGEREF _Toc158384547 \h </w:instrText>
            </w:r>
            <w:r w:rsidRPr="002C60ED">
              <w:rPr>
                <w:noProof/>
                <w:webHidden/>
              </w:rPr>
            </w:r>
            <w:r w:rsidRPr="002C60ED">
              <w:rPr>
                <w:noProof/>
                <w:webHidden/>
              </w:rPr>
              <w:fldChar w:fldCharType="separate"/>
            </w:r>
            <w:r w:rsidR="00F8287C">
              <w:rPr>
                <w:noProof/>
                <w:webHidden/>
              </w:rPr>
              <w:t>11</w:t>
            </w:r>
            <w:r w:rsidRPr="002C60ED">
              <w:rPr>
                <w:noProof/>
                <w:webHidden/>
              </w:rPr>
              <w:fldChar w:fldCharType="end"/>
            </w:r>
          </w:hyperlink>
        </w:p>
        <w:p w14:paraId="160FEBEE" w14:textId="08C2D34E" w:rsidR="002C60ED" w:rsidRPr="002C60ED" w:rsidRDefault="002C60ED">
          <w:pPr>
            <w:pStyle w:val="TOC2"/>
            <w:tabs>
              <w:tab w:val="right" w:leader="dot" w:pos="9350"/>
            </w:tabs>
            <w:rPr>
              <w:rFonts w:eastAsiaTheme="minorEastAsia"/>
              <w:noProof/>
              <w:kern w:val="2"/>
              <w14:ligatures w14:val="standardContextual"/>
            </w:rPr>
          </w:pPr>
          <w:hyperlink w:anchor="_Toc158384548" w:history="1">
            <w:r w:rsidRPr="002C60ED">
              <w:rPr>
                <w:rStyle w:val="Hyperlink"/>
                <w:noProof/>
              </w:rPr>
              <w:t>List of All Subcontractors Identifying Their Scope of Work</w:t>
            </w:r>
            <w:r w:rsidRPr="002C60ED">
              <w:rPr>
                <w:noProof/>
                <w:webHidden/>
              </w:rPr>
              <w:tab/>
            </w:r>
            <w:r w:rsidRPr="002C60ED">
              <w:rPr>
                <w:noProof/>
                <w:webHidden/>
              </w:rPr>
              <w:fldChar w:fldCharType="begin"/>
            </w:r>
            <w:r w:rsidRPr="002C60ED">
              <w:rPr>
                <w:noProof/>
                <w:webHidden/>
              </w:rPr>
              <w:instrText xml:space="preserve"> PAGEREF _Toc158384548 \h </w:instrText>
            </w:r>
            <w:r w:rsidRPr="002C60ED">
              <w:rPr>
                <w:noProof/>
                <w:webHidden/>
              </w:rPr>
            </w:r>
            <w:r w:rsidRPr="002C60ED">
              <w:rPr>
                <w:noProof/>
                <w:webHidden/>
              </w:rPr>
              <w:fldChar w:fldCharType="separate"/>
            </w:r>
            <w:r w:rsidR="00F8287C">
              <w:rPr>
                <w:noProof/>
                <w:webHidden/>
              </w:rPr>
              <w:t>11</w:t>
            </w:r>
            <w:r w:rsidRPr="002C60ED">
              <w:rPr>
                <w:noProof/>
                <w:webHidden/>
              </w:rPr>
              <w:fldChar w:fldCharType="end"/>
            </w:r>
          </w:hyperlink>
        </w:p>
        <w:p w14:paraId="7BDAD104" w14:textId="33D7D1FD" w:rsidR="002C60ED" w:rsidRPr="002C60ED" w:rsidRDefault="002C60ED">
          <w:pPr>
            <w:pStyle w:val="TOC3"/>
            <w:tabs>
              <w:tab w:val="right" w:leader="dot" w:pos="9350"/>
            </w:tabs>
            <w:rPr>
              <w:rFonts w:asciiTheme="minorHAnsi" w:eastAsiaTheme="minorEastAsia" w:hAnsiTheme="minorHAnsi" w:cstheme="minorHAnsi"/>
              <w:noProof/>
              <w:kern w:val="2"/>
              <w:sz w:val="22"/>
              <w:szCs w:val="22"/>
              <w14:ligatures w14:val="standardContextual"/>
            </w:rPr>
          </w:pPr>
          <w:hyperlink w:anchor="_Toc158384549" w:history="1">
            <w:r w:rsidRPr="002C60ED">
              <w:rPr>
                <w:rStyle w:val="Hyperlink"/>
                <w:rFonts w:asciiTheme="minorHAnsi" w:hAnsiTheme="minorHAnsi" w:cstheme="minorHAnsi"/>
                <w:noProof/>
                <w:sz w:val="22"/>
                <w:szCs w:val="22"/>
              </w:rPr>
              <w:t>Appendix A: The MIT License</w:t>
            </w:r>
            <w:r w:rsidRPr="002C60ED">
              <w:rPr>
                <w:rFonts w:asciiTheme="minorHAnsi" w:hAnsiTheme="minorHAnsi" w:cstheme="minorHAnsi"/>
                <w:noProof/>
                <w:webHidden/>
                <w:sz w:val="22"/>
                <w:szCs w:val="22"/>
              </w:rPr>
              <w:tab/>
            </w:r>
            <w:r w:rsidRPr="002C60ED">
              <w:rPr>
                <w:rFonts w:asciiTheme="minorHAnsi" w:hAnsiTheme="minorHAnsi" w:cstheme="minorHAnsi"/>
                <w:noProof/>
                <w:webHidden/>
                <w:sz w:val="22"/>
                <w:szCs w:val="22"/>
              </w:rPr>
              <w:fldChar w:fldCharType="begin"/>
            </w:r>
            <w:r w:rsidRPr="002C60ED">
              <w:rPr>
                <w:rFonts w:asciiTheme="minorHAnsi" w:hAnsiTheme="minorHAnsi" w:cstheme="minorHAnsi"/>
                <w:noProof/>
                <w:webHidden/>
                <w:sz w:val="22"/>
                <w:szCs w:val="22"/>
              </w:rPr>
              <w:instrText xml:space="preserve"> PAGEREF _Toc158384549 \h </w:instrText>
            </w:r>
            <w:r w:rsidRPr="002C60ED">
              <w:rPr>
                <w:rFonts w:asciiTheme="minorHAnsi" w:hAnsiTheme="minorHAnsi" w:cstheme="minorHAnsi"/>
                <w:noProof/>
                <w:webHidden/>
                <w:sz w:val="22"/>
                <w:szCs w:val="22"/>
              </w:rPr>
            </w:r>
            <w:r w:rsidRPr="002C60ED">
              <w:rPr>
                <w:rFonts w:asciiTheme="minorHAnsi" w:hAnsiTheme="minorHAnsi" w:cstheme="minorHAnsi"/>
                <w:noProof/>
                <w:webHidden/>
                <w:sz w:val="22"/>
                <w:szCs w:val="22"/>
              </w:rPr>
              <w:fldChar w:fldCharType="separate"/>
            </w:r>
            <w:r w:rsidR="00F8287C">
              <w:rPr>
                <w:rFonts w:asciiTheme="minorHAnsi" w:hAnsiTheme="minorHAnsi" w:cstheme="minorHAnsi"/>
                <w:noProof/>
                <w:webHidden/>
                <w:sz w:val="22"/>
                <w:szCs w:val="22"/>
              </w:rPr>
              <w:t>12</w:t>
            </w:r>
            <w:r w:rsidRPr="002C60ED">
              <w:rPr>
                <w:rFonts w:asciiTheme="minorHAnsi" w:hAnsiTheme="minorHAnsi" w:cstheme="minorHAnsi"/>
                <w:noProof/>
                <w:webHidden/>
                <w:sz w:val="22"/>
                <w:szCs w:val="22"/>
              </w:rPr>
              <w:fldChar w:fldCharType="end"/>
            </w:r>
          </w:hyperlink>
        </w:p>
        <w:p w14:paraId="14917234" w14:textId="7BCB8442" w:rsidR="002C60ED" w:rsidRPr="002C60ED" w:rsidRDefault="002C60ED">
          <w:pPr>
            <w:pStyle w:val="TOC3"/>
            <w:tabs>
              <w:tab w:val="right" w:leader="dot" w:pos="9350"/>
            </w:tabs>
            <w:rPr>
              <w:rFonts w:asciiTheme="minorHAnsi" w:eastAsiaTheme="minorEastAsia" w:hAnsiTheme="minorHAnsi" w:cstheme="minorHAnsi"/>
              <w:noProof/>
              <w:kern w:val="2"/>
              <w:sz w:val="22"/>
              <w:szCs w:val="22"/>
              <w14:ligatures w14:val="standardContextual"/>
            </w:rPr>
          </w:pPr>
          <w:hyperlink w:anchor="_Toc158384550" w:history="1">
            <w:r w:rsidRPr="002C60ED">
              <w:rPr>
                <w:rStyle w:val="Hyperlink"/>
                <w:rFonts w:asciiTheme="minorHAnsi" w:hAnsiTheme="minorHAnsi" w:cstheme="minorHAnsi"/>
                <w:noProof/>
                <w:sz w:val="22"/>
                <w:szCs w:val="22"/>
              </w:rPr>
              <w:t>Appendix B: GPA Staff Resumes</w:t>
            </w:r>
            <w:r w:rsidRPr="002C60ED">
              <w:rPr>
                <w:rFonts w:asciiTheme="minorHAnsi" w:hAnsiTheme="minorHAnsi" w:cstheme="minorHAnsi"/>
                <w:noProof/>
                <w:webHidden/>
                <w:sz w:val="22"/>
                <w:szCs w:val="22"/>
              </w:rPr>
              <w:tab/>
            </w:r>
            <w:r w:rsidRPr="002C60ED">
              <w:rPr>
                <w:rFonts w:asciiTheme="minorHAnsi" w:hAnsiTheme="minorHAnsi" w:cstheme="minorHAnsi"/>
                <w:noProof/>
                <w:webHidden/>
                <w:sz w:val="22"/>
                <w:szCs w:val="22"/>
              </w:rPr>
              <w:fldChar w:fldCharType="begin"/>
            </w:r>
            <w:r w:rsidRPr="002C60ED">
              <w:rPr>
                <w:rFonts w:asciiTheme="minorHAnsi" w:hAnsiTheme="minorHAnsi" w:cstheme="minorHAnsi"/>
                <w:noProof/>
                <w:webHidden/>
                <w:sz w:val="22"/>
                <w:szCs w:val="22"/>
              </w:rPr>
              <w:instrText xml:space="preserve"> PAGEREF _Toc158384550 \h </w:instrText>
            </w:r>
            <w:r w:rsidRPr="002C60ED">
              <w:rPr>
                <w:rFonts w:asciiTheme="minorHAnsi" w:hAnsiTheme="minorHAnsi" w:cstheme="minorHAnsi"/>
                <w:noProof/>
                <w:webHidden/>
                <w:sz w:val="22"/>
                <w:szCs w:val="22"/>
              </w:rPr>
            </w:r>
            <w:r w:rsidRPr="002C60ED">
              <w:rPr>
                <w:rFonts w:asciiTheme="minorHAnsi" w:hAnsiTheme="minorHAnsi" w:cstheme="minorHAnsi"/>
                <w:noProof/>
                <w:webHidden/>
                <w:sz w:val="22"/>
                <w:szCs w:val="22"/>
              </w:rPr>
              <w:fldChar w:fldCharType="separate"/>
            </w:r>
            <w:r w:rsidR="00F8287C">
              <w:rPr>
                <w:rFonts w:asciiTheme="minorHAnsi" w:hAnsiTheme="minorHAnsi" w:cstheme="minorHAnsi"/>
                <w:noProof/>
                <w:webHidden/>
                <w:sz w:val="22"/>
                <w:szCs w:val="22"/>
              </w:rPr>
              <w:t>13</w:t>
            </w:r>
            <w:r w:rsidRPr="002C60ED">
              <w:rPr>
                <w:rFonts w:asciiTheme="minorHAnsi" w:hAnsiTheme="minorHAnsi" w:cstheme="minorHAnsi"/>
                <w:noProof/>
                <w:webHidden/>
                <w:sz w:val="22"/>
                <w:szCs w:val="22"/>
              </w:rPr>
              <w:fldChar w:fldCharType="end"/>
            </w:r>
          </w:hyperlink>
        </w:p>
        <w:p w14:paraId="2AD6F029" w14:textId="472AB214" w:rsidR="002C60ED" w:rsidRPr="002C60ED" w:rsidRDefault="002C60ED">
          <w:pPr>
            <w:pStyle w:val="TOC3"/>
            <w:tabs>
              <w:tab w:val="right" w:leader="dot" w:pos="9350"/>
            </w:tabs>
            <w:rPr>
              <w:rFonts w:asciiTheme="minorHAnsi" w:eastAsiaTheme="minorEastAsia" w:hAnsiTheme="minorHAnsi" w:cstheme="minorHAnsi"/>
              <w:noProof/>
              <w:kern w:val="2"/>
              <w:sz w:val="22"/>
              <w:szCs w:val="22"/>
              <w14:ligatures w14:val="standardContextual"/>
            </w:rPr>
          </w:pPr>
          <w:hyperlink w:anchor="_Toc158384551" w:history="1">
            <w:r w:rsidRPr="002C60ED">
              <w:rPr>
                <w:rStyle w:val="Hyperlink"/>
                <w:rFonts w:asciiTheme="minorHAnsi" w:hAnsiTheme="minorHAnsi" w:cstheme="minorHAnsi"/>
                <w:noProof/>
                <w:sz w:val="22"/>
                <w:szCs w:val="22"/>
              </w:rPr>
              <w:t>Appendix C: GPA Agreement to Govern the Pilot</w:t>
            </w:r>
            <w:r w:rsidRPr="002C60ED">
              <w:rPr>
                <w:rFonts w:asciiTheme="minorHAnsi" w:hAnsiTheme="minorHAnsi" w:cstheme="minorHAnsi"/>
                <w:noProof/>
                <w:webHidden/>
                <w:sz w:val="22"/>
                <w:szCs w:val="22"/>
              </w:rPr>
              <w:tab/>
            </w:r>
            <w:r w:rsidRPr="002C60ED">
              <w:rPr>
                <w:rFonts w:asciiTheme="minorHAnsi" w:hAnsiTheme="minorHAnsi" w:cstheme="minorHAnsi"/>
                <w:noProof/>
                <w:webHidden/>
                <w:sz w:val="22"/>
                <w:szCs w:val="22"/>
              </w:rPr>
              <w:fldChar w:fldCharType="begin"/>
            </w:r>
            <w:r w:rsidRPr="002C60ED">
              <w:rPr>
                <w:rFonts w:asciiTheme="minorHAnsi" w:hAnsiTheme="minorHAnsi" w:cstheme="minorHAnsi"/>
                <w:noProof/>
                <w:webHidden/>
                <w:sz w:val="22"/>
                <w:szCs w:val="22"/>
              </w:rPr>
              <w:instrText xml:space="preserve"> PAGEREF _Toc158384551 \h </w:instrText>
            </w:r>
            <w:r w:rsidRPr="002C60ED">
              <w:rPr>
                <w:rFonts w:asciiTheme="minorHAnsi" w:hAnsiTheme="minorHAnsi" w:cstheme="minorHAnsi"/>
                <w:noProof/>
                <w:webHidden/>
                <w:sz w:val="22"/>
                <w:szCs w:val="22"/>
              </w:rPr>
            </w:r>
            <w:r w:rsidRPr="002C60ED">
              <w:rPr>
                <w:rFonts w:asciiTheme="minorHAnsi" w:hAnsiTheme="minorHAnsi" w:cstheme="minorHAnsi"/>
                <w:noProof/>
                <w:webHidden/>
                <w:sz w:val="22"/>
                <w:szCs w:val="22"/>
              </w:rPr>
              <w:fldChar w:fldCharType="separate"/>
            </w:r>
            <w:r w:rsidR="00F8287C">
              <w:rPr>
                <w:rFonts w:asciiTheme="minorHAnsi" w:hAnsiTheme="minorHAnsi" w:cstheme="minorHAnsi"/>
                <w:noProof/>
                <w:webHidden/>
                <w:sz w:val="22"/>
                <w:szCs w:val="22"/>
              </w:rPr>
              <w:t>14</w:t>
            </w:r>
            <w:r w:rsidRPr="002C60ED">
              <w:rPr>
                <w:rFonts w:asciiTheme="minorHAnsi" w:hAnsiTheme="minorHAnsi" w:cstheme="minorHAnsi"/>
                <w:noProof/>
                <w:webHidden/>
                <w:sz w:val="22"/>
                <w:szCs w:val="22"/>
              </w:rPr>
              <w:fldChar w:fldCharType="end"/>
            </w:r>
          </w:hyperlink>
        </w:p>
        <w:p w14:paraId="12C82260" w14:textId="7EFE08B5" w:rsidR="002C60ED" w:rsidRDefault="002C60ED">
          <w:pPr>
            <w:pStyle w:val="TOC3"/>
            <w:tabs>
              <w:tab w:val="right" w:leader="dot" w:pos="9350"/>
            </w:tabs>
            <w:rPr>
              <w:rFonts w:asciiTheme="minorHAnsi" w:eastAsiaTheme="minorEastAsia" w:hAnsiTheme="minorHAnsi" w:cstheme="minorBidi"/>
              <w:noProof/>
              <w:kern w:val="2"/>
              <w:sz w:val="22"/>
              <w:szCs w:val="22"/>
              <w14:ligatures w14:val="standardContextual"/>
            </w:rPr>
          </w:pPr>
          <w:hyperlink w:anchor="_Toc158384552" w:history="1">
            <w:r w:rsidRPr="002C60ED">
              <w:rPr>
                <w:rStyle w:val="Hyperlink"/>
                <w:rFonts w:asciiTheme="minorHAnsi" w:hAnsiTheme="minorHAnsi" w:cstheme="minorHAnsi"/>
                <w:noProof/>
                <w:sz w:val="22"/>
                <w:szCs w:val="22"/>
              </w:rPr>
              <w:t>Appendix D: GPA Standard Annual Maintenance Services with APS Addendum to Supplier’s Standard Agreement</w:t>
            </w:r>
            <w:r w:rsidRPr="002C60ED">
              <w:rPr>
                <w:rFonts w:asciiTheme="minorHAnsi" w:hAnsiTheme="minorHAnsi" w:cstheme="minorHAnsi"/>
                <w:noProof/>
                <w:webHidden/>
                <w:sz w:val="22"/>
                <w:szCs w:val="22"/>
              </w:rPr>
              <w:tab/>
            </w:r>
            <w:r w:rsidRPr="002C60ED">
              <w:rPr>
                <w:rFonts w:asciiTheme="minorHAnsi" w:hAnsiTheme="minorHAnsi" w:cstheme="minorHAnsi"/>
                <w:noProof/>
                <w:webHidden/>
                <w:sz w:val="22"/>
                <w:szCs w:val="22"/>
              </w:rPr>
              <w:fldChar w:fldCharType="begin"/>
            </w:r>
            <w:r w:rsidRPr="002C60ED">
              <w:rPr>
                <w:rFonts w:asciiTheme="minorHAnsi" w:hAnsiTheme="minorHAnsi" w:cstheme="minorHAnsi"/>
                <w:noProof/>
                <w:webHidden/>
                <w:sz w:val="22"/>
                <w:szCs w:val="22"/>
              </w:rPr>
              <w:instrText xml:space="preserve"> PAGEREF _Toc158384552 \h </w:instrText>
            </w:r>
            <w:r w:rsidRPr="002C60ED">
              <w:rPr>
                <w:rFonts w:asciiTheme="minorHAnsi" w:hAnsiTheme="minorHAnsi" w:cstheme="minorHAnsi"/>
                <w:noProof/>
                <w:webHidden/>
                <w:sz w:val="22"/>
                <w:szCs w:val="22"/>
              </w:rPr>
            </w:r>
            <w:r w:rsidRPr="002C60ED">
              <w:rPr>
                <w:rFonts w:asciiTheme="minorHAnsi" w:hAnsiTheme="minorHAnsi" w:cstheme="minorHAnsi"/>
                <w:noProof/>
                <w:webHidden/>
                <w:sz w:val="22"/>
                <w:szCs w:val="22"/>
              </w:rPr>
              <w:fldChar w:fldCharType="separate"/>
            </w:r>
            <w:r w:rsidR="00F8287C">
              <w:rPr>
                <w:rFonts w:asciiTheme="minorHAnsi" w:hAnsiTheme="minorHAnsi" w:cstheme="minorHAnsi"/>
                <w:noProof/>
                <w:webHidden/>
                <w:sz w:val="22"/>
                <w:szCs w:val="22"/>
              </w:rPr>
              <w:t>15</w:t>
            </w:r>
            <w:r w:rsidRPr="002C60ED">
              <w:rPr>
                <w:rFonts w:asciiTheme="minorHAnsi" w:hAnsiTheme="minorHAnsi" w:cstheme="minorHAnsi"/>
                <w:noProof/>
                <w:webHidden/>
                <w:sz w:val="22"/>
                <w:szCs w:val="22"/>
              </w:rPr>
              <w:fldChar w:fldCharType="end"/>
            </w:r>
          </w:hyperlink>
        </w:p>
        <w:p w14:paraId="31DE9559" w14:textId="6CB328B6" w:rsidR="00B261C3" w:rsidRDefault="00B261C3">
          <w:r>
            <w:rPr>
              <w:b/>
              <w:bCs/>
              <w:noProof/>
            </w:rPr>
            <w:fldChar w:fldCharType="end"/>
          </w:r>
        </w:p>
      </w:sdtContent>
    </w:sdt>
    <w:p w14:paraId="4A51DB01" w14:textId="77777777" w:rsidR="00B261C3" w:rsidRDefault="00B261C3">
      <w:pPr>
        <w:rPr>
          <w:b/>
          <w:sz w:val="28"/>
        </w:rPr>
      </w:pPr>
      <w:r>
        <w:br w:type="page"/>
      </w:r>
    </w:p>
    <w:p w14:paraId="347346B6" w14:textId="4B745E48" w:rsidR="001032B6" w:rsidRPr="001032B6" w:rsidRDefault="001032B6" w:rsidP="004D24BC">
      <w:pPr>
        <w:pStyle w:val="Heading2"/>
        <w:spacing w:after="0"/>
      </w:pPr>
      <w:bookmarkStart w:id="0" w:name="_Toc158384538"/>
      <w:r w:rsidRPr="001032B6">
        <w:lastRenderedPageBreak/>
        <w:t>Executive Summary</w:t>
      </w:r>
      <w:bookmarkEnd w:id="0"/>
    </w:p>
    <w:p w14:paraId="456C90BB" w14:textId="753EE4D8" w:rsidR="001032B6" w:rsidRDefault="001032B6" w:rsidP="00CB53B9">
      <w:pPr>
        <w:spacing w:after="240"/>
      </w:pPr>
      <w:r w:rsidRPr="001032B6">
        <w:t xml:space="preserve">This proposal from the Grid Protection Alliance, Inc. (GPA) meets </w:t>
      </w:r>
      <w:r w:rsidR="00A71A4B">
        <w:t>APS</w:t>
      </w:r>
      <w:r w:rsidRPr="001032B6">
        <w:t xml:space="preserve">’s technical and business requirements for the </w:t>
      </w:r>
      <w:r w:rsidR="00501D5B">
        <w:t>Event Data Retrieval</w:t>
      </w:r>
      <w:r w:rsidRPr="001032B6">
        <w:t xml:space="preserve"> portion of this RFP while minimizing first and on-going costs.  In doing so, GPA is also providing a highly performant and flexible information systems foundation to allow </w:t>
      </w:r>
      <w:r w:rsidR="00E34450">
        <w:t>APS</w:t>
      </w:r>
      <w:r w:rsidRPr="001032B6">
        <w:t xml:space="preserve"> to easily incorporate new tools and software components as well as to adapt to meet changing business requirements without lock-in to GPA or any other vendor.</w:t>
      </w:r>
    </w:p>
    <w:p w14:paraId="55E65FCE" w14:textId="27EC13EA" w:rsidR="008E4FFC" w:rsidRDefault="008E4FFC" w:rsidP="00CB53B9">
      <w:pPr>
        <w:spacing w:after="240"/>
      </w:pPr>
      <w:r>
        <w:t>The GPA solution will interface with intelligent electronic devices (such as microprocessor protective relays, digital fault recorders, reclosers, etc.) at remote sites</w:t>
      </w:r>
      <w:r w:rsidR="00A6796A">
        <w:t>,</w:t>
      </w:r>
      <w:r w:rsidR="00EB4296">
        <w:t xml:space="preserve"> collect event data information (i.e., Sequence of Event Text Files, oscillography files, etc.)</w:t>
      </w:r>
      <w:r w:rsidR="00A6796A">
        <w:t>,</w:t>
      </w:r>
      <w:r w:rsidR="00EB4296">
        <w:t xml:space="preserve"> </w:t>
      </w:r>
      <w:r w:rsidR="00D42D0C">
        <w:t xml:space="preserve">and </w:t>
      </w:r>
      <w:r w:rsidR="00EB4296">
        <w:t xml:space="preserve">bring these into a centralized location </w:t>
      </w:r>
      <w:r w:rsidR="00A63BDD">
        <w:t>hosted by APS. The system will also send out push notifications when an event is detected.</w:t>
      </w:r>
      <w:r w:rsidR="008E4002">
        <w:t xml:space="preserve"> This proposed solution is built on GPA’s openXDA suite of tools</w:t>
      </w:r>
      <w:r w:rsidR="00CB53B9">
        <w:t xml:space="preserve"> (Figure 1)</w:t>
      </w:r>
      <w:r w:rsidR="0009728C">
        <w:t xml:space="preserve">, which includes </w:t>
      </w:r>
      <w:r w:rsidR="00F40487">
        <w:t>d</w:t>
      </w:r>
      <w:r w:rsidR="0009728C">
        <w:t xml:space="preserve">ata </w:t>
      </w:r>
      <w:r w:rsidR="00F40487">
        <w:t>r</w:t>
      </w:r>
      <w:r w:rsidR="0009728C">
        <w:t xml:space="preserve">etrieval, </w:t>
      </w:r>
      <w:r w:rsidR="00F40487">
        <w:t>a</w:t>
      </w:r>
      <w:r w:rsidR="0009728C">
        <w:t xml:space="preserve">nalytics, </w:t>
      </w:r>
      <w:r w:rsidR="00F40487">
        <w:t>v</w:t>
      </w:r>
      <w:r w:rsidR="00501177">
        <w:t>isualization</w:t>
      </w:r>
      <w:r w:rsidR="00307036">
        <w:t>, and interval data</w:t>
      </w:r>
      <w:r w:rsidR="00501177">
        <w:t xml:space="preserve"> tools</w:t>
      </w:r>
      <w:r w:rsidR="00E0390F">
        <w:t xml:space="preserve"> </w:t>
      </w:r>
      <w:r w:rsidR="00E036B0">
        <w:t xml:space="preserve">to </w:t>
      </w:r>
      <w:r w:rsidR="000C31F4">
        <w:t>provide the required data in a timely</w:t>
      </w:r>
      <w:r w:rsidR="007D5DAD">
        <w:t xml:space="preserve"> and human-readable manner</w:t>
      </w:r>
      <w:r w:rsidR="00386A7A">
        <w:t xml:space="preserve"> to provide protection engineers the necessary information to analyze power system operations and help them to determine root cause so that system operators can decide the best course to maintain system reliability</w:t>
      </w:r>
      <w:r w:rsidR="00740977">
        <w:t>.</w:t>
      </w:r>
    </w:p>
    <w:p w14:paraId="26F90EB5" w14:textId="77777777" w:rsidR="00CB53B9" w:rsidRDefault="00307036" w:rsidP="00CB53B9">
      <w:pPr>
        <w:keepNext/>
      </w:pPr>
      <w:r>
        <w:rPr>
          <w:noProof/>
        </w:rPr>
        <w:drawing>
          <wp:inline distT="0" distB="0" distL="0" distR="0" wp14:anchorId="2D35DA7C" wp14:editId="33B29314">
            <wp:extent cx="5651500" cy="2655570"/>
            <wp:effectExtent l="0" t="0" r="6350" b="0"/>
            <wp:docPr id="484424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1500" cy="2655570"/>
                    </a:xfrm>
                    <a:prstGeom prst="rect">
                      <a:avLst/>
                    </a:prstGeom>
                    <a:noFill/>
                    <a:ln>
                      <a:noFill/>
                    </a:ln>
                  </pic:spPr>
                </pic:pic>
              </a:graphicData>
            </a:graphic>
          </wp:inline>
        </w:drawing>
      </w:r>
    </w:p>
    <w:p w14:paraId="18BEDB1B" w14:textId="2DD715A0" w:rsidR="00873D17" w:rsidRDefault="00CB53B9" w:rsidP="00CB53B9">
      <w:pPr>
        <w:pStyle w:val="Caption"/>
        <w:jc w:val="center"/>
      </w:pPr>
      <w:r>
        <w:t xml:space="preserve">Figure </w:t>
      </w:r>
      <w:r>
        <w:fldChar w:fldCharType="begin"/>
      </w:r>
      <w:r>
        <w:instrText xml:space="preserve"> SEQ Figure \* ARABIC </w:instrText>
      </w:r>
      <w:r>
        <w:fldChar w:fldCharType="separate"/>
      </w:r>
      <w:r w:rsidR="00F8287C">
        <w:rPr>
          <w:noProof/>
        </w:rPr>
        <w:t>1</w:t>
      </w:r>
      <w:r>
        <w:rPr>
          <w:noProof/>
        </w:rPr>
        <w:fldChar w:fldCharType="end"/>
      </w:r>
      <w:r>
        <w:t>. The GPA openXDA Suite of Tools</w:t>
      </w:r>
    </w:p>
    <w:p w14:paraId="287D5A80" w14:textId="0E3C400D" w:rsidR="004F0A35" w:rsidRDefault="00B26962" w:rsidP="003F2262">
      <w:pPr>
        <w:spacing w:after="240"/>
      </w:pPr>
      <w:r>
        <w:t xml:space="preserve">GPA has a strong project management model, incorporates the latest </w:t>
      </w:r>
      <w:proofErr w:type="gramStart"/>
      <w:r>
        <w:t>technology</w:t>
      </w:r>
      <w:proofErr w:type="gramEnd"/>
      <w:r>
        <w:t xml:space="preserve"> and tools in its solutions, and has a dedicated team with the proven ability to collaborate with </w:t>
      </w:r>
      <w:r w:rsidR="00292F61">
        <w:t>utility staff to implement solutions that are in the best long-term interest of the utility.</w:t>
      </w:r>
    </w:p>
    <w:p w14:paraId="1CE2746F" w14:textId="3C8A80D6" w:rsidR="00F113D7" w:rsidRPr="008927A4" w:rsidRDefault="00E45395" w:rsidP="004D24BC">
      <w:pPr>
        <w:pStyle w:val="Heading2"/>
        <w:spacing w:after="0"/>
      </w:pPr>
      <w:bookmarkStart w:id="1" w:name="_Toc158384539"/>
      <w:r w:rsidRPr="008927A4">
        <w:t>Solution Strategy</w:t>
      </w:r>
      <w:r w:rsidR="0071337D" w:rsidRPr="008927A4">
        <w:t>/</w:t>
      </w:r>
      <w:r w:rsidRPr="008927A4">
        <w:t xml:space="preserve">Project </w:t>
      </w:r>
      <w:r w:rsidR="0071337D" w:rsidRPr="008927A4">
        <w:t>Methodology</w:t>
      </w:r>
      <w:bookmarkEnd w:id="1"/>
    </w:p>
    <w:p w14:paraId="7B095188" w14:textId="3F30A080" w:rsidR="00E45395" w:rsidRPr="00DA44E0" w:rsidRDefault="00887758" w:rsidP="00DA44E0">
      <w:pPr>
        <w:pStyle w:val="Body"/>
        <w:spacing w:after="240"/>
      </w:pPr>
      <w:r>
        <w:rPr>
          <w:rFonts w:ascii="Calibri" w:hAnsi="Calibri" w:cs="Calibri"/>
        </w:rPr>
        <w:t>This proposal is centered around meeting APS’s functional and technical requirements for Event Data Retrieval as detailed in Attachment 2</w:t>
      </w:r>
      <w:r w:rsidR="00AB3D69">
        <w:rPr>
          <w:rFonts w:ascii="Calibri" w:hAnsi="Calibri" w:cs="Calibri"/>
        </w:rPr>
        <w:t>.</w:t>
      </w:r>
      <w:r w:rsidR="00DA44E0">
        <w:t xml:space="preserve"> The openXDA suite of tools</w:t>
      </w:r>
      <w:r w:rsidR="00A97D7A">
        <w:t xml:space="preserve"> (Figure 2)</w:t>
      </w:r>
      <w:r w:rsidR="00DA44E0">
        <w:t>, which is a set of applications designed to retrieve, process, analyze and visualize Power Quality type data</w:t>
      </w:r>
      <w:r w:rsidR="00BD1086">
        <w:t xml:space="preserve"> is the central piece of this proposal</w:t>
      </w:r>
      <w:r w:rsidR="00DA44E0">
        <w:t xml:space="preserve">. This includes Point on Wave Event Records as well as PQ Interval Data. </w:t>
      </w:r>
      <w:r w:rsidR="00892B27">
        <w:t xml:space="preserve">GPA’s software is </w:t>
      </w:r>
      <w:r w:rsidR="00F43471">
        <w:t>open source</w:t>
      </w:r>
      <w:r w:rsidR="00892B27">
        <w:t>, published under the permissive MIT license</w:t>
      </w:r>
      <w:r w:rsidR="00AF45C7">
        <w:t xml:space="preserve"> (Appendix A)</w:t>
      </w:r>
      <w:r w:rsidR="00892B27">
        <w:t>.</w:t>
      </w:r>
      <w:r w:rsidR="000F5996">
        <w:t xml:space="preserve"> </w:t>
      </w:r>
    </w:p>
    <w:p w14:paraId="77107998" w14:textId="77777777" w:rsidR="0018405B" w:rsidRDefault="0018405B" w:rsidP="0018405B">
      <w:pPr>
        <w:keepNext/>
      </w:pPr>
      <w:r>
        <w:rPr>
          <w:noProof/>
        </w:rPr>
        <w:lastRenderedPageBreak/>
        <w:drawing>
          <wp:inline distT="0" distB="0" distL="0" distR="0" wp14:anchorId="54028CE8" wp14:editId="2B123C66">
            <wp:extent cx="5940425" cy="3044190"/>
            <wp:effectExtent l="0" t="0" r="3175" b="3810"/>
            <wp:docPr id="1812447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044190"/>
                    </a:xfrm>
                    <a:prstGeom prst="rect">
                      <a:avLst/>
                    </a:prstGeom>
                    <a:noFill/>
                    <a:ln>
                      <a:noFill/>
                    </a:ln>
                  </pic:spPr>
                </pic:pic>
              </a:graphicData>
            </a:graphic>
          </wp:inline>
        </w:drawing>
      </w:r>
    </w:p>
    <w:p w14:paraId="4A96A72F" w14:textId="72412351" w:rsidR="00B60313" w:rsidRDefault="0018405B" w:rsidP="0018405B">
      <w:pPr>
        <w:pStyle w:val="Caption"/>
        <w:jc w:val="center"/>
        <w:rPr>
          <w:rFonts w:ascii="Calibri" w:hAnsi="Calibri" w:cs="Calibri"/>
        </w:rPr>
      </w:pPr>
      <w:r>
        <w:t xml:space="preserve">Figure </w:t>
      </w:r>
      <w:r>
        <w:fldChar w:fldCharType="begin"/>
      </w:r>
      <w:r>
        <w:instrText xml:space="preserve"> SEQ Figure \* ARABIC </w:instrText>
      </w:r>
      <w:r>
        <w:fldChar w:fldCharType="separate"/>
      </w:r>
      <w:r w:rsidR="00F8287C">
        <w:rPr>
          <w:noProof/>
        </w:rPr>
        <w:t>2</w:t>
      </w:r>
      <w:r>
        <w:fldChar w:fldCharType="end"/>
      </w:r>
      <w:r>
        <w:t>. GPA PQ Products Diagram</w:t>
      </w:r>
    </w:p>
    <w:p w14:paraId="493194C4" w14:textId="2E8BF730" w:rsidR="008531DB" w:rsidRDefault="008531DB" w:rsidP="003B63A0">
      <w:pPr>
        <w:spacing w:after="240"/>
        <w:rPr>
          <w:rFonts w:ascii="Calibri" w:hAnsi="Calibri" w:cs="Calibri"/>
        </w:rPr>
      </w:pPr>
      <w:r w:rsidRPr="003B63A0">
        <w:rPr>
          <w:rFonts w:ascii="Calibri" w:hAnsi="Calibri" w:cs="Calibri"/>
        </w:rPr>
        <w:t xml:space="preserve">The </w:t>
      </w:r>
      <w:r w:rsidR="00AE6536">
        <w:rPr>
          <w:rFonts w:ascii="Calibri" w:hAnsi="Calibri" w:cs="Calibri"/>
        </w:rPr>
        <w:t>first</w:t>
      </w:r>
      <w:r w:rsidRPr="003B63A0">
        <w:rPr>
          <w:rFonts w:ascii="Calibri" w:hAnsi="Calibri" w:cs="Calibri"/>
        </w:rPr>
        <w:t xml:space="preserve"> component of this suite of tools that satisfies several </w:t>
      </w:r>
      <w:r w:rsidR="003B63A0" w:rsidRPr="003B63A0">
        <w:rPr>
          <w:rFonts w:ascii="Calibri" w:hAnsi="Calibri" w:cs="Calibri"/>
        </w:rPr>
        <w:t>APS</w:t>
      </w:r>
      <w:r w:rsidRPr="003B63A0">
        <w:rPr>
          <w:rFonts w:ascii="Calibri" w:hAnsi="Calibri" w:cs="Calibri"/>
        </w:rPr>
        <w:t xml:space="preserve"> requirements is openMIC</w:t>
      </w:r>
      <w:r w:rsidR="00A45708">
        <w:rPr>
          <w:rFonts w:ascii="Calibri" w:hAnsi="Calibri" w:cs="Calibri"/>
        </w:rPr>
        <w:t xml:space="preserve"> (Meter Information Collector)</w:t>
      </w:r>
      <w:r w:rsidRPr="003B63A0">
        <w:rPr>
          <w:rFonts w:ascii="Calibri" w:hAnsi="Calibri" w:cs="Calibri"/>
        </w:rPr>
        <w:t>. openMIC is designed to retrieve Power Quality data from various field devices (including</w:t>
      </w:r>
      <w:r w:rsidR="00C65B35">
        <w:rPr>
          <w:rFonts w:ascii="Calibri" w:hAnsi="Calibri" w:cs="Calibri"/>
        </w:rPr>
        <w:t xml:space="preserve"> digital relays,</w:t>
      </w:r>
      <w:r w:rsidRPr="003B63A0">
        <w:rPr>
          <w:rFonts w:ascii="Calibri" w:hAnsi="Calibri" w:cs="Calibri"/>
        </w:rPr>
        <w:t xml:space="preserve"> DFRs and PQ Meters) </w:t>
      </w:r>
      <w:r w:rsidR="00941D9C">
        <w:rPr>
          <w:rFonts w:ascii="Calibri" w:hAnsi="Calibri" w:cs="Calibri"/>
        </w:rPr>
        <w:t>from a growing list of manufacturers</w:t>
      </w:r>
      <w:r w:rsidR="00AE09E9">
        <w:rPr>
          <w:rFonts w:ascii="Calibri" w:hAnsi="Calibri" w:cs="Calibri"/>
        </w:rPr>
        <w:t xml:space="preserve">, including SEL, </w:t>
      </w:r>
      <w:r w:rsidR="00473F32">
        <w:rPr>
          <w:rFonts w:ascii="Calibri" w:hAnsi="Calibri" w:cs="Calibri"/>
        </w:rPr>
        <w:t xml:space="preserve">GE, </w:t>
      </w:r>
      <w:proofErr w:type="spellStart"/>
      <w:r w:rsidR="00290D65">
        <w:rPr>
          <w:rFonts w:ascii="Calibri" w:hAnsi="Calibri" w:cs="Calibri"/>
        </w:rPr>
        <w:t>NovaTech</w:t>
      </w:r>
      <w:proofErr w:type="spellEnd"/>
      <w:r w:rsidR="00290D65">
        <w:rPr>
          <w:rFonts w:ascii="Calibri" w:hAnsi="Calibri" w:cs="Calibri"/>
        </w:rPr>
        <w:t xml:space="preserve">, </w:t>
      </w:r>
      <w:r w:rsidR="00473F32">
        <w:rPr>
          <w:rFonts w:ascii="Calibri" w:hAnsi="Calibri" w:cs="Calibri"/>
        </w:rPr>
        <w:t xml:space="preserve">Schneider, and </w:t>
      </w:r>
      <w:r w:rsidR="00B6604D">
        <w:rPr>
          <w:rFonts w:ascii="Calibri" w:hAnsi="Calibri" w:cs="Calibri"/>
        </w:rPr>
        <w:t>Tesla</w:t>
      </w:r>
      <w:r w:rsidR="003D4D36">
        <w:rPr>
          <w:rFonts w:ascii="Calibri" w:hAnsi="Calibri" w:cs="Calibri"/>
        </w:rPr>
        <w:t>,</w:t>
      </w:r>
      <w:r w:rsidR="00941D9C">
        <w:rPr>
          <w:rFonts w:ascii="Calibri" w:hAnsi="Calibri" w:cs="Calibri"/>
        </w:rPr>
        <w:t xml:space="preserve"> </w:t>
      </w:r>
      <w:r w:rsidRPr="003B63A0">
        <w:rPr>
          <w:rFonts w:ascii="Calibri" w:hAnsi="Calibri" w:cs="Calibri"/>
        </w:rPr>
        <w:t>and store that data on a</w:t>
      </w:r>
      <w:r w:rsidR="00CE186F">
        <w:rPr>
          <w:rFonts w:ascii="Calibri" w:hAnsi="Calibri" w:cs="Calibri"/>
        </w:rPr>
        <w:t>n APS-hosted</w:t>
      </w:r>
      <w:r w:rsidRPr="003B63A0">
        <w:rPr>
          <w:rFonts w:ascii="Calibri" w:hAnsi="Calibri" w:cs="Calibri"/>
        </w:rPr>
        <w:t xml:space="preserve"> central file share in a standard file format</w:t>
      </w:r>
      <w:r w:rsidR="00E91BB0">
        <w:rPr>
          <w:rFonts w:ascii="Calibri" w:hAnsi="Calibri" w:cs="Calibri"/>
        </w:rPr>
        <w:t xml:space="preserve"> (CEV, PQDIF, COMTRADE)</w:t>
      </w:r>
      <w:r w:rsidRPr="003B63A0">
        <w:rPr>
          <w:rFonts w:ascii="Calibri" w:hAnsi="Calibri" w:cs="Calibri"/>
        </w:rPr>
        <w:t>.</w:t>
      </w:r>
      <w:r w:rsidR="00AE6536">
        <w:rPr>
          <w:rFonts w:ascii="Calibri" w:hAnsi="Calibri" w:cs="Calibri"/>
        </w:rPr>
        <w:t xml:space="preserve"> </w:t>
      </w:r>
      <w:r w:rsidR="0003168D">
        <w:rPr>
          <w:rFonts w:ascii="Calibri" w:hAnsi="Calibri" w:cs="Calibri"/>
        </w:rPr>
        <w:t xml:space="preserve">Event data is downloaded when the device </w:t>
      </w:r>
      <w:r w:rsidR="00BA40E6">
        <w:rPr>
          <w:rFonts w:ascii="Calibri" w:hAnsi="Calibri" w:cs="Calibri"/>
        </w:rPr>
        <w:t>indicates new records are available.</w:t>
      </w:r>
      <w:r w:rsidR="008D51E3">
        <w:rPr>
          <w:rFonts w:ascii="Calibri" w:hAnsi="Calibri" w:cs="Calibri"/>
        </w:rPr>
        <w:t xml:space="preserve"> </w:t>
      </w:r>
      <w:r w:rsidR="006E0E48">
        <w:rPr>
          <w:rFonts w:ascii="Calibri" w:hAnsi="Calibri" w:cs="Calibri"/>
        </w:rPr>
        <w:t xml:space="preserve">openMIC also reports on device connectivity and can be configured to send notifications </w:t>
      </w:r>
      <w:r w:rsidR="001A63C3">
        <w:rPr>
          <w:rFonts w:ascii="Calibri" w:hAnsi="Calibri" w:cs="Calibri"/>
        </w:rPr>
        <w:t xml:space="preserve">should a </w:t>
      </w:r>
      <w:r w:rsidR="00894A17">
        <w:rPr>
          <w:rFonts w:ascii="Calibri" w:hAnsi="Calibri" w:cs="Calibri"/>
        </w:rPr>
        <w:t>device fail to connect.</w:t>
      </w:r>
    </w:p>
    <w:p w14:paraId="564AD4A1" w14:textId="198839DE" w:rsidR="001F1342" w:rsidRDefault="00F165C7" w:rsidP="003B63A0">
      <w:pPr>
        <w:spacing w:after="240"/>
        <w:rPr>
          <w:rFonts w:ascii="Calibri" w:hAnsi="Calibri" w:cs="Calibri"/>
        </w:rPr>
      </w:pPr>
      <w:r>
        <w:rPr>
          <w:rFonts w:ascii="Calibri" w:hAnsi="Calibri" w:cs="Calibri"/>
        </w:rPr>
        <w:t>The openXDA</w:t>
      </w:r>
      <w:r w:rsidR="00A45708">
        <w:rPr>
          <w:rFonts w:ascii="Calibri" w:hAnsi="Calibri" w:cs="Calibri"/>
        </w:rPr>
        <w:t xml:space="preserve"> (</w:t>
      </w:r>
      <w:proofErr w:type="spellStart"/>
      <w:r w:rsidR="00A45708">
        <w:rPr>
          <w:rFonts w:ascii="Calibri" w:hAnsi="Calibri" w:cs="Calibri"/>
        </w:rPr>
        <w:t>eXtensible</w:t>
      </w:r>
      <w:proofErr w:type="spellEnd"/>
      <w:r w:rsidR="00A45708">
        <w:rPr>
          <w:rFonts w:ascii="Calibri" w:hAnsi="Calibri" w:cs="Calibri"/>
        </w:rPr>
        <w:t xml:space="preserve"> D</w:t>
      </w:r>
      <w:r w:rsidR="001C4986">
        <w:rPr>
          <w:rFonts w:ascii="Calibri" w:hAnsi="Calibri" w:cs="Calibri"/>
        </w:rPr>
        <w:t>isturbance</w:t>
      </w:r>
      <w:r w:rsidR="00A45708">
        <w:rPr>
          <w:rFonts w:ascii="Calibri" w:hAnsi="Calibri" w:cs="Calibri"/>
        </w:rPr>
        <w:t xml:space="preserve"> Analytic</w:t>
      </w:r>
      <w:r w:rsidR="001C4986">
        <w:rPr>
          <w:rFonts w:ascii="Calibri" w:hAnsi="Calibri" w:cs="Calibri"/>
        </w:rPr>
        <w:t>s)</w:t>
      </w:r>
      <w:r>
        <w:rPr>
          <w:rFonts w:ascii="Calibri" w:hAnsi="Calibri" w:cs="Calibri"/>
        </w:rPr>
        <w:t xml:space="preserve"> is the data analytic layer, which </w:t>
      </w:r>
      <w:r w:rsidR="002D6CAC">
        <w:rPr>
          <w:rFonts w:ascii="Calibri" w:hAnsi="Calibri" w:cs="Calibri"/>
        </w:rPr>
        <w:t xml:space="preserve">runs a myriad of possible analytics on the data brought in by openMIC. </w:t>
      </w:r>
      <w:r w:rsidR="00910D49">
        <w:rPr>
          <w:rFonts w:ascii="Calibri" w:hAnsi="Calibri" w:cs="Calibri"/>
        </w:rPr>
        <w:t xml:space="preserve">openXDA can be configured to generate extremely customizable </w:t>
      </w:r>
      <w:r w:rsidR="00D34B70">
        <w:rPr>
          <w:rFonts w:ascii="Calibri" w:hAnsi="Calibri" w:cs="Calibri"/>
        </w:rPr>
        <w:t>notifications and repo</w:t>
      </w:r>
      <w:r w:rsidR="00A4392E">
        <w:rPr>
          <w:rFonts w:ascii="Calibri" w:hAnsi="Calibri" w:cs="Calibri"/>
        </w:rPr>
        <w:t>rts.</w:t>
      </w:r>
      <w:r w:rsidR="00E4530B">
        <w:rPr>
          <w:rFonts w:ascii="Calibri" w:hAnsi="Calibri" w:cs="Calibri"/>
        </w:rPr>
        <w:t xml:space="preserve"> Notifications can be sent via email or MMS</w:t>
      </w:r>
      <w:r w:rsidR="00D85A9A">
        <w:rPr>
          <w:rFonts w:ascii="Calibri" w:hAnsi="Calibri" w:cs="Calibri"/>
        </w:rPr>
        <w:t xml:space="preserve"> (Multimedia Messaging Service) on a schedule or based on a trigger.</w:t>
      </w:r>
      <w:r w:rsidR="00263375">
        <w:rPr>
          <w:rFonts w:ascii="Calibri" w:hAnsi="Calibri" w:cs="Calibri"/>
        </w:rPr>
        <w:t xml:space="preserve"> Notification and report templates and triggers </w:t>
      </w:r>
      <w:r w:rsidR="00B5305B">
        <w:rPr>
          <w:rFonts w:ascii="Calibri" w:hAnsi="Calibri" w:cs="Calibri"/>
        </w:rPr>
        <w:t xml:space="preserve">are configured using </w:t>
      </w:r>
      <w:r w:rsidR="005E7121">
        <w:rPr>
          <w:rFonts w:ascii="Calibri" w:hAnsi="Calibri" w:cs="Calibri"/>
        </w:rPr>
        <w:t xml:space="preserve">SQL and XML and </w:t>
      </w:r>
      <w:r w:rsidR="00263375">
        <w:rPr>
          <w:rFonts w:ascii="Calibri" w:hAnsi="Calibri" w:cs="Calibri"/>
        </w:rPr>
        <w:t xml:space="preserve">can be configured </w:t>
      </w:r>
      <w:r w:rsidR="00754F79">
        <w:rPr>
          <w:rFonts w:ascii="Calibri" w:hAnsi="Calibri" w:cs="Calibri"/>
        </w:rPr>
        <w:t xml:space="preserve">by </w:t>
      </w:r>
      <w:r w:rsidR="00B5305B">
        <w:rPr>
          <w:rFonts w:ascii="Calibri" w:hAnsi="Calibri" w:cs="Calibri"/>
        </w:rPr>
        <w:t xml:space="preserve">APS staff or </w:t>
      </w:r>
      <w:r w:rsidR="003E4FC8">
        <w:rPr>
          <w:rFonts w:ascii="Calibri" w:hAnsi="Calibri" w:cs="Calibri"/>
        </w:rPr>
        <w:t>in collaboration with GPA support staff.</w:t>
      </w:r>
    </w:p>
    <w:p w14:paraId="070FD176" w14:textId="73C8FEDC" w:rsidR="00A45708" w:rsidRPr="003B63A0" w:rsidRDefault="00A45708" w:rsidP="003B63A0">
      <w:pPr>
        <w:spacing w:after="240"/>
        <w:rPr>
          <w:rFonts w:ascii="Calibri" w:hAnsi="Calibri" w:cs="Calibri"/>
        </w:rPr>
      </w:pPr>
      <w:r>
        <w:rPr>
          <w:rFonts w:ascii="Calibri" w:hAnsi="Calibri" w:cs="Calibri"/>
        </w:rPr>
        <w:t>MiMD (</w:t>
      </w:r>
      <w:r w:rsidR="00422B11">
        <w:rPr>
          <w:rFonts w:ascii="Calibri" w:hAnsi="Calibri" w:cs="Calibri"/>
        </w:rPr>
        <w:t xml:space="preserve">Metering Infrastructure Maintenance &amp; Diagnostics) </w:t>
      </w:r>
      <w:r w:rsidR="008D51E3">
        <w:rPr>
          <w:rFonts w:ascii="Calibri" w:hAnsi="Calibri" w:cs="Calibri"/>
        </w:rPr>
        <w:t xml:space="preserve">allows for custom </w:t>
      </w:r>
      <w:proofErr w:type="gramStart"/>
      <w:r w:rsidR="008D51E3">
        <w:rPr>
          <w:rFonts w:ascii="Calibri" w:hAnsi="Calibri" w:cs="Calibri"/>
        </w:rPr>
        <w:t>alarming</w:t>
      </w:r>
      <w:proofErr w:type="gramEnd"/>
      <w:r w:rsidR="008D51E3">
        <w:rPr>
          <w:rFonts w:ascii="Calibri" w:hAnsi="Calibri" w:cs="Calibri"/>
        </w:rPr>
        <w:t xml:space="preserve"> </w:t>
      </w:r>
      <w:r w:rsidR="00772CB3">
        <w:rPr>
          <w:rFonts w:ascii="Calibri" w:hAnsi="Calibri" w:cs="Calibri"/>
        </w:rPr>
        <w:t xml:space="preserve">based on device </w:t>
      </w:r>
      <w:r w:rsidR="00390382">
        <w:rPr>
          <w:rFonts w:ascii="Calibri" w:hAnsi="Calibri" w:cs="Calibri"/>
        </w:rPr>
        <w:t>register</w:t>
      </w:r>
      <w:r w:rsidR="00772CB3">
        <w:rPr>
          <w:rFonts w:ascii="Calibri" w:hAnsi="Calibri" w:cs="Calibri"/>
        </w:rPr>
        <w:t>s and configuration, allowing APS to identify</w:t>
      </w:r>
      <w:r w:rsidR="00301975">
        <w:rPr>
          <w:rFonts w:ascii="Calibri" w:hAnsi="Calibri" w:cs="Calibri"/>
        </w:rPr>
        <w:t xml:space="preserve"> </w:t>
      </w:r>
      <w:r w:rsidR="00EA71F0">
        <w:rPr>
          <w:rFonts w:ascii="Calibri" w:hAnsi="Calibri" w:cs="Calibri"/>
        </w:rPr>
        <w:t xml:space="preserve">potential </w:t>
      </w:r>
      <w:r w:rsidR="00301975">
        <w:rPr>
          <w:rFonts w:ascii="Calibri" w:hAnsi="Calibri" w:cs="Calibri"/>
        </w:rPr>
        <w:t xml:space="preserve">issues before they </w:t>
      </w:r>
      <w:r w:rsidR="00A767FC">
        <w:rPr>
          <w:rFonts w:ascii="Calibri" w:hAnsi="Calibri" w:cs="Calibri"/>
        </w:rPr>
        <w:t>become</w:t>
      </w:r>
      <w:r w:rsidR="00545CD9">
        <w:rPr>
          <w:rFonts w:ascii="Calibri" w:hAnsi="Calibri" w:cs="Calibri"/>
        </w:rPr>
        <w:t xml:space="preserve"> </w:t>
      </w:r>
      <w:r w:rsidR="002F230D">
        <w:rPr>
          <w:rFonts w:ascii="Calibri" w:hAnsi="Calibri" w:cs="Calibri"/>
        </w:rPr>
        <w:t>true problems.</w:t>
      </w:r>
    </w:p>
    <w:p w14:paraId="7918992D" w14:textId="2689E770" w:rsidR="00360AA1" w:rsidRPr="003F2262" w:rsidRDefault="008531DB" w:rsidP="003F2262">
      <w:pPr>
        <w:spacing w:after="240"/>
        <w:rPr>
          <w:rFonts w:ascii="Calibri" w:hAnsi="Calibri" w:cs="Calibri"/>
        </w:rPr>
      </w:pPr>
      <w:r w:rsidRPr="003B63A0">
        <w:rPr>
          <w:rFonts w:ascii="Calibri" w:hAnsi="Calibri" w:cs="Calibri"/>
        </w:rPr>
        <w:t xml:space="preserve">In addition, GPA has developed a wide range of PQ Data visualization applications including PQ Dashboard, PQ Browser, and openSEE. All of GPA’s applications are built on modern browser technology and designed to be highly modular. </w:t>
      </w:r>
      <w:r w:rsidR="0002612E">
        <w:rPr>
          <w:rFonts w:ascii="Calibri" w:hAnsi="Calibri" w:cs="Calibri"/>
        </w:rPr>
        <w:t xml:space="preserve">Applications are self-hosted and offer a browser-based </w:t>
      </w:r>
      <w:r w:rsidR="00FF0BA7">
        <w:rPr>
          <w:rFonts w:ascii="Calibri" w:hAnsi="Calibri" w:cs="Calibri"/>
        </w:rPr>
        <w:t xml:space="preserve">user interface for accessibility </w:t>
      </w:r>
      <w:r w:rsidR="00AF1ED6">
        <w:rPr>
          <w:rFonts w:ascii="Calibri" w:hAnsi="Calibri" w:cs="Calibri"/>
        </w:rPr>
        <w:t>from any device with the ability to connect to the APS network. User access</w:t>
      </w:r>
      <w:r w:rsidR="008429EA">
        <w:rPr>
          <w:rFonts w:ascii="Calibri" w:hAnsi="Calibri" w:cs="Calibri"/>
        </w:rPr>
        <w:t xml:space="preserve">, permissions, and roles are </w:t>
      </w:r>
      <w:r w:rsidR="00A3277A">
        <w:rPr>
          <w:rFonts w:ascii="Calibri" w:hAnsi="Calibri" w:cs="Calibri"/>
        </w:rPr>
        <w:t>managed by APS and can be</w:t>
      </w:r>
      <w:r w:rsidR="008F4FAC">
        <w:rPr>
          <w:rFonts w:ascii="Calibri" w:hAnsi="Calibri" w:cs="Calibri"/>
        </w:rPr>
        <w:t xml:space="preserve"> tied to Windows or Azure AD groups for easier </w:t>
      </w:r>
      <w:r w:rsidR="008D5483">
        <w:rPr>
          <w:rFonts w:ascii="Calibri" w:hAnsi="Calibri" w:cs="Calibri"/>
        </w:rPr>
        <w:t xml:space="preserve">administration and </w:t>
      </w:r>
      <w:r w:rsidR="00FB6B60">
        <w:rPr>
          <w:rFonts w:ascii="Calibri" w:hAnsi="Calibri" w:cs="Calibri"/>
        </w:rPr>
        <w:t>SSO login.</w:t>
      </w:r>
      <w:r w:rsidR="00A3277A">
        <w:rPr>
          <w:rFonts w:ascii="Calibri" w:hAnsi="Calibri" w:cs="Calibri"/>
        </w:rPr>
        <w:t xml:space="preserve"> </w:t>
      </w:r>
    </w:p>
    <w:p w14:paraId="51D6EA4D" w14:textId="2E40309E" w:rsidR="00E45395" w:rsidRPr="008927A4" w:rsidRDefault="00E45395" w:rsidP="004D24BC">
      <w:pPr>
        <w:pStyle w:val="Heading2"/>
        <w:spacing w:after="0"/>
      </w:pPr>
      <w:bookmarkStart w:id="2" w:name="_Toc158384540"/>
      <w:r w:rsidRPr="008927A4">
        <w:t>Transition/Engagement Plan</w:t>
      </w:r>
      <w:bookmarkEnd w:id="2"/>
    </w:p>
    <w:p w14:paraId="7805D443" w14:textId="05D3E71D" w:rsidR="00006250" w:rsidRDefault="006C0EB2" w:rsidP="00CB53B9">
      <w:pPr>
        <w:spacing w:after="240"/>
      </w:pPr>
      <w:proofErr w:type="gramStart"/>
      <w:r>
        <w:t>In order to</w:t>
      </w:r>
      <w:proofErr w:type="gramEnd"/>
      <w:r>
        <w:t xml:space="preserve"> transition </w:t>
      </w:r>
      <w:r w:rsidR="004065A8">
        <w:t xml:space="preserve">APS to </w:t>
      </w:r>
      <w:r w:rsidR="00705773">
        <w:t xml:space="preserve">the GPA solution, </w:t>
      </w:r>
      <w:r w:rsidR="00040391">
        <w:t>APS will</w:t>
      </w:r>
      <w:r w:rsidR="00036656">
        <w:t xml:space="preserve"> work with the primary contact </w:t>
      </w:r>
      <w:r w:rsidR="0051081A">
        <w:t>for the project,</w:t>
      </w:r>
      <w:r w:rsidR="00F20362">
        <w:t xml:space="preserve"> Senior Support Engineer</w:t>
      </w:r>
      <w:r w:rsidR="0051081A">
        <w:t xml:space="preserve"> Erika Wills. She will coordinate GPA time and resources to </w:t>
      </w:r>
      <w:r w:rsidR="00122A51">
        <w:t xml:space="preserve">ensure the smooth </w:t>
      </w:r>
      <w:r w:rsidR="009571A5">
        <w:lastRenderedPageBreak/>
        <w:t>installation and configuration</w:t>
      </w:r>
      <w:r w:rsidR="00122A51">
        <w:t xml:space="preserve"> of the </w:t>
      </w:r>
      <w:r w:rsidR="00F26D08">
        <w:t xml:space="preserve">pilot </w:t>
      </w:r>
      <w:r w:rsidR="009571A5">
        <w:t xml:space="preserve">and subsequent </w:t>
      </w:r>
      <w:r w:rsidR="00006250">
        <w:t>full deployment</w:t>
      </w:r>
      <w:r w:rsidR="009571A5">
        <w:t>.</w:t>
      </w:r>
      <w:r w:rsidR="009E4F93">
        <w:t xml:space="preserve"> </w:t>
      </w:r>
      <w:r w:rsidR="00B2315F">
        <w:t xml:space="preserve">See the section </w:t>
      </w:r>
      <w:r w:rsidR="00B2315F" w:rsidRPr="0016001C">
        <w:rPr>
          <w:b/>
          <w:bCs/>
        </w:rPr>
        <w:t xml:space="preserve">Pilot Approach, </w:t>
      </w:r>
      <w:r w:rsidR="00873939" w:rsidRPr="0016001C">
        <w:rPr>
          <w:b/>
          <w:bCs/>
        </w:rPr>
        <w:t>Methodology and Plan</w:t>
      </w:r>
      <w:r w:rsidR="00873939">
        <w:t xml:space="preserve"> for details on the pilot.</w:t>
      </w:r>
    </w:p>
    <w:p w14:paraId="53C458DA" w14:textId="2F19F8B4" w:rsidR="00873939" w:rsidRDefault="00873939" w:rsidP="00CB53B9">
      <w:pPr>
        <w:spacing w:after="240"/>
      </w:pPr>
      <w:r>
        <w:t xml:space="preserve">Once the pilot has completed and the solution has been </w:t>
      </w:r>
      <w:r w:rsidR="0022588F">
        <w:t xml:space="preserve">accepted, installation of the final deployment will commence. </w:t>
      </w:r>
      <w:r w:rsidR="002B5490">
        <w:t xml:space="preserve">Configuration of the full APS fleet can be </w:t>
      </w:r>
      <w:r w:rsidR="009470F3">
        <w:t>expedited</w:t>
      </w:r>
      <w:r w:rsidR="00E04D5D">
        <w:t xml:space="preserve"> with a GPA-assisted bulk load of </w:t>
      </w:r>
      <w:r w:rsidR="00565C80">
        <w:t>device details.</w:t>
      </w:r>
    </w:p>
    <w:p w14:paraId="0B4A0368" w14:textId="45E63D62" w:rsidR="00E45395" w:rsidRDefault="001F6397" w:rsidP="003F2262">
      <w:pPr>
        <w:spacing w:after="240"/>
      </w:pPr>
      <w:r>
        <w:t xml:space="preserve">APS will be provided with a private </w:t>
      </w:r>
      <w:r w:rsidR="00F61059">
        <w:t xml:space="preserve">support portal to submit issues and support requests </w:t>
      </w:r>
      <w:r w:rsidR="00626500">
        <w:t xml:space="preserve">as well as access to GPA’s </w:t>
      </w:r>
      <w:r w:rsidR="006969E0">
        <w:t>application knowledge base for documentation</w:t>
      </w:r>
      <w:r w:rsidR="005148CB">
        <w:t>, as well as our support phone number and email</w:t>
      </w:r>
      <w:r w:rsidR="006969E0">
        <w:t>.</w:t>
      </w:r>
      <w:r w:rsidR="00EA49D5">
        <w:t xml:space="preserve"> A targeted training session </w:t>
      </w:r>
      <w:r w:rsidR="00E36CDD">
        <w:t xml:space="preserve">will also be scheduled for GPA staff to walk APS users through the </w:t>
      </w:r>
      <w:r w:rsidR="005148CB">
        <w:t>suite.</w:t>
      </w:r>
    </w:p>
    <w:p w14:paraId="047C7511" w14:textId="621C7FFE" w:rsidR="00E45395" w:rsidRPr="000A3DB4" w:rsidRDefault="00E45395" w:rsidP="004D24BC">
      <w:pPr>
        <w:pStyle w:val="Heading2"/>
        <w:spacing w:after="0"/>
      </w:pPr>
      <w:bookmarkStart w:id="3" w:name="_Toc158384541"/>
      <w:r w:rsidRPr="00225A95">
        <w:t>Tools</w:t>
      </w:r>
      <w:r w:rsidR="0071337D" w:rsidRPr="00225A95">
        <w:t>, Materials and Software Required</w:t>
      </w:r>
      <w:bookmarkEnd w:id="3"/>
    </w:p>
    <w:p w14:paraId="5857EDED" w14:textId="78F2C251" w:rsidR="00B83485" w:rsidRDefault="00B83485" w:rsidP="008A6A05">
      <w:r>
        <w:t>Hosting requirements:</w:t>
      </w:r>
    </w:p>
    <w:p w14:paraId="2AF613E1" w14:textId="37B2E0E3" w:rsidR="00442092" w:rsidRDefault="00100718" w:rsidP="00CB53B9">
      <w:pPr>
        <w:pStyle w:val="ListParagraph"/>
        <w:numPr>
          <w:ilvl w:val="0"/>
          <w:numId w:val="2"/>
        </w:numPr>
        <w:spacing w:after="240"/>
      </w:pPr>
      <w:r>
        <w:t xml:space="preserve">Windows Server 2012 R2 or later, 64 </w:t>
      </w:r>
      <w:proofErr w:type="gramStart"/>
      <w:r>
        <w:t>bit</w:t>
      </w:r>
      <w:proofErr w:type="gramEnd"/>
    </w:p>
    <w:p w14:paraId="747A095B" w14:textId="1BCAFE1A" w:rsidR="00442092" w:rsidRDefault="00442092" w:rsidP="008A6A05">
      <w:r>
        <w:t>Pre-Installation requirements:</w:t>
      </w:r>
    </w:p>
    <w:p w14:paraId="2F1F0BA7" w14:textId="77777777" w:rsidR="00100718" w:rsidRDefault="00100718" w:rsidP="00CB53B9">
      <w:pPr>
        <w:pStyle w:val="ListParagraph"/>
        <w:numPr>
          <w:ilvl w:val="0"/>
          <w:numId w:val="2"/>
        </w:numPr>
        <w:spacing w:after="240"/>
      </w:pPr>
      <w:r>
        <w:t>.NET 4.8 or higher</w:t>
      </w:r>
    </w:p>
    <w:p w14:paraId="550EC97A" w14:textId="08CB96A8" w:rsidR="00100718" w:rsidRDefault="00100718" w:rsidP="00CB53B9">
      <w:pPr>
        <w:pStyle w:val="ListParagraph"/>
        <w:numPr>
          <w:ilvl w:val="0"/>
          <w:numId w:val="2"/>
        </w:numPr>
        <w:spacing w:after="240"/>
      </w:pPr>
      <w:r>
        <w:t>Database management system</w:t>
      </w:r>
    </w:p>
    <w:p w14:paraId="335435EC" w14:textId="7D3AC9E4" w:rsidR="00100718" w:rsidRDefault="00100718" w:rsidP="00CB53B9">
      <w:pPr>
        <w:pStyle w:val="ListParagraph"/>
        <w:numPr>
          <w:ilvl w:val="1"/>
          <w:numId w:val="2"/>
        </w:numPr>
        <w:spacing w:after="240"/>
      </w:pPr>
      <w:r>
        <w:t xml:space="preserve">SQL Server </w:t>
      </w:r>
      <w:r w:rsidR="00A9193B">
        <w:t xml:space="preserve">2012 or later </w:t>
      </w:r>
      <w:r>
        <w:t>(recommended)</w:t>
      </w:r>
    </w:p>
    <w:p w14:paraId="40A56817" w14:textId="77777777" w:rsidR="00100718" w:rsidRDefault="00100718" w:rsidP="00CB53B9">
      <w:pPr>
        <w:pStyle w:val="ListParagraph"/>
        <w:numPr>
          <w:ilvl w:val="1"/>
          <w:numId w:val="2"/>
        </w:numPr>
        <w:spacing w:after="240"/>
      </w:pPr>
      <w:r>
        <w:t>MySQL</w:t>
      </w:r>
    </w:p>
    <w:p w14:paraId="24970D87" w14:textId="77777777" w:rsidR="00100718" w:rsidRDefault="00100718" w:rsidP="00CB53B9">
      <w:pPr>
        <w:pStyle w:val="ListParagraph"/>
        <w:numPr>
          <w:ilvl w:val="1"/>
          <w:numId w:val="2"/>
        </w:numPr>
        <w:spacing w:after="240"/>
      </w:pPr>
      <w:r>
        <w:t>Oracle</w:t>
      </w:r>
    </w:p>
    <w:p w14:paraId="51EEBF58" w14:textId="77777777" w:rsidR="00100718" w:rsidRDefault="00100718" w:rsidP="00CB53B9">
      <w:pPr>
        <w:pStyle w:val="ListParagraph"/>
        <w:numPr>
          <w:ilvl w:val="1"/>
          <w:numId w:val="2"/>
        </w:numPr>
        <w:spacing w:after="240"/>
      </w:pPr>
      <w:r>
        <w:t>PostgreSQL</w:t>
      </w:r>
    </w:p>
    <w:p w14:paraId="4F2F81DD" w14:textId="77777777" w:rsidR="00100718" w:rsidRDefault="00100718" w:rsidP="00CB53B9">
      <w:pPr>
        <w:pStyle w:val="ListParagraph"/>
        <w:numPr>
          <w:ilvl w:val="0"/>
          <w:numId w:val="2"/>
        </w:numPr>
        <w:spacing w:after="240"/>
      </w:pPr>
      <w:r>
        <w:t>Web Browser</w:t>
      </w:r>
    </w:p>
    <w:p w14:paraId="6C95CE87" w14:textId="5C567492" w:rsidR="00100718" w:rsidRDefault="00307167" w:rsidP="00CB53B9">
      <w:pPr>
        <w:pStyle w:val="ListParagraph"/>
        <w:numPr>
          <w:ilvl w:val="1"/>
          <w:numId w:val="2"/>
        </w:numPr>
        <w:spacing w:after="240"/>
      </w:pPr>
      <w:r>
        <w:t xml:space="preserve">Google </w:t>
      </w:r>
      <w:r w:rsidR="00100718">
        <w:t>Chrome</w:t>
      </w:r>
    </w:p>
    <w:p w14:paraId="4A2109AD" w14:textId="40B68C72" w:rsidR="00100718" w:rsidRDefault="00307167" w:rsidP="00CB53B9">
      <w:pPr>
        <w:pStyle w:val="ListParagraph"/>
        <w:numPr>
          <w:ilvl w:val="1"/>
          <w:numId w:val="2"/>
        </w:numPr>
        <w:spacing w:after="240"/>
      </w:pPr>
      <w:r>
        <w:t xml:space="preserve">Microsoft </w:t>
      </w:r>
      <w:r w:rsidR="00100718">
        <w:t>Edge</w:t>
      </w:r>
    </w:p>
    <w:p w14:paraId="09656C97" w14:textId="6F823453" w:rsidR="00442092" w:rsidRDefault="00442092" w:rsidP="008A6A05">
      <w:r>
        <w:t>Hardware requirements:</w:t>
      </w:r>
    </w:p>
    <w:p w14:paraId="7067CCD4" w14:textId="2280E11B" w:rsidR="00FE23B1" w:rsidRDefault="0052122F" w:rsidP="00CB53B9">
      <w:pPr>
        <w:pStyle w:val="ListParagraph"/>
        <w:numPr>
          <w:ilvl w:val="0"/>
          <w:numId w:val="3"/>
        </w:numPr>
        <w:spacing w:after="240"/>
      </w:pPr>
      <w:r>
        <w:t>openMIC:</w:t>
      </w:r>
    </w:p>
    <w:p w14:paraId="447CD6A0" w14:textId="055F5DC3" w:rsidR="0052122F" w:rsidRDefault="007F2947" w:rsidP="00CB53B9">
      <w:pPr>
        <w:pStyle w:val="ListParagraph"/>
        <w:numPr>
          <w:ilvl w:val="1"/>
          <w:numId w:val="3"/>
        </w:numPr>
        <w:spacing w:after="240"/>
      </w:pPr>
      <w:r>
        <w:t>System Memory</w:t>
      </w:r>
    </w:p>
    <w:p w14:paraId="33C0C410" w14:textId="1BD75F65" w:rsidR="007F2947" w:rsidRDefault="007F2947" w:rsidP="00CB53B9">
      <w:pPr>
        <w:pStyle w:val="ListParagraph"/>
        <w:numPr>
          <w:ilvl w:val="2"/>
          <w:numId w:val="3"/>
        </w:numPr>
        <w:spacing w:after="240"/>
      </w:pPr>
      <w:r>
        <w:t>Min</w:t>
      </w:r>
      <w:r w:rsidR="00B90709">
        <w:t>imum:</w:t>
      </w:r>
      <w:r>
        <w:t xml:space="preserve"> 8</w:t>
      </w:r>
      <w:r w:rsidR="00B90709">
        <w:t xml:space="preserve"> </w:t>
      </w:r>
      <w:r>
        <w:t>GB</w:t>
      </w:r>
    </w:p>
    <w:p w14:paraId="5C65633C" w14:textId="62C3C6B6" w:rsidR="007F2947" w:rsidRDefault="007F2947" w:rsidP="00CB53B9">
      <w:pPr>
        <w:pStyle w:val="ListParagraph"/>
        <w:numPr>
          <w:ilvl w:val="2"/>
          <w:numId w:val="3"/>
        </w:numPr>
        <w:spacing w:after="240"/>
      </w:pPr>
      <w:r>
        <w:t>Recommended</w:t>
      </w:r>
      <w:r w:rsidR="00B90709">
        <w:t>:</w:t>
      </w:r>
      <w:r>
        <w:t xml:space="preserve"> 16+ GB</w:t>
      </w:r>
    </w:p>
    <w:p w14:paraId="109E2524" w14:textId="369CB431" w:rsidR="007F2947" w:rsidRDefault="00B90709" w:rsidP="00CB53B9">
      <w:pPr>
        <w:pStyle w:val="ListParagraph"/>
        <w:numPr>
          <w:ilvl w:val="1"/>
          <w:numId w:val="3"/>
        </w:numPr>
        <w:spacing w:after="240"/>
      </w:pPr>
      <w:r>
        <w:t>CPU</w:t>
      </w:r>
    </w:p>
    <w:p w14:paraId="270F9B3B" w14:textId="40C99658" w:rsidR="00B90709" w:rsidRDefault="00B90709" w:rsidP="00CB53B9">
      <w:pPr>
        <w:pStyle w:val="ListParagraph"/>
        <w:numPr>
          <w:ilvl w:val="2"/>
          <w:numId w:val="3"/>
        </w:numPr>
        <w:spacing w:after="240"/>
      </w:pPr>
      <w:r>
        <w:t>Minimum: 2 cores, 2 GHz</w:t>
      </w:r>
    </w:p>
    <w:p w14:paraId="2A27F669" w14:textId="109984F7" w:rsidR="00B90709" w:rsidRDefault="00B90709" w:rsidP="00CB53B9">
      <w:pPr>
        <w:pStyle w:val="ListParagraph"/>
        <w:numPr>
          <w:ilvl w:val="2"/>
          <w:numId w:val="3"/>
        </w:numPr>
        <w:spacing w:after="240"/>
      </w:pPr>
      <w:r>
        <w:t>Recommended: 4+ cores, 3+ GHz</w:t>
      </w:r>
    </w:p>
    <w:p w14:paraId="41500A0F" w14:textId="34B9980A" w:rsidR="00B90709" w:rsidRDefault="00B90709" w:rsidP="00CB53B9">
      <w:pPr>
        <w:pStyle w:val="ListParagraph"/>
        <w:numPr>
          <w:ilvl w:val="1"/>
          <w:numId w:val="3"/>
        </w:numPr>
        <w:spacing w:after="240"/>
      </w:pPr>
      <w:r>
        <w:t>Free Local Storage Space</w:t>
      </w:r>
    </w:p>
    <w:p w14:paraId="7AAF1507" w14:textId="18CE9E04" w:rsidR="00B90709" w:rsidRDefault="00B90709" w:rsidP="00CB53B9">
      <w:pPr>
        <w:pStyle w:val="ListParagraph"/>
        <w:numPr>
          <w:ilvl w:val="2"/>
          <w:numId w:val="3"/>
        </w:numPr>
        <w:spacing w:after="240"/>
      </w:pPr>
      <w:r>
        <w:t>Less than 2 GB</w:t>
      </w:r>
    </w:p>
    <w:p w14:paraId="0BAEED59" w14:textId="793364A5" w:rsidR="0052122F" w:rsidRDefault="0052122F" w:rsidP="00CB53B9">
      <w:pPr>
        <w:pStyle w:val="ListParagraph"/>
        <w:numPr>
          <w:ilvl w:val="0"/>
          <w:numId w:val="3"/>
        </w:numPr>
        <w:spacing w:after="240"/>
      </w:pPr>
      <w:r>
        <w:t>openXDA:</w:t>
      </w:r>
    </w:p>
    <w:p w14:paraId="1CA65B2B" w14:textId="21F91B10" w:rsidR="007F1584" w:rsidRDefault="007C19DE" w:rsidP="00CB53B9">
      <w:pPr>
        <w:pStyle w:val="ListParagraph"/>
        <w:numPr>
          <w:ilvl w:val="1"/>
          <w:numId w:val="3"/>
        </w:numPr>
        <w:spacing w:after="240"/>
      </w:pPr>
      <w:r>
        <w:t>System Memory</w:t>
      </w:r>
    </w:p>
    <w:p w14:paraId="7181D2D1" w14:textId="192325FB" w:rsidR="007C19DE" w:rsidRDefault="007C19DE" w:rsidP="00CB53B9">
      <w:pPr>
        <w:pStyle w:val="ListParagraph"/>
        <w:numPr>
          <w:ilvl w:val="2"/>
          <w:numId w:val="3"/>
        </w:numPr>
        <w:spacing w:after="240"/>
      </w:pPr>
      <w:r>
        <w:t>Minimum: 4 GB plus 1 GB per CPU core</w:t>
      </w:r>
    </w:p>
    <w:p w14:paraId="42CDED2C" w14:textId="1A91CF71" w:rsidR="007C19DE" w:rsidRDefault="007C19DE" w:rsidP="00CB53B9">
      <w:pPr>
        <w:pStyle w:val="ListParagraph"/>
        <w:numPr>
          <w:ilvl w:val="2"/>
          <w:numId w:val="3"/>
        </w:numPr>
        <w:spacing w:after="240"/>
      </w:pPr>
      <w:r>
        <w:t>Recommended: 16 GB</w:t>
      </w:r>
    </w:p>
    <w:p w14:paraId="284BDA5A" w14:textId="6C8FF1A7" w:rsidR="00AA0235" w:rsidRDefault="00AA0235" w:rsidP="00CB53B9">
      <w:pPr>
        <w:pStyle w:val="ListParagraph"/>
        <w:numPr>
          <w:ilvl w:val="1"/>
          <w:numId w:val="3"/>
        </w:numPr>
        <w:spacing w:after="240"/>
      </w:pPr>
      <w:r>
        <w:t>CPU</w:t>
      </w:r>
    </w:p>
    <w:p w14:paraId="284ED851" w14:textId="1C04FB6A" w:rsidR="00AA0235" w:rsidRDefault="00AA0235" w:rsidP="00CB53B9">
      <w:pPr>
        <w:pStyle w:val="ListParagraph"/>
        <w:numPr>
          <w:ilvl w:val="2"/>
          <w:numId w:val="3"/>
        </w:numPr>
        <w:spacing w:after="240"/>
      </w:pPr>
      <w:r>
        <w:t>No minimum requirement</w:t>
      </w:r>
    </w:p>
    <w:p w14:paraId="24A2EC74" w14:textId="69368063" w:rsidR="00AA0235" w:rsidRDefault="00AA0235" w:rsidP="00CB53B9">
      <w:pPr>
        <w:pStyle w:val="ListParagraph"/>
        <w:numPr>
          <w:ilvl w:val="1"/>
          <w:numId w:val="3"/>
        </w:numPr>
        <w:spacing w:after="240"/>
      </w:pPr>
      <w:r>
        <w:t>Free Local Storage Space</w:t>
      </w:r>
    </w:p>
    <w:p w14:paraId="6BD086BA" w14:textId="4BCD5F49" w:rsidR="00AA0235" w:rsidRDefault="00AA0235" w:rsidP="00CB53B9">
      <w:pPr>
        <w:pStyle w:val="ListParagraph"/>
        <w:numPr>
          <w:ilvl w:val="2"/>
          <w:numId w:val="3"/>
        </w:numPr>
        <w:spacing w:after="240"/>
      </w:pPr>
      <w:r>
        <w:t xml:space="preserve">Up to </w:t>
      </w:r>
      <w:r w:rsidR="00BD2CC0">
        <w:t>10 MB per day for log files</w:t>
      </w:r>
    </w:p>
    <w:p w14:paraId="7D856674" w14:textId="6AE84562" w:rsidR="00BD2CC0" w:rsidRDefault="00BD2CC0" w:rsidP="00CB53B9">
      <w:pPr>
        <w:pStyle w:val="ListParagraph"/>
        <w:numPr>
          <w:ilvl w:val="1"/>
          <w:numId w:val="3"/>
        </w:numPr>
        <w:spacing w:after="240"/>
      </w:pPr>
      <w:r>
        <w:t>Database Storage Space</w:t>
      </w:r>
    </w:p>
    <w:p w14:paraId="581B641D" w14:textId="22608C5C" w:rsidR="00100718" w:rsidRDefault="00BD2CC0" w:rsidP="00CB53B9">
      <w:pPr>
        <w:pStyle w:val="ListParagraph"/>
        <w:numPr>
          <w:ilvl w:val="2"/>
          <w:numId w:val="3"/>
        </w:numPr>
        <w:spacing w:after="240"/>
      </w:pPr>
      <w:r>
        <w:t>~50 GB per year per 100 PQ meters</w:t>
      </w:r>
    </w:p>
    <w:p w14:paraId="0201ACB2" w14:textId="7BF20E9E" w:rsidR="00100718" w:rsidRDefault="00100718" w:rsidP="008A6A05">
      <w:r>
        <w:lastRenderedPageBreak/>
        <w:t>Networking requirements:</w:t>
      </w:r>
    </w:p>
    <w:p w14:paraId="71EAB2AD" w14:textId="1E2045FA" w:rsidR="00656B03" w:rsidRDefault="00656B03" w:rsidP="00CB53B9">
      <w:pPr>
        <w:pStyle w:val="ListParagraph"/>
        <w:numPr>
          <w:ilvl w:val="0"/>
          <w:numId w:val="3"/>
        </w:numPr>
        <w:spacing w:after="240"/>
      </w:pPr>
      <w:r>
        <w:t>openMIC:</w:t>
      </w:r>
    </w:p>
    <w:p w14:paraId="12997BEB" w14:textId="2A53F4FF" w:rsidR="00656B03" w:rsidRDefault="00656B03" w:rsidP="00CB53B9">
      <w:pPr>
        <w:pStyle w:val="ListParagraph"/>
        <w:numPr>
          <w:ilvl w:val="1"/>
          <w:numId w:val="3"/>
        </w:numPr>
        <w:spacing w:after="240"/>
      </w:pPr>
      <w:r>
        <w:t>TCP 8530 for remote CLI</w:t>
      </w:r>
    </w:p>
    <w:p w14:paraId="51D948F7" w14:textId="30C449D2" w:rsidR="0052122F" w:rsidRDefault="0052122F" w:rsidP="00CB53B9">
      <w:pPr>
        <w:pStyle w:val="ListParagraph"/>
        <w:numPr>
          <w:ilvl w:val="1"/>
          <w:numId w:val="3"/>
        </w:numPr>
        <w:spacing w:after="240"/>
      </w:pPr>
      <w:r>
        <w:t>TCP 8089 for web admin</w:t>
      </w:r>
    </w:p>
    <w:p w14:paraId="3A2035BD" w14:textId="7AA6837D" w:rsidR="0052122F" w:rsidRDefault="0052122F" w:rsidP="00CB53B9">
      <w:pPr>
        <w:pStyle w:val="ListParagraph"/>
        <w:numPr>
          <w:ilvl w:val="0"/>
          <w:numId w:val="3"/>
        </w:numPr>
        <w:spacing w:after="240"/>
      </w:pPr>
      <w:r>
        <w:t>openXDA:</w:t>
      </w:r>
    </w:p>
    <w:p w14:paraId="22EC0173" w14:textId="57A82E9D" w:rsidR="00FE23B1" w:rsidRDefault="008966BC" w:rsidP="00CB53B9">
      <w:pPr>
        <w:pStyle w:val="ListParagraph"/>
        <w:numPr>
          <w:ilvl w:val="1"/>
          <w:numId w:val="3"/>
        </w:numPr>
        <w:spacing w:after="240"/>
      </w:pPr>
      <w:r>
        <w:t>TCP 8888 for remote CLI</w:t>
      </w:r>
    </w:p>
    <w:p w14:paraId="2D6F290B" w14:textId="1D60B788" w:rsidR="00F53D07" w:rsidRDefault="008966BC" w:rsidP="00F53D07">
      <w:pPr>
        <w:pStyle w:val="ListParagraph"/>
        <w:numPr>
          <w:ilvl w:val="1"/>
          <w:numId w:val="3"/>
        </w:numPr>
        <w:spacing w:after="240"/>
      </w:pPr>
      <w:r>
        <w:t>TCP 8989 for web admin</w:t>
      </w:r>
    </w:p>
    <w:p w14:paraId="1786E1C7" w14:textId="5ADB0E9C" w:rsidR="00E45395" w:rsidRPr="00225A95" w:rsidRDefault="00E45395" w:rsidP="004D24BC">
      <w:pPr>
        <w:pStyle w:val="Heading2"/>
        <w:spacing w:after="0"/>
      </w:pPr>
      <w:bookmarkStart w:id="4" w:name="_Toc158384542"/>
      <w:r w:rsidRPr="00225A95">
        <w:t xml:space="preserve">Experience </w:t>
      </w:r>
      <w:r w:rsidR="0071337D" w:rsidRPr="00225A95">
        <w:t>Of Key Personnel</w:t>
      </w:r>
      <w:bookmarkEnd w:id="4"/>
    </w:p>
    <w:p w14:paraId="16D0819C" w14:textId="06F15AF3" w:rsidR="00225A95" w:rsidRPr="00225A95" w:rsidRDefault="00225A95" w:rsidP="00CB53B9">
      <w:pPr>
        <w:spacing w:after="240"/>
      </w:pPr>
      <w:r w:rsidRPr="00225A95">
        <w:t xml:space="preserve">GPA is a small business that builds collaborative efforts among electric utilities, government agencies, regulators, vendors, and generation owner-operators to advance the development and use of </w:t>
      </w:r>
      <w:r w:rsidR="005F4260" w:rsidRPr="00225A95">
        <w:t>open-source</w:t>
      </w:r>
      <w:r w:rsidRPr="00225A95">
        <w:t xml:space="preserve"> software to create a more secure, </w:t>
      </w:r>
      <w:r w:rsidR="00A53945" w:rsidRPr="00225A95">
        <w:t>robust,</w:t>
      </w:r>
      <w:r w:rsidRPr="00225A95">
        <w:t xml:space="preserve"> and smarter electric grid.</w:t>
      </w:r>
    </w:p>
    <w:p w14:paraId="5808EF6C" w14:textId="77777777" w:rsidR="00225A95" w:rsidRPr="00225A95" w:rsidRDefault="00225A95" w:rsidP="00DC42BB">
      <w:r w:rsidRPr="00225A95">
        <w:t>The strengths of GPA are:</w:t>
      </w:r>
    </w:p>
    <w:p w14:paraId="69D5F373" w14:textId="77777777" w:rsidR="00225A95" w:rsidRPr="00225A95" w:rsidRDefault="00225A95" w:rsidP="00CB53B9">
      <w:pPr>
        <w:pStyle w:val="ListParagraph"/>
        <w:numPr>
          <w:ilvl w:val="0"/>
          <w:numId w:val="6"/>
        </w:numPr>
        <w:spacing w:after="240"/>
      </w:pPr>
      <w:r w:rsidRPr="00225A95">
        <w:t>Expert transmission business process and technical knowledge</w:t>
      </w:r>
    </w:p>
    <w:p w14:paraId="4FE96E39" w14:textId="4DEFBA43" w:rsidR="00225A95" w:rsidRPr="00225A95" w:rsidRDefault="00225A95" w:rsidP="00CB53B9">
      <w:pPr>
        <w:pStyle w:val="ListParagraph"/>
        <w:numPr>
          <w:ilvl w:val="0"/>
          <w:numId w:val="6"/>
        </w:numPr>
        <w:spacing w:after="240"/>
      </w:pPr>
      <w:r w:rsidRPr="00225A95">
        <w:t xml:space="preserve">Extensive experience in working with </w:t>
      </w:r>
      <w:r w:rsidR="007C6516">
        <w:t>power quality</w:t>
      </w:r>
      <w:r w:rsidRPr="00225A95">
        <w:t xml:space="preserve"> </w:t>
      </w:r>
      <w:proofErr w:type="gramStart"/>
      <w:r w:rsidRPr="00225A95">
        <w:t>solutions</w:t>
      </w:r>
      <w:proofErr w:type="gramEnd"/>
    </w:p>
    <w:p w14:paraId="49366CAE" w14:textId="77777777" w:rsidR="00225A95" w:rsidRPr="00225A95" w:rsidRDefault="00225A95" w:rsidP="00CB53B9">
      <w:pPr>
        <w:pStyle w:val="ListParagraph"/>
        <w:numPr>
          <w:ilvl w:val="0"/>
          <w:numId w:val="6"/>
        </w:numPr>
        <w:spacing w:after="240"/>
      </w:pPr>
      <w:r w:rsidRPr="00225A95">
        <w:t xml:space="preserve">State-of-the-industry expertise at parsing and implementing substation communications </w:t>
      </w:r>
      <w:proofErr w:type="gramStart"/>
      <w:r w:rsidRPr="00225A95">
        <w:t>protocols</w:t>
      </w:r>
      <w:proofErr w:type="gramEnd"/>
    </w:p>
    <w:p w14:paraId="47F41F3C" w14:textId="77777777" w:rsidR="00225A95" w:rsidRPr="00225A95" w:rsidRDefault="00225A95" w:rsidP="00CB53B9">
      <w:pPr>
        <w:pStyle w:val="ListParagraph"/>
        <w:numPr>
          <w:ilvl w:val="0"/>
          <w:numId w:val="6"/>
        </w:numPr>
        <w:spacing w:after="240"/>
      </w:pPr>
      <w:r w:rsidRPr="00225A95">
        <w:t xml:space="preserve">Experience in integrating operational (SCADA, disturbance and phasor data) with other transmission information </w:t>
      </w:r>
      <w:proofErr w:type="gramStart"/>
      <w:r w:rsidRPr="00225A95">
        <w:t>systems</w:t>
      </w:r>
      <w:proofErr w:type="gramEnd"/>
    </w:p>
    <w:p w14:paraId="7B5F1A55" w14:textId="27FE8B97" w:rsidR="00225A95" w:rsidRPr="00225A95" w:rsidRDefault="00225A95" w:rsidP="00CB53B9">
      <w:pPr>
        <w:pStyle w:val="ListParagraph"/>
        <w:numPr>
          <w:ilvl w:val="0"/>
          <w:numId w:val="6"/>
        </w:numPr>
        <w:spacing w:after="240"/>
      </w:pPr>
      <w:r w:rsidRPr="00225A95">
        <w:t>Incorporation of the latest technologies and tools in GPA solutions</w:t>
      </w:r>
    </w:p>
    <w:p w14:paraId="3FAE2671" w14:textId="77777777" w:rsidR="00225A95" w:rsidRPr="00225A95" w:rsidRDefault="00225A95" w:rsidP="00CB53B9">
      <w:pPr>
        <w:pStyle w:val="ListParagraph"/>
        <w:numPr>
          <w:ilvl w:val="0"/>
          <w:numId w:val="6"/>
        </w:numPr>
        <w:spacing w:after="240"/>
      </w:pPr>
      <w:r w:rsidRPr="00225A95">
        <w:t xml:space="preserve">Quality of relationships with commercial vendors and our ability to collaborate with </w:t>
      </w:r>
      <w:proofErr w:type="gramStart"/>
      <w:r w:rsidRPr="00225A95">
        <w:t>them</w:t>
      </w:r>
      <w:proofErr w:type="gramEnd"/>
    </w:p>
    <w:p w14:paraId="170597B8" w14:textId="77777777" w:rsidR="00225A95" w:rsidRPr="00225A95" w:rsidRDefault="00225A95" w:rsidP="00CB53B9">
      <w:pPr>
        <w:pStyle w:val="ListParagraph"/>
        <w:numPr>
          <w:ilvl w:val="0"/>
          <w:numId w:val="6"/>
        </w:numPr>
        <w:spacing w:after="240"/>
      </w:pPr>
      <w:r w:rsidRPr="00225A95">
        <w:t xml:space="preserve">A reputation for delivery of products that operate </w:t>
      </w:r>
      <w:proofErr w:type="gramStart"/>
      <w:r w:rsidRPr="00225A95">
        <w:t>reliability</w:t>
      </w:r>
      <w:proofErr w:type="gramEnd"/>
    </w:p>
    <w:p w14:paraId="1D715B74" w14:textId="77777777" w:rsidR="00A7353F" w:rsidRPr="00A7353F" w:rsidRDefault="00A7353F" w:rsidP="004D24BC">
      <w:pPr>
        <w:pStyle w:val="Heading3"/>
        <w:spacing w:after="0"/>
      </w:pPr>
      <w:bookmarkStart w:id="5" w:name="_Toc158384543"/>
      <w:r w:rsidRPr="00A7353F">
        <w:t>Project Organization and Staffing</w:t>
      </w:r>
      <w:bookmarkEnd w:id="5"/>
    </w:p>
    <w:p w14:paraId="20CE255E" w14:textId="6B319EEA" w:rsidR="00A7353F" w:rsidRPr="00A7353F" w:rsidRDefault="00A7353F" w:rsidP="00CB53B9">
      <w:pPr>
        <w:spacing w:after="240"/>
      </w:pPr>
      <w:r w:rsidRPr="00A7353F">
        <w:t xml:space="preserve">GPA staff </w:t>
      </w:r>
      <w:r w:rsidR="001B0EDD" w:rsidRPr="00A7353F">
        <w:t>have</w:t>
      </w:r>
      <w:r w:rsidRPr="00A7353F">
        <w:t xml:space="preserve"> the experience, </w:t>
      </w:r>
      <w:proofErr w:type="gramStart"/>
      <w:r w:rsidRPr="00A7353F">
        <w:t>skills</w:t>
      </w:r>
      <w:proofErr w:type="gramEnd"/>
      <w:r w:rsidRPr="00A7353F">
        <w:t xml:space="preserve"> and knowledge necessary to provide </w:t>
      </w:r>
      <w:r w:rsidR="003531A9">
        <w:t>APS</w:t>
      </w:r>
      <w:r w:rsidRPr="00A7353F">
        <w:t xml:space="preserve"> high-quality, reliable software solutions.  GPA has both the staff and depth-of-bench to capably provide project deliverables on time and within budget. </w:t>
      </w:r>
    </w:p>
    <w:p w14:paraId="1F7C51C8" w14:textId="7EC2C402" w:rsidR="00A7353F" w:rsidRPr="00A7353F" w:rsidRDefault="00A7353F" w:rsidP="00CB53B9">
      <w:pPr>
        <w:spacing w:after="240"/>
      </w:pPr>
      <w:r w:rsidRPr="00A7353F">
        <w:t>The information provided below summarizes information from</w:t>
      </w:r>
      <w:r w:rsidR="00B42217">
        <w:t xml:space="preserve"> </w:t>
      </w:r>
      <w:r w:rsidR="00B42217" w:rsidRPr="00B42217">
        <w:rPr>
          <w:b/>
          <w:bCs/>
        </w:rPr>
        <w:t>Appendix B:</w:t>
      </w:r>
      <w:r w:rsidRPr="003053E8">
        <w:t xml:space="preserve"> </w:t>
      </w:r>
      <w:r w:rsidRPr="00B02D81">
        <w:rPr>
          <w:b/>
          <w:bCs/>
        </w:rPr>
        <w:t>GPA Resumes</w:t>
      </w:r>
      <w:r w:rsidRPr="00A7353F">
        <w:t>.</w:t>
      </w:r>
    </w:p>
    <w:p w14:paraId="7F5A15D5" w14:textId="77777777" w:rsidR="00A7353F" w:rsidRPr="00A7353F" w:rsidRDefault="00A7353F" w:rsidP="005148CB">
      <w:pPr>
        <w:rPr>
          <w:i/>
          <w:iCs/>
        </w:rPr>
      </w:pPr>
      <w:r w:rsidRPr="00A7353F">
        <w:rPr>
          <w:i/>
          <w:iCs/>
        </w:rPr>
        <w:t>Project Management</w:t>
      </w:r>
    </w:p>
    <w:p w14:paraId="3E0484B7" w14:textId="1DB847E3" w:rsidR="00A7353F" w:rsidRPr="00A7353F" w:rsidRDefault="00B21480" w:rsidP="00CB53B9">
      <w:pPr>
        <w:spacing w:after="240"/>
      </w:pPr>
      <w:r>
        <w:t>Erika Wills</w:t>
      </w:r>
      <w:r w:rsidR="00A7353F" w:rsidRPr="00A7353F">
        <w:t xml:space="preserve"> will be overseeing this project</w:t>
      </w:r>
      <w:r w:rsidR="001528AF">
        <w:t xml:space="preserve">, with technical </w:t>
      </w:r>
      <w:r w:rsidR="00BC0A2D">
        <w:t>expertise provided by Christoph Lackner</w:t>
      </w:r>
      <w:r w:rsidR="00A7353F" w:rsidRPr="00A7353F">
        <w:t xml:space="preserve">.  The GPA Team has experience in managing large development and deployment projects based on the on-time delivery of the four multi-million-dollar awards from DOE that GPA has received over the last </w:t>
      </w:r>
      <w:r w:rsidR="003D13FB">
        <w:t>10</w:t>
      </w:r>
      <w:r w:rsidR="00A7353F" w:rsidRPr="00A7353F">
        <w:t xml:space="preserve"> years.</w:t>
      </w:r>
    </w:p>
    <w:p w14:paraId="4E642F87" w14:textId="77777777" w:rsidR="00A7353F" w:rsidRPr="00A7353F" w:rsidRDefault="00A7353F" w:rsidP="005148CB">
      <w:pPr>
        <w:rPr>
          <w:i/>
          <w:iCs/>
        </w:rPr>
      </w:pPr>
      <w:r w:rsidRPr="00A7353F">
        <w:rPr>
          <w:i/>
          <w:iCs/>
        </w:rPr>
        <w:t>Implementation and Integration</w:t>
      </w:r>
    </w:p>
    <w:p w14:paraId="74804015" w14:textId="77777777" w:rsidR="00A7353F" w:rsidRPr="00A7353F" w:rsidRDefault="00A7353F" w:rsidP="00CB53B9">
      <w:pPr>
        <w:spacing w:after="240"/>
      </w:pPr>
      <w:r w:rsidRPr="00A7353F">
        <w:t xml:space="preserve">The GPA Team has expert experience in providing services to integrate information through a broad range of data integration techniques.  This includes data integration with data historians like eDNA and with relational data systems – including MS SQL Server, and Oracle.  GPA has implemented web-service based APIs for its products and has provided services to both utilities and vendors of priority utility software to develop APIs. </w:t>
      </w:r>
    </w:p>
    <w:p w14:paraId="77275100" w14:textId="77777777" w:rsidR="00A7353F" w:rsidRPr="00A7353F" w:rsidRDefault="00A7353F" w:rsidP="005148CB">
      <w:pPr>
        <w:rPr>
          <w:i/>
          <w:iCs/>
        </w:rPr>
      </w:pPr>
      <w:r w:rsidRPr="00A7353F">
        <w:rPr>
          <w:i/>
          <w:iCs/>
        </w:rPr>
        <w:t>Application and Subject Matter Expert Expertise</w:t>
      </w:r>
    </w:p>
    <w:p w14:paraId="3A5B5214" w14:textId="374E1BE1" w:rsidR="00A7353F" w:rsidRPr="00A7353F" w:rsidRDefault="00A7353F" w:rsidP="00CB53B9">
      <w:pPr>
        <w:spacing w:after="240"/>
      </w:pPr>
      <w:r w:rsidRPr="00A7353F">
        <w:t>Key members of the GPA Team have decades of combined experience in development, operation</w:t>
      </w:r>
      <w:r w:rsidR="007C6516">
        <w:t>,</w:t>
      </w:r>
      <w:r w:rsidRPr="00A7353F">
        <w:t xml:space="preserve"> and support of transmission data collection systems as well as transmission analytic applications. GPA also </w:t>
      </w:r>
      <w:r w:rsidRPr="00A7353F">
        <w:lastRenderedPageBreak/>
        <w:t>has deep technical depth in computation science as well as methods to develop complex analytic engines.</w:t>
      </w:r>
    </w:p>
    <w:p w14:paraId="5C68A474" w14:textId="77777777" w:rsidR="00A7353F" w:rsidRPr="00A7353F" w:rsidRDefault="00A7353F" w:rsidP="005148CB">
      <w:pPr>
        <w:rPr>
          <w:i/>
          <w:iCs/>
        </w:rPr>
      </w:pPr>
      <w:r w:rsidRPr="00A7353F">
        <w:rPr>
          <w:i/>
          <w:iCs/>
        </w:rPr>
        <w:t>IT Infrastructure Support</w:t>
      </w:r>
    </w:p>
    <w:p w14:paraId="3579D227" w14:textId="56C6AB33" w:rsidR="00A7353F" w:rsidRPr="00A7353F" w:rsidRDefault="00A7353F" w:rsidP="00CB53B9">
      <w:pPr>
        <w:spacing w:after="240"/>
      </w:pPr>
      <w:r w:rsidRPr="00A7353F">
        <w:t xml:space="preserve">The GPA Team has worked with numerous IT support </w:t>
      </w:r>
      <w:r w:rsidR="00C734FD" w:rsidRPr="00A7353F">
        <w:t>staff</w:t>
      </w:r>
      <w:r w:rsidRPr="00A7353F">
        <w:t xml:space="preserve"> in the installation, </w:t>
      </w:r>
      <w:r w:rsidR="007C63F4" w:rsidRPr="00A7353F">
        <w:t>test,</w:t>
      </w:r>
      <w:r w:rsidRPr="00A7353F">
        <w:t xml:space="preserve"> and turn-up of production operating systems.  We understand server, </w:t>
      </w:r>
      <w:r w:rsidR="007C63F4" w:rsidRPr="00A7353F">
        <w:t>database,</w:t>
      </w:r>
      <w:r w:rsidRPr="00A7353F">
        <w:t xml:space="preserve"> and web-server administration.  We understand the </w:t>
      </w:r>
      <w:r w:rsidR="00C734FD" w:rsidRPr="00A7353F">
        <w:t>relationship</w:t>
      </w:r>
      <w:r w:rsidRPr="00A7353F">
        <w:t xml:space="preserve"> between network configuration and system performance.  GPA has worked closely with multiple utilit</w:t>
      </w:r>
      <w:r w:rsidR="00E2718F">
        <w:t>ie</w:t>
      </w:r>
      <w:r w:rsidRPr="00A7353F">
        <w:t>s</w:t>
      </w:r>
      <w:r w:rsidR="00E2718F">
        <w:t>’</w:t>
      </w:r>
      <w:r w:rsidRPr="00A7353F">
        <w:t xml:space="preserve"> security teams to deploy GPA products in both CIP-critical and enterprise environments. </w:t>
      </w:r>
    </w:p>
    <w:p w14:paraId="1D7FFE1B" w14:textId="77777777" w:rsidR="00A7353F" w:rsidRPr="00A7353F" w:rsidRDefault="00A7353F" w:rsidP="005148CB">
      <w:pPr>
        <w:rPr>
          <w:i/>
          <w:iCs/>
        </w:rPr>
      </w:pPr>
      <w:r w:rsidRPr="00A7353F">
        <w:rPr>
          <w:i/>
          <w:iCs/>
        </w:rPr>
        <w:t>Application Quality Assurance and Testing</w:t>
      </w:r>
    </w:p>
    <w:p w14:paraId="524426C7" w14:textId="695A3E13" w:rsidR="00A7353F" w:rsidRPr="00A7353F" w:rsidRDefault="00A7353F" w:rsidP="00CB53B9">
      <w:pPr>
        <w:spacing w:after="240"/>
      </w:pPr>
      <w:r w:rsidRPr="00A7353F">
        <w:t xml:space="preserve">The GPA Team has led and participated in the system quality assurance testing as the provider of </w:t>
      </w:r>
      <w:r w:rsidR="00F049F6">
        <w:t xml:space="preserve">power quality </w:t>
      </w:r>
      <w:r w:rsidRPr="00A7353F">
        <w:t>systems.</w:t>
      </w:r>
    </w:p>
    <w:p w14:paraId="1B907963" w14:textId="77777777" w:rsidR="00A7353F" w:rsidRPr="00A7353F" w:rsidRDefault="00A7353F" w:rsidP="00DC789E">
      <w:pPr>
        <w:rPr>
          <w:i/>
          <w:iCs/>
        </w:rPr>
      </w:pPr>
      <w:r w:rsidRPr="00A7353F">
        <w:rPr>
          <w:i/>
          <w:iCs/>
        </w:rPr>
        <w:t>Security</w:t>
      </w:r>
    </w:p>
    <w:p w14:paraId="108D7D52" w14:textId="77777777" w:rsidR="00A7353F" w:rsidRPr="00A7353F" w:rsidRDefault="00A7353F" w:rsidP="00CB53B9">
      <w:pPr>
        <w:spacing w:after="240"/>
        <w:rPr>
          <w:b/>
          <w:bCs/>
        </w:rPr>
      </w:pPr>
      <w:r w:rsidRPr="00A7353F">
        <w:t>The GPA Team has won two awards from DOE’s Cybersecurity for Energy Delivery Systems (CEDs) Program.  Through this experience, GPA staff are knowledgeable of best-in-class security practices and in the development of systems that implement these practices.</w:t>
      </w:r>
    </w:p>
    <w:p w14:paraId="008988EB" w14:textId="2FC11804" w:rsidR="00E45395" w:rsidRDefault="00E45395" w:rsidP="00F53D07">
      <w:pPr>
        <w:pStyle w:val="Body"/>
      </w:pPr>
    </w:p>
    <w:p w14:paraId="349B549B" w14:textId="53E13AAF" w:rsidR="00E45395" w:rsidRPr="0026255D" w:rsidRDefault="00E45395" w:rsidP="004D24BC">
      <w:pPr>
        <w:pStyle w:val="Heading2"/>
        <w:spacing w:after="0"/>
      </w:pPr>
      <w:bookmarkStart w:id="6" w:name="_Toc158384544"/>
      <w:r w:rsidRPr="00225A95">
        <w:t xml:space="preserve">Proposal </w:t>
      </w:r>
      <w:r w:rsidR="0071337D" w:rsidRPr="00225A95">
        <w:t>Assumptions</w:t>
      </w:r>
      <w:bookmarkEnd w:id="6"/>
    </w:p>
    <w:p w14:paraId="78278698" w14:textId="0E730454" w:rsidR="00E45395" w:rsidRDefault="00052658" w:rsidP="00F53D07">
      <w:pPr>
        <w:pStyle w:val="ListParagraph"/>
        <w:numPr>
          <w:ilvl w:val="0"/>
          <w:numId w:val="4"/>
        </w:numPr>
        <w:spacing w:after="240"/>
      </w:pPr>
      <w:r>
        <w:t xml:space="preserve">The system will be self-hosted </w:t>
      </w:r>
      <w:r w:rsidR="00B15EA2">
        <w:t>by APS.</w:t>
      </w:r>
      <w:r w:rsidR="007A76CB">
        <w:t xml:space="preserve"> APS will provide all servers</w:t>
      </w:r>
      <w:r w:rsidR="00D7340E">
        <w:t xml:space="preserve"> for the software</w:t>
      </w:r>
      <w:r w:rsidR="009E09E4">
        <w:t xml:space="preserve"> installation</w:t>
      </w:r>
      <w:r w:rsidR="001058A2">
        <w:t>, databases, and file share</w:t>
      </w:r>
      <w:r w:rsidR="001222DD">
        <w:t>.</w:t>
      </w:r>
    </w:p>
    <w:p w14:paraId="46E9F2FB" w14:textId="454671AE" w:rsidR="00E45395" w:rsidRPr="00640E98" w:rsidRDefault="00E45395" w:rsidP="004D24BC">
      <w:pPr>
        <w:pStyle w:val="Heading2"/>
        <w:spacing w:after="0"/>
      </w:pPr>
      <w:bookmarkStart w:id="7" w:name="_Toc158384545"/>
      <w:r w:rsidRPr="00640E98">
        <w:t xml:space="preserve">Cost </w:t>
      </w:r>
      <w:r w:rsidR="0071337D" w:rsidRPr="00640E98">
        <w:t>Estimates for Software Solution</w:t>
      </w:r>
      <w:bookmarkEnd w:id="7"/>
    </w:p>
    <w:p w14:paraId="28C828E6" w14:textId="01C80993" w:rsidR="00E45395" w:rsidRDefault="00C90FF6" w:rsidP="003F2262">
      <w:pPr>
        <w:spacing w:after="240"/>
      </w:pPr>
      <w:r>
        <w:t>GPA estimates a</w:t>
      </w:r>
      <w:r w:rsidR="00F1754F">
        <w:t xml:space="preserve"> one-time,</w:t>
      </w:r>
      <w:r>
        <w:t xml:space="preserve"> </w:t>
      </w:r>
      <w:r w:rsidR="00592D68">
        <w:t>up-front</w:t>
      </w:r>
      <w:r>
        <w:t xml:space="preserve"> cost of </w:t>
      </w:r>
      <w:r w:rsidRPr="005903A8">
        <w:rPr>
          <w:b/>
          <w:bCs/>
        </w:rPr>
        <w:t>$40,000</w:t>
      </w:r>
      <w:r w:rsidR="00592D68">
        <w:t xml:space="preserve"> to cover installation, </w:t>
      </w:r>
      <w:r w:rsidR="00BB37A9">
        <w:t>configuration, and training.</w:t>
      </w:r>
      <w:r w:rsidR="00F1754F">
        <w:t xml:space="preserve"> For continued maintenance and support, including </w:t>
      </w:r>
      <w:r w:rsidR="00CF0590">
        <w:t xml:space="preserve">security </w:t>
      </w:r>
      <w:r w:rsidR="00607E20">
        <w:t>and feature patches,</w:t>
      </w:r>
      <w:r w:rsidR="008F4D47">
        <w:t xml:space="preserve"> subscriber-exclusive </w:t>
      </w:r>
      <w:r w:rsidR="00AF683E">
        <w:t>features,</w:t>
      </w:r>
      <w:r w:rsidR="00607E20">
        <w:t xml:space="preserve"> </w:t>
      </w:r>
      <w:r w:rsidR="00D7340E">
        <w:t xml:space="preserve">influence </w:t>
      </w:r>
      <w:r w:rsidR="001058A2">
        <w:t xml:space="preserve">over future updates, and </w:t>
      </w:r>
      <w:r w:rsidR="00C70F3C">
        <w:t>dedicated business-day</w:t>
      </w:r>
      <w:r w:rsidR="005D3F58">
        <w:t xml:space="preserve"> (10x5)</w:t>
      </w:r>
      <w:r w:rsidR="00C70F3C">
        <w:t xml:space="preserve"> support</w:t>
      </w:r>
      <w:r w:rsidR="005D3F58">
        <w:t xml:space="preserve">, we estimate an annual cost of </w:t>
      </w:r>
      <w:r w:rsidR="005D3F58" w:rsidRPr="005903A8">
        <w:rPr>
          <w:b/>
          <w:bCs/>
        </w:rPr>
        <w:t>$25,000</w:t>
      </w:r>
      <w:r w:rsidR="005D3F58">
        <w:t>.</w:t>
      </w:r>
      <w:r w:rsidR="0038271D">
        <w:t xml:space="preserve"> </w:t>
      </w:r>
      <w:r w:rsidR="0012772C">
        <w:t xml:space="preserve">See </w:t>
      </w:r>
      <w:r w:rsidR="0012772C" w:rsidRPr="003A3E15">
        <w:rPr>
          <w:b/>
          <w:bCs/>
        </w:rPr>
        <w:t>Attachment 5</w:t>
      </w:r>
      <w:r w:rsidR="003A3E15">
        <w:t xml:space="preserve"> for the full GPA quote for services. </w:t>
      </w:r>
      <w:r w:rsidR="0038271D">
        <w:t xml:space="preserve">For details about </w:t>
      </w:r>
      <w:r w:rsidR="00403A56">
        <w:t xml:space="preserve">what </w:t>
      </w:r>
      <w:r w:rsidR="002B301D">
        <w:t xml:space="preserve">is covered under GPA’s standard maintenance agreement, please refer to </w:t>
      </w:r>
      <w:r w:rsidR="002B301D" w:rsidRPr="00D31B0F">
        <w:rPr>
          <w:b/>
          <w:bCs/>
        </w:rPr>
        <w:t>A</w:t>
      </w:r>
      <w:r w:rsidR="00D31B0F" w:rsidRPr="00D31B0F">
        <w:rPr>
          <w:b/>
          <w:bCs/>
        </w:rPr>
        <w:t xml:space="preserve">ppendix </w:t>
      </w:r>
      <w:r w:rsidR="002C60ED">
        <w:rPr>
          <w:b/>
          <w:bCs/>
        </w:rPr>
        <w:t>D</w:t>
      </w:r>
      <w:r w:rsidR="00D31B0F" w:rsidRPr="00D31B0F">
        <w:rPr>
          <w:b/>
          <w:bCs/>
        </w:rPr>
        <w:t>:</w:t>
      </w:r>
      <w:r w:rsidR="00D31B0F">
        <w:t xml:space="preserve"> </w:t>
      </w:r>
      <w:r w:rsidR="00C55E8E">
        <w:rPr>
          <w:b/>
          <w:bCs/>
        </w:rPr>
        <w:t>Supplier’s Standard Agreement with the APS Addendum to Supplier’s Agreement</w:t>
      </w:r>
      <w:r w:rsidR="00C55E8E">
        <w:t>.</w:t>
      </w:r>
    </w:p>
    <w:p w14:paraId="6A3E3834" w14:textId="18BE77E7" w:rsidR="00B10F84" w:rsidRDefault="00E45395" w:rsidP="004D24BC">
      <w:pPr>
        <w:pStyle w:val="Heading2"/>
        <w:spacing w:after="0"/>
      </w:pPr>
      <w:bookmarkStart w:id="8" w:name="_Toc158384546"/>
      <w:r w:rsidRPr="00640E98">
        <w:t xml:space="preserve">Proposed </w:t>
      </w:r>
      <w:r w:rsidR="0071337D" w:rsidRPr="00640E98">
        <w:t>Implementation Plan and Timeline</w:t>
      </w:r>
      <w:bookmarkEnd w:id="8"/>
    </w:p>
    <w:p w14:paraId="6A5D0AAC" w14:textId="6FC60A6B" w:rsidR="00A73B4E" w:rsidRDefault="001C3E3D" w:rsidP="003F2262">
      <w:r>
        <w:t>GPA proposes the following implementation plan and timeline:</w:t>
      </w:r>
    </w:p>
    <w:p w14:paraId="5A585353" w14:textId="4997B74B" w:rsidR="008D6DEA" w:rsidRDefault="008D6DEA" w:rsidP="007B0898">
      <w:pPr>
        <w:pStyle w:val="ListParagraph"/>
        <w:numPr>
          <w:ilvl w:val="0"/>
          <w:numId w:val="4"/>
        </w:numPr>
        <w:spacing w:after="240"/>
      </w:pPr>
      <w:r w:rsidRPr="007B0898">
        <w:t>4 weeks for contract/</w:t>
      </w:r>
      <w:proofErr w:type="gramStart"/>
      <w:r w:rsidRPr="007B0898">
        <w:t>purchasing</w:t>
      </w:r>
      <w:proofErr w:type="gramEnd"/>
    </w:p>
    <w:p w14:paraId="32D28250" w14:textId="64342162" w:rsidR="003E2356" w:rsidRPr="007B0898" w:rsidRDefault="00970E3B" w:rsidP="003E2356">
      <w:pPr>
        <w:pStyle w:val="ListParagraph"/>
        <w:numPr>
          <w:ilvl w:val="1"/>
          <w:numId w:val="4"/>
        </w:numPr>
        <w:spacing w:after="240"/>
      </w:pPr>
      <w:r>
        <w:t>While the full 4 weeks may not be necessary</w:t>
      </w:r>
      <w:r w:rsidR="003C7ABA">
        <w:t xml:space="preserve">, this </w:t>
      </w:r>
      <w:r w:rsidR="00FC4537">
        <w:t>allows</w:t>
      </w:r>
      <w:r w:rsidR="008C4D08">
        <w:t xml:space="preserve"> plenty of time for</w:t>
      </w:r>
      <w:r w:rsidR="00FC4537">
        <w:t xml:space="preserve"> the necessary contracts to be drafted and signed as well as the necessary </w:t>
      </w:r>
      <w:r w:rsidR="008C4D08">
        <w:t>resources to be acquired.</w:t>
      </w:r>
    </w:p>
    <w:p w14:paraId="30F9FBB8" w14:textId="5C177A4B" w:rsidR="00893688" w:rsidRDefault="00893688" w:rsidP="007B0898">
      <w:pPr>
        <w:pStyle w:val="ListParagraph"/>
        <w:numPr>
          <w:ilvl w:val="0"/>
          <w:numId w:val="4"/>
        </w:numPr>
        <w:spacing w:after="240"/>
      </w:pPr>
      <w:r w:rsidRPr="007B0898">
        <w:t>2 weeks for pilot deployment</w:t>
      </w:r>
      <w:r w:rsidR="00167C30">
        <w:t xml:space="preserve"> and configuration</w:t>
      </w:r>
    </w:p>
    <w:p w14:paraId="556823D4" w14:textId="29693B13" w:rsidR="003B1D6A" w:rsidRPr="007B0898" w:rsidRDefault="003B1D6A" w:rsidP="003B1D6A">
      <w:pPr>
        <w:pStyle w:val="ListParagraph"/>
        <w:numPr>
          <w:ilvl w:val="1"/>
          <w:numId w:val="4"/>
        </w:numPr>
        <w:spacing w:after="240"/>
      </w:pPr>
      <w:r>
        <w:t xml:space="preserve">More details </w:t>
      </w:r>
      <w:r w:rsidR="000E4F4A">
        <w:t xml:space="preserve">are provided in the section </w:t>
      </w:r>
      <w:r w:rsidR="000E4F4A">
        <w:rPr>
          <w:b/>
          <w:bCs/>
        </w:rPr>
        <w:t>Pilot Approach, Methodology, and Plan</w:t>
      </w:r>
      <w:r w:rsidR="00970E3B">
        <w:t>.</w:t>
      </w:r>
    </w:p>
    <w:p w14:paraId="1DDFD561" w14:textId="4694A491" w:rsidR="00E45395" w:rsidRDefault="009B2B30" w:rsidP="007B0898">
      <w:pPr>
        <w:pStyle w:val="ListParagraph"/>
        <w:numPr>
          <w:ilvl w:val="0"/>
          <w:numId w:val="4"/>
        </w:numPr>
        <w:spacing w:after="240"/>
      </w:pPr>
      <w:r w:rsidRPr="007B0898">
        <w:t xml:space="preserve">4 weeks for </w:t>
      </w:r>
      <w:r w:rsidR="008D6DEA" w:rsidRPr="007B0898">
        <w:t>pilot testing</w:t>
      </w:r>
    </w:p>
    <w:p w14:paraId="5A961E09" w14:textId="7C72469B" w:rsidR="00C569DB" w:rsidRDefault="00913670" w:rsidP="00C569DB">
      <w:pPr>
        <w:pStyle w:val="ListParagraph"/>
        <w:numPr>
          <w:ilvl w:val="1"/>
          <w:numId w:val="4"/>
        </w:numPr>
        <w:spacing w:after="240"/>
      </w:pPr>
      <w:r>
        <w:t>Direct access to GPA Support for question</w:t>
      </w:r>
      <w:r w:rsidR="00E65E0D">
        <w:t>s and technical assistance.</w:t>
      </w:r>
    </w:p>
    <w:p w14:paraId="7FFDB79F" w14:textId="6D0BC960" w:rsidR="00676EC1" w:rsidRDefault="00676EC1" w:rsidP="007B0898">
      <w:pPr>
        <w:pStyle w:val="ListParagraph"/>
        <w:numPr>
          <w:ilvl w:val="0"/>
          <w:numId w:val="4"/>
        </w:numPr>
        <w:spacing w:after="240"/>
      </w:pPr>
      <w:proofErr w:type="gramStart"/>
      <w:r w:rsidRPr="007B0898">
        <w:t>1 week</w:t>
      </w:r>
      <w:proofErr w:type="gramEnd"/>
      <w:r w:rsidRPr="007B0898">
        <w:t xml:space="preserve"> final deployment</w:t>
      </w:r>
    </w:p>
    <w:p w14:paraId="235165AE" w14:textId="4B7C3CC0" w:rsidR="00E92B85" w:rsidRPr="007B0898" w:rsidRDefault="00E97FEE" w:rsidP="00E92B85">
      <w:pPr>
        <w:pStyle w:val="ListParagraph"/>
        <w:numPr>
          <w:ilvl w:val="1"/>
          <w:numId w:val="4"/>
        </w:numPr>
        <w:spacing w:after="240"/>
      </w:pPr>
      <w:r>
        <w:t xml:space="preserve">Once the pilot has passed testing and the </w:t>
      </w:r>
      <w:r w:rsidR="00B925CB">
        <w:t>solution has b</w:t>
      </w:r>
      <w:r w:rsidR="002A6E34">
        <w:t>een accepted,</w:t>
      </w:r>
      <w:r w:rsidR="00813C31">
        <w:t xml:space="preserve"> final deployment will commence. </w:t>
      </w:r>
    </w:p>
    <w:p w14:paraId="6619BF05" w14:textId="1BB10D40" w:rsidR="00B10F84" w:rsidRDefault="00B10F84" w:rsidP="007B0898">
      <w:pPr>
        <w:pStyle w:val="ListParagraph"/>
        <w:numPr>
          <w:ilvl w:val="0"/>
          <w:numId w:val="4"/>
        </w:numPr>
        <w:spacing w:after="240"/>
      </w:pPr>
      <w:r w:rsidRPr="007B0898">
        <w:t>X weeks for configuration</w:t>
      </w:r>
    </w:p>
    <w:p w14:paraId="209DB404" w14:textId="633869D1" w:rsidR="00E45395" w:rsidRDefault="00167C30" w:rsidP="00F53D07">
      <w:pPr>
        <w:pStyle w:val="ListParagraph"/>
        <w:numPr>
          <w:ilvl w:val="1"/>
          <w:numId w:val="4"/>
        </w:numPr>
        <w:spacing w:after="240"/>
      </w:pPr>
      <w:r>
        <w:lastRenderedPageBreak/>
        <w:t xml:space="preserve">This stage is dependent on the number of devices being configured. This can be facilitated by a “bulk load” </w:t>
      </w:r>
      <w:r w:rsidR="007F7184">
        <w:t>to the database</w:t>
      </w:r>
      <w:r w:rsidR="003D611E">
        <w:t>, facilitated by a spreadsheet provided by APS and adapted by GPA staff</w:t>
      </w:r>
      <w:r w:rsidR="00A24432">
        <w:t xml:space="preserve"> to the database schema</w:t>
      </w:r>
      <w:r w:rsidR="007F7184">
        <w:t>.</w:t>
      </w:r>
    </w:p>
    <w:p w14:paraId="3E87A62F" w14:textId="2EEE05AF" w:rsidR="00E45395" w:rsidRDefault="005278D7" w:rsidP="004D24BC">
      <w:pPr>
        <w:pStyle w:val="Heading2"/>
        <w:spacing w:after="0"/>
      </w:pPr>
      <w:bookmarkStart w:id="9" w:name="_Toc158384547"/>
      <w:r w:rsidRPr="00640E98">
        <w:t xml:space="preserve">Pilot </w:t>
      </w:r>
      <w:r w:rsidR="0071337D" w:rsidRPr="00640E98">
        <w:t xml:space="preserve">Approach, Methodology, </w:t>
      </w:r>
      <w:r w:rsidR="0071337D">
        <w:t>a</w:t>
      </w:r>
      <w:r w:rsidR="0071337D" w:rsidRPr="00640E98">
        <w:t>nd Plan</w:t>
      </w:r>
      <w:bookmarkEnd w:id="9"/>
    </w:p>
    <w:p w14:paraId="58DAE4B2" w14:textId="728EC125" w:rsidR="00C93000" w:rsidRDefault="006B3303" w:rsidP="00CB53B9">
      <w:pPr>
        <w:spacing w:after="240"/>
      </w:pPr>
      <w:r>
        <w:t xml:space="preserve">GPA and APS pilot stakeholders will hold a kickoff meeting to </w:t>
      </w:r>
      <w:r w:rsidR="00E77E16">
        <w:t>coordinate resources for deployment and testing.</w:t>
      </w:r>
      <w:r w:rsidR="00F242D8">
        <w:t xml:space="preserve"> </w:t>
      </w:r>
      <w:r w:rsidR="001528AF">
        <w:t>GPA will</w:t>
      </w:r>
      <w:r w:rsidR="00973729">
        <w:t xml:space="preserve"> work with APS to ensure that the </w:t>
      </w:r>
      <w:r w:rsidR="00663F3A">
        <w:t xml:space="preserve">necessary servers are put in place for the </w:t>
      </w:r>
      <w:r w:rsidR="00627A03">
        <w:t>pilot</w:t>
      </w:r>
      <w:r w:rsidR="00EC1F83">
        <w:t>,</w:t>
      </w:r>
      <w:r w:rsidR="00627A03">
        <w:t xml:space="preserve"> </w:t>
      </w:r>
      <w:r w:rsidR="00EC1F83">
        <w:t xml:space="preserve">as it </w:t>
      </w:r>
      <w:r w:rsidR="00627A03">
        <w:t xml:space="preserve">will be </w:t>
      </w:r>
      <w:r w:rsidR="003F6BAE">
        <w:t xml:space="preserve">self-hosted </w:t>
      </w:r>
      <w:proofErr w:type="gramStart"/>
      <w:r w:rsidR="004278A3">
        <w:t>on-premise</w:t>
      </w:r>
      <w:proofErr w:type="gramEnd"/>
      <w:r w:rsidR="004278A3">
        <w:t xml:space="preserve"> </w:t>
      </w:r>
      <w:r w:rsidR="003F6BAE">
        <w:t>by APS.</w:t>
      </w:r>
      <w:r w:rsidR="00EC1F83">
        <w:t xml:space="preserve"> This includes ensuring required </w:t>
      </w:r>
      <w:r w:rsidR="00006B8B">
        <w:t xml:space="preserve">service accounts, </w:t>
      </w:r>
      <w:r w:rsidR="00EC1F83">
        <w:t>databases</w:t>
      </w:r>
      <w:r w:rsidR="00006B8B">
        <w:t>,</w:t>
      </w:r>
      <w:r w:rsidR="00EC1F83">
        <w:t xml:space="preserve"> and firewall ports </w:t>
      </w:r>
      <w:r w:rsidR="004278A3">
        <w:t>are ready.</w:t>
      </w:r>
    </w:p>
    <w:p w14:paraId="07FB3884" w14:textId="39A31B18" w:rsidR="00480D55" w:rsidRDefault="00E649A3" w:rsidP="003F2262">
      <w:pPr>
        <w:spacing w:after="240"/>
      </w:pPr>
      <w:r>
        <w:t xml:space="preserve">Once APS has confirmed availability of the pilot servers, GPA will assist in the deployment and configuration of the </w:t>
      </w:r>
      <w:r w:rsidR="00E60008">
        <w:t>softwar</w:t>
      </w:r>
      <w:r w:rsidR="00DF5310">
        <w:t>e</w:t>
      </w:r>
      <w:r w:rsidR="00862C36">
        <w:t xml:space="preserve">. </w:t>
      </w:r>
      <w:r w:rsidR="00225383">
        <w:t>D</w:t>
      </w:r>
      <w:r w:rsidR="00E02C92">
        <w:t xml:space="preserve">eployment and configuration </w:t>
      </w:r>
      <w:r w:rsidR="00163037">
        <w:t>will be performed with guidance</w:t>
      </w:r>
      <w:r w:rsidR="00847944">
        <w:t xml:space="preserve"> from or in its entirety by authorized GPA staff</w:t>
      </w:r>
      <w:r w:rsidR="007C597F">
        <w:t xml:space="preserve"> as appropriate</w:t>
      </w:r>
      <w:r w:rsidR="007C35D8">
        <w:t xml:space="preserve"> on an agreed upon schedule.</w:t>
      </w:r>
    </w:p>
    <w:p w14:paraId="7B23E009" w14:textId="613D8299" w:rsidR="00DD5AA0" w:rsidRDefault="005177E0" w:rsidP="003F2262">
      <w:pPr>
        <w:spacing w:after="240"/>
      </w:pPr>
      <w:r>
        <w:t>GPA and APS will have scheduled check-ins</w:t>
      </w:r>
      <w:r w:rsidR="00630359">
        <w:t xml:space="preserve"> as appropriate</w:t>
      </w:r>
      <w:r>
        <w:t xml:space="preserve"> </w:t>
      </w:r>
      <w:r w:rsidR="00630359">
        <w:t>to ensure testing of the pilot</w:t>
      </w:r>
      <w:r w:rsidR="00C51B42">
        <w:t xml:space="preserve"> is </w:t>
      </w:r>
      <w:r w:rsidR="001D2733">
        <w:t>progressing</w:t>
      </w:r>
      <w:r w:rsidR="0008704C">
        <w:t xml:space="preserve"> as expected</w:t>
      </w:r>
      <w:r w:rsidR="00630359">
        <w:t xml:space="preserve">. </w:t>
      </w:r>
      <w:r w:rsidR="00862C36">
        <w:t xml:space="preserve">GPA support staff will be available throughout </w:t>
      </w:r>
      <w:r w:rsidR="00795268">
        <w:t xml:space="preserve">APS’s testing phase </w:t>
      </w:r>
      <w:r w:rsidR="00862C36">
        <w:t xml:space="preserve">for questions and </w:t>
      </w:r>
      <w:r w:rsidR="00795268">
        <w:t>issues that may arise.</w:t>
      </w:r>
      <w:r w:rsidR="007C597F">
        <w:t xml:space="preserve"> </w:t>
      </w:r>
      <w:r w:rsidR="00094ADA">
        <w:t xml:space="preserve">See </w:t>
      </w:r>
      <w:r w:rsidR="00094ADA" w:rsidRPr="00094ADA">
        <w:rPr>
          <w:b/>
          <w:bCs/>
        </w:rPr>
        <w:t xml:space="preserve">Appendix </w:t>
      </w:r>
      <w:r w:rsidR="00094ADA">
        <w:rPr>
          <w:b/>
          <w:bCs/>
        </w:rPr>
        <w:t>C</w:t>
      </w:r>
      <w:r w:rsidR="00094ADA" w:rsidRPr="00094ADA">
        <w:rPr>
          <w:b/>
          <w:bCs/>
        </w:rPr>
        <w:t>: GPA Agreement to Govern the Pilot</w:t>
      </w:r>
      <w:r w:rsidR="00094ADA">
        <w:t xml:space="preserve"> for details</w:t>
      </w:r>
      <w:r w:rsidR="008465CC">
        <w:t xml:space="preserve"> on the responsibilities </w:t>
      </w:r>
      <w:r w:rsidR="000D55F5">
        <w:t>to be undertaken by GPA and APS in relation to the pilot</w:t>
      </w:r>
      <w:r w:rsidR="00094ADA">
        <w:t>.</w:t>
      </w:r>
    </w:p>
    <w:p w14:paraId="348BCF0D" w14:textId="006699B8" w:rsidR="005278D7" w:rsidRPr="00DD5AA0" w:rsidRDefault="005278D7" w:rsidP="004D24BC">
      <w:pPr>
        <w:pStyle w:val="Heading2"/>
        <w:spacing w:after="0"/>
        <w:rPr>
          <w:rFonts w:cstheme="minorBidi"/>
          <w:color w:val="FF0000"/>
          <w:sz w:val="22"/>
        </w:rPr>
      </w:pPr>
      <w:bookmarkStart w:id="10" w:name="_Toc158384548"/>
      <w:r w:rsidRPr="00640E98">
        <w:t xml:space="preserve">List </w:t>
      </w:r>
      <w:r w:rsidR="0071337D">
        <w:t>o</w:t>
      </w:r>
      <w:r w:rsidR="0071337D" w:rsidRPr="00640E98">
        <w:t>f All Subcontractors Identifying Their Scope of Work</w:t>
      </w:r>
      <w:bookmarkEnd w:id="10"/>
    </w:p>
    <w:p w14:paraId="0DFB6CDB" w14:textId="51288175" w:rsidR="00A310CB" w:rsidRDefault="004F60D2" w:rsidP="00A24432">
      <w:pPr>
        <w:spacing w:after="240"/>
      </w:pPr>
      <w:r>
        <w:t>No project subcontracts are planned.</w:t>
      </w:r>
      <w:r w:rsidR="00A310CB">
        <w:br w:type="page"/>
      </w:r>
    </w:p>
    <w:p w14:paraId="52CE0C94" w14:textId="77777777" w:rsidR="00A7325C" w:rsidRPr="00A7325C" w:rsidRDefault="00A7325C" w:rsidP="00906C64">
      <w:pPr>
        <w:pStyle w:val="Heading3"/>
      </w:pPr>
      <w:bookmarkStart w:id="11" w:name="_Toc31377125"/>
      <w:bookmarkStart w:id="12" w:name="_Toc158384549"/>
      <w:r w:rsidRPr="00A7325C">
        <w:lastRenderedPageBreak/>
        <w:t>Appendix A: The MIT License</w:t>
      </w:r>
      <w:bookmarkEnd w:id="11"/>
      <w:bookmarkEnd w:id="12"/>
    </w:p>
    <w:p w14:paraId="45C56780" w14:textId="77777777" w:rsidR="00A7325C" w:rsidRPr="00A7325C" w:rsidRDefault="00A7325C" w:rsidP="00A7325C">
      <w:pPr>
        <w:spacing w:after="240"/>
      </w:pPr>
      <w:r w:rsidRPr="00A7325C">
        <w:t xml:space="preserve">Copyright © Grid Protection Alliance  </w:t>
      </w:r>
    </w:p>
    <w:p w14:paraId="41207C41" w14:textId="77777777" w:rsidR="00A7325C" w:rsidRPr="00A7325C" w:rsidRDefault="00A7325C" w:rsidP="00A7325C">
      <w:pPr>
        <w:spacing w:after="240"/>
      </w:pPr>
      <w:r w:rsidRPr="00A7325C">
        <w:t>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w:t>
      </w:r>
    </w:p>
    <w:p w14:paraId="164BB2E4" w14:textId="77777777" w:rsidR="00A7325C" w:rsidRPr="00A7325C" w:rsidRDefault="00A7325C" w:rsidP="00A7325C">
      <w:pPr>
        <w:spacing w:after="240"/>
      </w:pPr>
      <w:r w:rsidRPr="00A7325C">
        <w:t>The above copyright notice and this permission notice shall be included in all copies or substantial portions of the Software.</w:t>
      </w:r>
    </w:p>
    <w:p w14:paraId="711A902B" w14:textId="77777777" w:rsidR="00A7325C" w:rsidRPr="00A7325C" w:rsidRDefault="00A7325C" w:rsidP="00A7325C">
      <w:pPr>
        <w:spacing w:after="240"/>
      </w:pPr>
      <w:r w:rsidRPr="00A7325C">
        <w:t>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w:t>
      </w:r>
    </w:p>
    <w:p w14:paraId="13415F5E" w14:textId="43CECA05" w:rsidR="00B42217" w:rsidRPr="00AF7E0F" w:rsidRDefault="00C508DF" w:rsidP="00B42217">
      <w:pPr>
        <w:pStyle w:val="Heading3"/>
        <w:rPr>
          <w:b w:val="0"/>
          <w:sz w:val="28"/>
        </w:rPr>
      </w:pPr>
      <w:r>
        <w:br w:type="page"/>
      </w:r>
      <w:bookmarkStart w:id="13" w:name="_Toc158384550"/>
      <w:r w:rsidR="00D057EC">
        <w:lastRenderedPageBreak/>
        <w:t>Appendix B: GPA</w:t>
      </w:r>
      <w:r w:rsidR="00A53B20">
        <w:t xml:space="preserve"> Staff</w:t>
      </w:r>
      <w:r w:rsidR="00D057EC">
        <w:t xml:space="preserve"> Resumes</w:t>
      </w:r>
      <w:bookmarkEnd w:id="13"/>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639"/>
      </w:tblGrid>
      <w:tr w:rsidR="00B42217" w:rsidRPr="00AF7E0F" w14:paraId="7FEF30B2" w14:textId="77777777" w:rsidTr="00505666">
        <w:tc>
          <w:tcPr>
            <w:tcW w:w="1716" w:type="dxa"/>
          </w:tcPr>
          <w:p w14:paraId="4DF44E92" w14:textId="77777777" w:rsidR="00B42217" w:rsidRPr="00AF7E0F" w:rsidRDefault="00B42217" w:rsidP="00505666">
            <w:pPr>
              <w:spacing w:before="240"/>
            </w:pPr>
            <w:r w:rsidRPr="00AF7E0F">
              <w:rPr>
                <w:noProof/>
              </w:rPr>
              <w:drawing>
                <wp:inline distT="0" distB="0" distL="0" distR="0" wp14:anchorId="000549BD" wp14:editId="65EA8E81">
                  <wp:extent cx="952500" cy="1143000"/>
                  <wp:effectExtent l="0" t="0" r="0" b="0"/>
                  <wp:docPr id="6" name="Picture 6" descr="A round green and black lock with a power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round green and black lock with a power button&#10;&#10;Description automatically generated"/>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52500" cy="1143000"/>
                          </a:xfrm>
                          <a:prstGeom prst="rect">
                            <a:avLst/>
                          </a:prstGeom>
                        </pic:spPr>
                      </pic:pic>
                    </a:graphicData>
                  </a:graphic>
                </wp:inline>
              </w:drawing>
            </w:r>
          </w:p>
        </w:tc>
        <w:tc>
          <w:tcPr>
            <w:tcW w:w="7639" w:type="dxa"/>
          </w:tcPr>
          <w:p w14:paraId="30772470" w14:textId="77777777" w:rsidR="00B42217" w:rsidRPr="00AF7E0F" w:rsidRDefault="00B42217" w:rsidP="00505666">
            <w:pPr>
              <w:rPr>
                <w:rFonts w:eastAsiaTheme="minorEastAsia"/>
              </w:rPr>
            </w:pPr>
            <w:r w:rsidRPr="00AF7E0F">
              <w:rPr>
                <w:rFonts w:eastAsiaTheme="minorEastAsia"/>
              </w:rPr>
              <w:t>The Grid Protection Alliance specializes in the development and support of open-source Software solutions for the electric industry.</w:t>
            </w:r>
          </w:p>
          <w:p w14:paraId="65BD97A7" w14:textId="77777777" w:rsidR="00B42217" w:rsidRPr="00AF7E0F" w:rsidRDefault="00B42217" w:rsidP="00505666">
            <w:r w:rsidRPr="00AF7E0F">
              <w:rPr>
                <w:rFonts w:eastAsiaTheme="minorEastAsia"/>
              </w:rPr>
              <w:t xml:space="preserve">GPA has a track record of innovation and has led major software development projects with client utilities and the Federal Government. </w:t>
            </w:r>
          </w:p>
          <w:p w14:paraId="356FDFFF" w14:textId="77777777" w:rsidR="00B42217" w:rsidRPr="00AF7E0F" w:rsidRDefault="00B42217" w:rsidP="00505666">
            <w:r w:rsidRPr="00AF7E0F">
              <w:rPr>
                <w:rFonts w:eastAsiaTheme="minorEastAsia"/>
              </w:rPr>
              <w:t>In addition to custom application development, GPA offers services for installation, set-up, integration, and on-going maintenance of its open-source software.</w:t>
            </w:r>
          </w:p>
          <w:p w14:paraId="1FF11CEB" w14:textId="77777777" w:rsidR="00B42217" w:rsidRPr="00AF7E0F" w:rsidRDefault="00B42217" w:rsidP="00505666"/>
        </w:tc>
      </w:tr>
      <w:tr w:rsidR="00B42217" w:rsidRPr="00AF7E0F" w14:paraId="28C69193" w14:textId="77777777" w:rsidTr="00505666">
        <w:tc>
          <w:tcPr>
            <w:tcW w:w="1716" w:type="dxa"/>
          </w:tcPr>
          <w:p w14:paraId="162C07E4" w14:textId="77777777" w:rsidR="00B42217" w:rsidRPr="00AF7E0F" w:rsidRDefault="00B42217" w:rsidP="00505666">
            <w:pPr>
              <w:spacing w:before="480"/>
            </w:pPr>
            <w:r w:rsidRPr="00AF7E0F">
              <w:rPr>
                <w:noProof/>
              </w:rPr>
              <w:drawing>
                <wp:inline distT="0" distB="0" distL="0" distR="0" wp14:anchorId="7269E991" wp14:editId="64324D4B">
                  <wp:extent cx="950595" cy="1006453"/>
                  <wp:effectExtent l="0" t="0" r="1905" b="3810"/>
                  <wp:docPr id="1547144706" name="Picture 1" descr="A person with curly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44706" name="Picture 1" descr="A person with curly hair wearing glasses&#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b="20660"/>
                          <a:stretch/>
                        </pic:blipFill>
                        <pic:spPr bwMode="auto">
                          <a:xfrm>
                            <a:off x="0" y="0"/>
                            <a:ext cx="950976" cy="10068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39" w:type="dxa"/>
          </w:tcPr>
          <w:p w14:paraId="3237669C" w14:textId="77777777" w:rsidR="00B42217" w:rsidRPr="00AF7E0F" w:rsidRDefault="00B42217" w:rsidP="00505666">
            <w:pPr>
              <w:spacing w:after="60" w:line="260" w:lineRule="exact"/>
              <w:ind w:right="525"/>
              <w:rPr>
                <w:b/>
                <w:bCs/>
                <w:sz w:val="28"/>
                <w:szCs w:val="28"/>
              </w:rPr>
            </w:pPr>
          </w:p>
          <w:p w14:paraId="12682BAB" w14:textId="77777777" w:rsidR="00B42217" w:rsidRPr="00AF7E0F" w:rsidRDefault="00B42217" w:rsidP="00505666">
            <w:pPr>
              <w:spacing w:after="60" w:line="260" w:lineRule="exact"/>
              <w:ind w:right="525"/>
              <w:rPr>
                <w:sz w:val="28"/>
                <w:szCs w:val="28"/>
              </w:rPr>
            </w:pPr>
            <w:r w:rsidRPr="00AF7E0F">
              <w:rPr>
                <w:b/>
                <w:bCs/>
                <w:sz w:val="28"/>
                <w:szCs w:val="28"/>
              </w:rPr>
              <w:t xml:space="preserve">Erika Wills, </w:t>
            </w:r>
            <w:r w:rsidRPr="00AF7E0F">
              <w:rPr>
                <w:sz w:val="28"/>
                <w:szCs w:val="28"/>
              </w:rPr>
              <w:t>Overall Project Oversight</w:t>
            </w:r>
          </w:p>
          <w:p w14:paraId="415FED0D" w14:textId="77777777" w:rsidR="00B42217" w:rsidRPr="00AF7E0F" w:rsidRDefault="00B42217" w:rsidP="00B42217">
            <w:pPr>
              <w:numPr>
                <w:ilvl w:val="0"/>
                <w:numId w:val="8"/>
              </w:numPr>
              <w:spacing w:after="120" w:line="280" w:lineRule="atLeast"/>
              <w:rPr>
                <w:rFonts w:ascii="Calibri" w:hAnsi="Calibri"/>
              </w:rPr>
            </w:pPr>
            <w:r w:rsidRPr="00AF7E0F">
              <w:rPr>
                <w:rFonts w:ascii="Calibri" w:hAnsi="Calibri"/>
              </w:rPr>
              <w:t>Oversees customer support and project progress.</w:t>
            </w:r>
          </w:p>
          <w:p w14:paraId="1815F2D4" w14:textId="77777777" w:rsidR="00B42217" w:rsidRPr="00AF7E0F" w:rsidRDefault="00B42217" w:rsidP="00B42217">
            <w:pPr>
              <w:numPr>
                <w:ilvl w:val="0"/>
                <w:numId w:val="8"/>
              </w:numPr>
              <w:spacing w:after="120" w:line="280" w:lineRule="atLeast"/>
              <w:rPr>
                <w:rFonts w:ascii="Calibri" w:hAnsi="Calibri"/>
              </w:rPr>
            </w:pPr>
            <w:r w:rsidRPr="00AF7E0F">
              <w:rPr>
                <w:rFonts w:ascii="Calibri" w:hAnsi="Calibri"/>
              </w:rPr>
              <w:t>Establishes training curricula and software documentation.</w:t>
            </w:r>
          </w:p>
          <w:p w14:paraId="1D116019" w14:textId="77777777" w:rsidR="00B42217" w:rsidRPr="00AF7E0F" w:rsidRDefault="00B42217" w:rsidP="00B42217">
            <w:pPr>
              <w:numPr>
                <w:ilvl w:val="0"/>
                <w:numId w:val="8"/>
              </w:numPr>
              <w:spacing w:after="120" w:line="280" w:lineRule="atLeast"/>
              <w:rPr>
                <w:rFonts w:ascii="Calibri" w:hAnsi="Calibri"/>
              </w:rPr>
            </w:pPr>
            <w:r w:rsidRPr="00AF7E0F">
              <w:rPr>
                <w:rFonts w:ascii="Calibri" w:hAnsi="Calibri"/>
              </w:rPr>
              <w:t>Previous experience in sales, operations, and technical support</w:t>
            </w:r>
          </w:p>
          <w:p w14:paraId="3EA05196" w14:textId="77777777" w:rsidR="00B42217" w:rsidRPr="00AF7E0F" w:rsidRDefault="00B42217" w:rsidP="00B42217">
            <w:pPr>
              <w:numPr>
                <w:ilvl w:val="0"/>
                <w:numId w:val="8"/>
              </w:numPr>
              <w:spacing w:after="120" w:line="280" w:lineRule="atLeast"/>
              <w:rPr>
                <w:rFonts w:ascii="Calibri" w:hAnsi="Calibri"/>
              </w:rPr>
            </w:pPr>
            <w:r w:rsidRPr="00AF7E0F">
              <w:rPr>
                <w:rFonts w:ascii="Calibri" w:hAnsi="Calibri"/>
              </w:rPr>
              <w:t>10+ years of experience in customer support and project management.</w:t>
            </w:r>
          </w:p>
          <w:p w14:paraId="2766AB4E" w14:textId="77777777" w:rsidR="00B42217" w:rsidRPr="00AF7E0F" w:rsidRDefault="00B42217" w:rsidP="00505666"/>
        </w:tc>
      </w:tr>
      <w:tr w:rsidR="00B42217" w:rsidRPr="00AF7E0F" w14:paraId="01B036C8" w14:textId="77777777" w:rsidTr="00505666">
        <w:tc>
          <w:tcPr>
            <w:tcW w:w="1716" w:type="dxa"/>
          </w:tcPr>
          <w:p w14:paraId="64CB7DC1" w14:textId="77777777" w:rsidR="00B42217" w:rsidRPr="00AF7E0F" w:rsidRDefault="00B42217" w:rsidP="00505666">
            <w:pPr>
              <w:spacing w:before="480"/>
            </w:pPr>
            <w:r w:rsidRPr="00AF7E0F">
              <w:rPr>
                <w:noProof/>
              </w:rPr>
              <w:drawing>
                <wp:inline distT="0" distB="0" distL="0" distR="0" wp14:anchorId="78CC2C8E" wp14:editId="4BD63C85">
                  <wp:extent cx="952500" cy="1143000"/>
                  <wp:effectExtent l="0" t="0" r="0" b="0"/>
                  <wp:docPr id="1259224388" name="Picture 1259224388"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ristoph.png"/>
                          <pic:cNvPicPr/>
                        </pic:nvPicPr>
                        <pic:blipFill>
                          <a:blip r:embed="rId16">
                            <a:extLst>
                              <a:ext uri="{28A0092B-C50C-407E-A947-70E740481C1C}">
                                <a14:useLocalDpi xmlns:a14="http://schemas.microsoft.com/office/drawing/2010/main" val="0"/>
                              </a:ext>
                            </a:extLst>
                          </a:blip>
                          <a:stretch>
                            <a:fillRect/>
                          </a:stretch>
                        </pic:blipFill>
                        <pic:spPr>
                          <a:xfrm>
                            <a:off x="0" y="0"/>
                            <a:ext cx="952500" cy="1143000"/>
                          </a:xfrm>
                          <a:prstGeom prst="rect">
                            <a:avLst/>
                          </a:prstGeom>
                        </pic:spPr>
                      </pic:pic>
                    </a:graphicData>
                  </a:graphic>
                </wp:inline>
              </w:drawing>
            </w:r>
          </w:p>
        </w:tc>
        <w:tc>
          <w:tcPr>
            <w:tcW w:w="7639" w:type="dxa"/>
          </w:tcPr>
          <w:p w14:paraId="6DA44EA5" w14:textId="77777777" w:rsidR="00B42217" w:rsidRDefault="00B42217" w:rsidP="00505666">
            <w:pPr>
              <w:spacing w:after="60" w:line="260" w:lineRule="exact"/>
              <w:ind w:right="525"/>
              <w:rPr>
                <w:b/>
                <w:bCs/>
                <w:sz w:val="28"/>
                <w:szCs w:val="28"/>
              </w:rPr>
            </w:pPr>
          </w:p>
          <w:p w14:paraId="536A019B" w14:textId="77777777" w:rsidR="00B42217" w:rsidRPr="00AF7E0F" w:rsidRDefault="00B42217" w:rsidP="00505666">
            <w:pPr>
              <w:spacing w:after="60" w:line="260" w:lineRule="exact"/>
              <w:ind w:right="525"/>
              <w:rPr>
                <w:sz w:val="28"/>
                <w:szCs w:val="28"/>
              </w:rPr>
            </w:pPr>
            <w:r w:rsidRPr="00AF7E0F">
              <w:rPr>
                <w:b/>
                <w:bCs/>
                <w:sz w:val="28"/>
                <w:szCs w:val="28"/>
              </w:rPr>
              <w:t xml:space="preserve">Dr. Christoph Lackner, </w:t>
            </w:r>
            <w:r w:rsidRPr="00AF7E0F">
              <w:rPr>
                <w:sz w:val="28"/>
                <w:szCs w:val="28"/>
              </w:rPr>
              <w:t>Lead Engineer</w:t>
            </w:r>
          </w:p>
          <w:p w14:paraId="24CC8648" w14:textId="77777777" w:rsidR="00B42217" w:rsidRPr="00825047" w:rsidRDefault="00B42217" w:rsidP="00B42217">
            <w:pPr>
              <w:pStyle w:val="ListParagraph"/>
              <w:numPr>
                <w:ilvl w:val="0"/>
                <w:numId w:val="50"/>
              </w:numPr>
              <w:spacing w:after="120" w:line="280" w:lineRule="atLeast"/>
              <w:ind w:left="694"/>
              <w:rPr>
                <w:rFonts w:ascii="Calibri" w:hAnsi="Calibri"/>
              </w:rPr>
            </w:pPr>
            <w:r w:rsidRPr="00825047">
              <w:rPr>
                <w:rFonts w:ascii="Calibri" w:hAnsi="Calibri"/>
              </w:rPr>
              <w:t>Provides engineering support to GPA analytic applications.</w:t>
            </w:r>
          </w:p>
          <w:p w14:paraId="55482C01" w14:textId="77777777" w:rsidR="00B42217" w:rsidRPr="00825047" w:rsidRDefault="00B42217" w:rsidP="00B42217">
            <w:pPr>
              <w:pStyle w:val="ListParagraph"/>
              <w:numPr>
                <w:ilvl w:val="0"/>
                <w:numId w:val="50"/>
              </w:numPr>
              <w:spacing w:after="120" w:line="280" w:lineRule="atLeast"/>
              <w:ind w:left="694"/>
              <w:rPr>
                <w:rFonts w:ascii="Calibri" w:hAnsi="Calibri"/>
              </w:rPr>
            </w:pPr>
            <w:r w:rsidRPr="00825047">
              <w:rPr>
                <w:rFonts w:ascii="Calibri" w:hAnsi="Calibri"/>
              </w:rPr>
              <w:t xml:space="preserve">8+ years’ experience with </w:t>
            </w:r>
            <w:proofErr w:type="spellStart"/>
            <w:r w:rsidRPr="00825047">
              <w:rPr>
                <w:rFonts w:ascii="Calibri" w:hAnsi="Calibri"/>
              </w:rPr>
              <w:t>synchrophasor</w:t>
            </w:r>
            <w:proofErr w:type="spellEnd"/>
            <w:r w:rsidRPr="00825047">
              <w:rPr>
                <w:rFonts w:ascii="Calibri" w:hAnsi="Calibri"/>
              </w:rPr>
              <w:t xml:space="preserve"> data analytics and use of </w:t>
            </w:r>
            <w:proofErr w:type="spellStart"/>
            <w:r w:rsidRPr="00825047">
              <w:rPr>
                <w:rFonts w:ascii="Calibri" w:hAnsi="Calibri"/>
              </w:rPr>
              <w:t>synchrophasor</w:t>
            </w:r>
            <w:proofErr w:type="spellEnd"/>
            <w:r w:rsidRPr="00825047">
              <w:rPr>
                <w:rFonts w:ascii="Calibri" w:hAnsi="Calibri"/>
              </w:rPr>
              <w:t xml:space="preserve"> data in various applications such as state estimation, predictive </w:t>
            </w:r>
            <w:proofErr w:type="gramStart"/>
            <w:r w:rsidRPr="00825047">
              <w:rPr>
                <w:rFonts w:ascii="Calibri" w:hAnsi="Calibri"/>
              </w:rPr>
              <w:t>maintenance</w:t>
            </w:r>
            <w:proofErr w:type="gramEnd"/>
            <w:r w:rsidRPr="00825047">
              <w:rPr>
                <w:rFonts w:ascii="Calibri" w:hAnsi="Calibri"/>
              </w:rPr>
              <w:t xml:space="preserve"> and system parameter estimation.</w:t>
            </w:r>
          </w:p>
          <w:p w14:paraId="4CCD16E0" w14:textId="77777777" w:rsidR="00B42217" w:rsidRPr="00825047" w:rsidRDefault="00B42217" w:rsidP="00B42217">
            <w:pPr>
              <w:pStyle w:val="ListParagraph"/>
              <w:numPr>
                <w:ilvl w:val="0"/>
                <w:numId w:val="50"/>
              </w:numPr>
              <w:spacing w:after="120" w:line="280" w:lineRule="atLeast"/>
              <w:ind w:left="694"/>
              <w:rPr>
                <w:rFonts w:ascii="Calibri" w:hAnsi="Calibri"/>
              </w:rPr>
            </w:pPr>
            <w:r w:rsidRPr="00825047">
              <w:rPr>
                <w:rFonts w:ascii="Calibri" w:hAnsi="Calibri"/>
              </w:rPr>
              <w:t>Specializes in the development of real-time and offline data analytics for power systems.</w:t>
            </w:r>
          </w:p>
          <w:p w14:paraId="72F37A85" w14:textId="77777777" w:rsidR="00B42217" w:rsidRPr="00AF7E0F" w:rsidRDefault="00B42217" w:rsidP="00505666">
            <w:pPr>
              <w:spacing w:after="120" w:line="280" w:lineRule="atLeast"/>
              <w:ind w:left="720"/>
              <w:rPr>
                <w:rFonts w:ascii="Calibri" w:hAnsi="Calibri"/>
              </w:rPr>
            </w:pPr>
          </w:p>
        </w:tc>
      </w:tr>
      <w:tr w:rsidR="00B42217" w:rsidRPr="00AF7E0F" w14:paraId="58DBB6EB" w14:textId="77777777" w:rsidTr="00505666">
        <w:tc>
          <w:tcPr>
            <w:tcW w:w="1716" w:type="dxa"/>
          </w:tcPr>
          <w:p w14:paraId="603250E0" w14:textId="77777777" w:rsidR="00B42217" w:rsidRPr="00AF7E0F" w:rsidRDefault="00B42217" w:rsidP="00505666">
            <w:pPr>
              <w:spacing w:before="480"/>
            </w:pPr>
            <w:r w:rsidRPr="00AF7E0F">
              <w:rPr>
                <w:noProof/>
              </w:rPr>
              <w:drawing>
                <wp:inline distT="0" distB="0" distL="0" distR="0" wp14:anchorId="74DC9ABF" wp14:editId="4E2988D2">
                  <wp:extent cx="952500" cy="1143000"/>
                  <wp:effectExtent l="0" t="0" r="0" b="0"/>
                  <wp:docPr id="4" name="Picture 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phen.png"/>
                          <pic:cNvPicPr/>
                        </pic:nvPicPr>
                        <pic:blipFill>
                          <a:blip r:embed="rId17">
                            <a:extLst>
                              <a:ext uri="{28A0092B-C50C-407E-A947-70E740481C1C}">
                                <a14:useLocalDpi xmlns:a14="http://schemas.microsoft.com/office/drawing/2010/main" val="0"/>
                              </a:ext>
                            </a:extLst>
                          </a:blip>
                          <a:stretch>
                            <a:fillRect/>
                          </a:stretch>
                        </pic:blipFill>
                        <pic:spPr>
                          <a:xfrm>
                            <a:off x="0" y="0"/>
                            <a:ext cx="952500" cy="1143000"/>
                          </a:xfrm>
                          <a:prstGeom prst="rect">
                            <a:avLst/>
                          </a:prstGeom>
                        </pic:spPr>
                      </pic:pic>
                    </a:graphicData>
                  </a:graphic>
                </wp:inline>
              </w:drawing>
            </w:r>
          </w:p>
        </w:tc>
        <w:tc>
          <w:tcPr>
            <w:tcW w:w="7639" w:type="dxa"/>
          </w:tcPr>
          <w:p w14:paraId="05558064" w14:textId="77777777" w:rsidR="00B42217" w:rsidRDefault="00B42217" w:rsidP="00505666">
            <w:pPr>
              <w:spacing w:after="60" w:line="260" w:lineRule="exact"/>
              <w:ind w:right="525"/>
              <w:rPr>
                <w:b/>
                <w:bCs/>
                <w:sz w:val="28"/>
                <w:szCs w:val="28"/>
              </w:rPr>
            </w:pPr>
          </w:p>
          <w:p w14:paraId="3C2B2CBB" w14:textId="77777777" w:rsidR="00B42217" w:rsidRPr="00AF7E0F" w:rsidRDefault="00B42217" w:rsidP="00505666">
            <w:pPr>
              <w:spacing w:after="60" w:line="260" w:lineRule="exact"/>
              <w:ind w:right="525"/>
              <w:rPr>
                <w:sz w:val="28"/>
                <w:szCs w:val="28"/>
              </w:rPr>
            </w:pPr>
            <w:r w:rsidRPr="00AF7E0F">
              <w:rPr>
                <w:b/>
                <w:bCs/>
                <w:sz w:val="28"/>
                <w:szCs w:val="28"/>
              </w:rPr>
              <w:t xml:space="preserve">Stephen Wills, </w:t>
            </w:r>
            <w:r w:rsidRPr="00AF7E0F">
              <w:rPr>
                <w:sz w:val="28"/>
                <w:szCs w:val="28"/>
              </w:rPr>
              <w:t>Senior System Analyst</w:t>
            </w:r>
          </w:p>
          <w:p w14:paraId="5F5FE8CF" w14:textId="77777777" w:rsidR="00B42217" w:rsidRPr="00825047" w:rsidRDefault="00B42217" w:rsidP="00B42217">
            <w:pPr>
              <w:pStyle w:val="ListParagraph"/>
              <w:numPr>
                <w:ilvl w:val="0"/>
                <w:numId w:val="51"/>
              </w:numPr>
              <w:spacing w:after="120" w:line="280" w:lineRule="atLeast"/>
              <w:ind w:left="784"/>
              <w:rPr>
                <w:rFonts w:ascii="Calibri" w:hAnsi="Calibri"/>
              </w:rPr>
            </w:pPr>
            <w:r w:rsidRPr="00825047">
              <w:rPr>
                <w:rFonts w:ascii="Calibri" w:hAnsi="Calibri"/>
              </w:rPr>
              <w:t>Major contributor to GPA software solutions and provides system support and integration services to utilities.</w:t>
            </w:r>
          </w:p>
          <w:p w14:paraId="7D733618" w14:textId="77777777" w:rsidR="00B42217" w:rsidRPr="00825047" w:rsidRDefault="00B42217" w:rsidP="00B42217">
            <w:pPr>
              <w:pStyle w:val="ListParagraph"/>
              <w:numPr>
                <w:ilvl w:val="0"/>
                <w:numId w:val="51"/>
              </w:numPr>
              <w:spacing w:after="120" w:line="280" w:lineRule="atLeast"/>
              <w:ind w:left="784"/>
              <w:rPr>
                <w:rFonts w:ascii="Calibri" w:hAnsi="Calibri"/>
              </w:rPr>
            </w:pPr>
            <w:r w:rsidRPr="00825047">
              <w:rPr>
                <w:rFonts w:ascii="Calibri" w:hAnsi="Calibri"/>
              </w:rPr>
              <w:t xml:space="preserve">10+ years’ experience in developing .NET solutions, much of that time contributing significantly to GPA’s core code base – the Grid Solutions Framework. </w:t>
            </w:r>
          </w:p>
          <w:p w14:paraId="47EF424F" w14:textId="77777777" w:rsidR="00B42217" w:rsidRPr="00825047" w:rsidRDefault="00B42217" w:rsidP="00B42217">
            <w:pPr>
              <w:pStyle w:val="ListParagraph"/>
              <w:numPr>
                <w:ilvl w:val="0"/>
                <w:numId w:val="51"/>
              </w:numPr>
              <w:spacing w:after="120" w:line="280" w:lineRule="atLeast"/>
              <w:ind w:left="784"/>
              <w:rPr>
                <w:rFonts w:ascii="Calibri" w:hAnsi="Calibri"/>
              </w:rPr>
            </w:pPr>
            <w:r w:rsidRPr="00825047">
              <w:rPr>
                <w:rFonts w:ascii="Calibri" w:hAnsi="Calibri"/>
              </w:rPr>
              <w:t>Specializes in the management of data from substation devices – PMUs, DFRs, power quality meters, and relays.</w:t>
            </w:r>
          </w:p>
          <w:p w14:paraId="40CFB9D3" w14:textId="77777777" w:rsidR="00B42217" w:rsidRPr="00825047" w:rsidRDefault="00B42217" w:rsidP="00B42217">
            <w:pPr>
              <w:pStyle w:val="ListParagraph"/>
              <w:numPr>
                <w:ilvl w:val="0"/>
                <w:numId w:val="51"/>
              </w:numPr>
              <w:spacing w:after="120" w:line="280" w:lineRule="atLeast"/>
              <w:ind w:left="784"/>
              <w:rPr>
                <w:rFonts w:ascii="Calibri" w:hAnsi="Calibri"/>
              </w:rPr>
            </w:pPr>
            <w:r w:rsidRPr="00825047">
              <w:rPr>
                <w:rFonts w:ascii="Calibri" w:hAnsi="Calibri"/>
              </w:rPr>
              <w:t xml:space="preserve">Prior to joining GPA, 2 years’ experience at the Tennessee Valley Authority in development of </w:t>
            </w:r>
            <w:proofErr w:type="spellStart"/>
            <w:r w:rsidRPr="00825047">
              <w:rPr>
                <w:rFonts w:ascii="Calibri" w:hAnsi="Calibri"/>
              </w:rPr>
              <w:t>synchrophasor</w:t>
            </w:r>
            <w:proofErr w:type="spellEnd"/>
            <w:r w:rsidRPr="00825047">
              <w:rPr>
                <w:rFonts w:ascii="Calibri" w:hAnsi="Calibri"/>
              </w:rPr>
              <w:t xml:space="preserve"> data software.</w:t>
            </w:r>
          </w:p>
          <w:p w14:paraId="7C18A76B" w14:textId="77777777" w:rsidR="00B42217" w:rsidRPr="00AF7E0F" w:rsidRDefault="00B42217" w:rsidP="00505666">
            <w:pPr>
              <w:spacing w:after="120" w:line="280" w:lineRule="atLeast"/>
              <w:ind w:left="720"/>
              <w:rPr>
                <w:rFonts w:ascii="Calibri" w:hAnsi="Calibri"/>
              </w:rPr>
            </w:pPr>
          </w:p>
        </w:tc>
      </w:tr>
    </w:tbl>
    <w:p w14:paraId="6AD2386C" w14:textId="551EDB86" w:rsidR="006E4393" w:rsidRDefault="006E4393" w:rsidP="006E4393">
      <w:pPr>
        <w:pStyle w:val="Heading3"/>
      </w:pPr>
      <w:r>
        <w:br w:type="page"/>
      </w:r>
    </w:p>
    <w:p w14:paraId="149A50EF" w14:textId="77777777" w:rsidR="00C508DF" w:rsidRDefault="00C508DF"/>
    <w:p w14:paraId="5EBD1469" w14:textId="7AAE5273" w:rsidR="00A310CB" w:rsidRDefault="001D6A64" w:rsidP="00906C64">
      <w:pPr>
        <w:pStyle w:val="Heading3"/>
      </w:pPr>
      <w:bookmarkStart w:id="14" w:name="_Toc158384551"/>
      <w:r>
        <w:t xml:space="preserve">Appendix </w:t>
      </w:r>
      <w:r w:rsidR="006E4393">
        <w:t>C</w:t>
      </w:r>
      <w:r>
        <w:t>: GPA Agreement to Govern the Pilot</w:t>
      </w:r>
      <w:bookmarkEnd w:id="14"/>
    </w:p>
    <w:p w14:paraId="542C6149" w14:textId="7BF89497" w:rsidR="00D02AD8" w:rsidRDefault="009F14F5" w:rsidP="002B26AD">
      <w:pPr>
        <w:pStyle w:val="Body"/>
        <w:spacing w:after="240"/>
      </w:pPr>
      <w:r>
        <w:t>This agreement (“Agreement”) is entered into upon acceptance of the</w:t>
      </w:r>
      <w:r w:rsidR="00A45DA4">
        <w:t xml:space="preserve"> pilot</w:t>
      </w:r>
      <w:r>
        <w:t xml:space="preserve"> p</w:t>
      </w:r>
      <w:r w:rsidR="00A45DA4">
        <w:t xml:space="preserve">roposal </w:t>
      </w:r>
      <w:r w:rsidR="00D21076">
        <w:t>between Grid Protection Alliance, Inc.</w:t>
      </w:r>
      <w:r w:rsidR="007F0160">
        <w:t xml:space="preserve"> (</w:t>
      </w:r>
      <w:r w:rsidR="000D2CE1">
        <w:t>GPA</w:t>
      </w:r>
      <w:r w:rsidR="00D21076">
        <w:t>)</w:t>
      </w:r>
      <w:r w:rsidR="00C81026">
        <w:t xml:space="preserve"> and Arizona Public Service Company (</w:t>
      </w:r>
      <w:r w:rsidR="000D2CE1">
        <w:t>APS</w:t>
      </w:r>
      <w:r w:rsidR="007F0160">
        <w:t>)</w:t>
      </w:r>
      <w:r w:rsidR="00444BD4">
        <w:t>, collectively referred to as the “Parties”.</w:t>
      </w:r>
    </w:p>
    <w:p w14:paraId="42CF7F62" w14:textId="7F60F29A" w:rsidR="006230DE" w:rsidRDefault="006230DE" w:rsidP="002B26AD">
      <w:pPr>
        <w:pStyle w:val="Body"/>
        <w:spacing w:after="240"/>
      </w:pPr>
      <w:r>
        <w:t>The purpose of this Agreement is to outline the terms and conditions governing the software pilot (“Pilot”) to be conducted by</w:t>
      </w:r>
      <w:r w:rsidR="000D2CE1">
        <w:t xml:space="preserve"> GPA</w:t>
      </w:r>
      <w:r>
        <w:t xml:space="preserve"> for</w:t>
      </w:r>
      <w:r w:rsidR="000D2CE1">
        <w:t xml:space="preserve"> APS</w:t>
      </w:r>
      <w:r>
        <w:t>.</w:t>
      </w:r>
    </w:p>
    <w:p w14:paraId="360F59AC" w14:textId="0B8815BF" w:rsidR="006230DE" w:rsidRDefault="002B26AD" w:rsidP="002B26AD">
      <w:pPr>
        <w:pStyle w:val="Body"/>
        <w:spacing w:after="240"/>
      </w:pPr>
      <w:r>
        <w:t>Scope:</w:t>
      </w:r>
    </w:p>
    <w:p w14:paraId="2E25BD5A" w14:textId="19F3D526" w:rsidR="00C75980" w:rsidRDefault="002B26AD" w:rsidP="00C75980">
      <w:pPr>
        <w:pStyle w:val="Body"/>
        <w:numPr>
          <w:ilvl w:val="0"/>
          <w:numId w:val="46"/>
        </w:numPr>
        <w:spacing w:after="240"/>
      </w:pPr>
      <w:r>
        <w:t>The Pilot will involve the deployment of the open</w:t>
      </w:r>
      <w:r w:rsidR="00B51A71">
        <w:t>XDA suite of tools</w:t>
      </w:r>
      <w:r w:rsidR="00C75980">
        <w:t xml:space="preserve"> to a</w:t>
      </w:r>
      <w:r w:rsidR="001C5CB5">
        <w:t>n APS-</w:t>
      </w:r>
      <w:r w:rsidR="00D51A50">
        <w:t>provided environment</w:t>
      </w:r>
      <w:r w:rsidR="00C75980">
        <w:t>.</w:t>
      </w:r>
    </w:p>
    <w:p w14:paraId="22895A88" w14:textId="4086953D" w:rsidR="00C75980" w:rsidRDefault="00C75980" w:rsidP="00C75980">
      <w:pPr>
        <w:pStyle w:val="Body"/>
        <w:numPr>
          <w:ilvl w:val="0"/>
          <w:numId w:val="46"/>
        </w:numPr>
        <w:spacing w:after="240"/>
      </w:pPr>
      <w:r>
        <w:t>The P</w:t>
      </w:r>
      <w:r w:rsidR="00A74137">
        <w:t xml:space="preserve">arties will </w:t>
      </w:r>
      <w:r w:rsidR="00A71EA3">
        <w:t>collaborate closely throughout the Pilot to test the functionality, performance, and usability of the software.</w:t>
      </w:r>
    </w:p>
    <w:p w14:paraId="65841F04" w14:textId="7E1FA2E4" w:rsidR="00A71EA3" w:rsidRDefault="00A71EA3" w:rsidP="00A71EA3">
      <w:pPr>
        <w:pStyle w:val="Body"/>
        <w:spacing w:after="240"/>
      </w:pPr>
      <w:r>
        <w:t>Responsibilities:</w:t>
      </w:r>
    </w:p>
    <w:p w14:paraId="3B6A50FF" w14:textId="58C3BA73" w:rsidR="00A71EA3" w:rsidRDefault="00B308C9" w:rsidP="001E115A">
      <w:pPr>
        <w:pStyle w:val="Body"/>
        <w:numPr>
          <w:ilvl w:val="0"/>
          <w:numId w:val="47"/>
        </w:numPr>
        <w:spacing w:after="240"/>
      </w:pPr>
      <w:r>
        <w:t xml:space="preserve">GPA </w:t>
      </w:r>
      <w:r w:rsidR="001E115A">
        <w:t>Responsibilities:</w:t>
      </w:r>
    </w:p>
    <w:p w14:paraId="427428EE" w14:textId="70B29854" w:rsidR="001E115A" w:rsidRDefault="001E115A" w:rsidP="001E115A">
      <w:pPr>
        <w:pStyle w:val="Body"/>
        <w:numPr>
          <w:ilvl w:val="0"/>
          <w:numId w:val="48"/>
        </w:numPr>
        <w:spacing w:after="240"/>
      </w:pPr>
      <w:r>
        <w:t>Provide necessary support for the installation and configuration of the software.</w:t>
      </w:r>
    </w:p>
    <w:p w14:paraId="79B9CD99" w14:textId="4CC4DAF5" w:rsidR="001E115A" w:rsidRDefault="001E115A" w:rsidP="001E115A">
      <w:pPr>
        <w:pStyle w:val="Body"/>
        <w:numPr>
          <w:ilvl w:val="0"/>
          <w:numId w:val="48"/>
        </w:numPr>
        <w:spacing w:after="240"/>
      </w:pPr>
      <w:r>
        <w:t>Offer technical assistance and troubleshooting during the Pilot period</w:t>
      </w:r>
      <w:r w:rsidR="000D2CE1">
        <w:t xml:space="preserve"> per GPA’s </w:t>
      </w:r>
      <w:r w:rsidR="00B308C9">
        <w:t xml:space="preserve">Standard Business Day Support Agreement (Appendix </w:t>
      </w:r>
      <w:r w:rsidR="002C60ED">
        <w:t>D</w:t>
      </w:r>
      <w:r w:rsidR="00B308C9">
        <w:t>)</w:t>
      </w:r>
      <w:r>
        <w:t>.</w:t>
      </w:r>
    </w:p>
    <w:p w14:paraId="7EA30236" w14:textId="03727C1E" w:rsidR="001E115A" w:rsidRDefault="00B308C9" w:rsidP="001E115A">
      <w:pPr>
        <w:pStyle w:val="Body"/>
        <w:numPr>
          <w:ilvl w:val="0"/>
          <w:numId w:val="47"/>
        </w:numPr>
        <w:spacing w:after="240"/>
      </w:pPr>
      <w:r>
        <w:t xml:space="preserve">APS </w:t>
      </w:r>
      <w:r w:rsidR="001E115A">
        <w:t>Responsibilities:</w:t>
      </w:r>
    </w:p>
    <w:p w14:paraId="7CFC877C" w14:textId="1B98B43C" w:rsidR="001E115A" w:rsidRDefault="001E115A" w:rsidP="001E115A">
      <w:pPr>
        <w:pStyle w:val="Body"/>
        <w:numPr>
          <w:ilvl w:val="0"/>
          <w:numId w:val="49"/>
        </w:numPr>
        <w:spacing w:after="240"/>
      </w:pPr>
      <w:r>
        <w:t>Provide access to the designated</w:t>
      </w:r>
      <w:r w:rsidR="00EF389C">
        <w:t xml:space="preserve"> environment for software deployment.</w:t>
      </w:r>
      <w:r w:rsidR="00F975F2">
        <w:t xml:space="preserve"> “Access” can refer to a guided video call with APS staff or unsupervised access to APS </w:t>
      </w:r>
      <w:r w:rsidR="00B40480">
        <w:t>application server(s) as agreed upon by the Parties.</w:t>
      </w:r>
    </w:p>
    <w:p w14:paraId="5C17DA76" w14:textId="0A7765CD" w:rsidR="00EF389C" w:rsidRDefault="00EF389C" w:rsidP="001E115A">
      <w:pPr>
        <w:pStyle w:val="Body"/>
        <w:numPr>
          <w:ilvl w:val="0"/>
          <w:numId w:val="49"/>
        </w:numPr>
        <w:spacing w:after="240"/>
      </w:pPr>
      <w:r>
        <w:t xml:space="preserve">Allocate appropriate resources for testing and </w:t>
      </w:r>
      <w:r w:rsidR="00911E8E">
        <w:t>evaluation of the software.</w:t>
      </w:r>
    </w:p>
    <w:p w14:paraId="248D036D" w14:textId="3E329DB7" w:rsidR="00911E8E" w:rsidRDefault="00911E8E" w:rsidP="001E115A">
      <w:pPr>
        <w:pStyle w:val="Body"/>
        <w:numPr>
          <w:ilvl w:val="0"/>
          <w:numId w:val="49"/>
        </w:numPr>
        <w:spacing w:after="240"/>
      </w:pPr>
      <w:r>
        <w:t>Promptly report any issues or concerns encountered during the Pilot</w:t>
      </w:r>
      <w:r w:rsidR="00D54E76">
        <w:t xml:space="preserve"> through the </w:t>
      </w:r>
      <w:r w:rsidR="00C5783D">
        <w:t>provided support channels</w:t>
      </w:r>
      <w:r w:rsidR="000D2CE1">
        <w:t>.</w:t>
      </w:r>
    </w:p>
    <w:p w14:paraId="6465D5E6" w14:textId="31CBC307" w:rsidR="001D6A64" w:rsidRDefault="001D6A64">
      <w:r>
        <w:br w:type="page"/>
      </w:r>
    </w:p>
    <w:p w14:paraId="7105C1A6" w14:textId="25863DDD" w:rsidR="001D6A64" w:rsidRDefault="001D6A64" w:rsidP="001D6A64">
      <w:pPr>
        <w:pStyle w:val="Heading3"/>
      </w:pPr>
      <w:bookmarkStart w:id="15" w:name="_Toc158384552"/>
      <w:r>
        <w:lastRenderedPageBreak/>
        <w:t xml:space="preserve">Appendix </w:t>
      </w:r>
      <w:r w:rsidR="006E4393">
        <w:t>D</w:t>
      </w:r>
      <w:r>
        <w:t xml:space="preserve">: </w:t>
      </w:r>
      <w:r w:rsidR="00801777">
        <w:t>GPA Standard Annual Maintenance Services</w:t>
      </w:r>
      <w:r w:rsidR="002962DF">
        <w:t xml:space="preserve"> with </w:t>
      </w:r>
      <w:r w:rsidR="002962DF">
        <w:t>APS Addendum to Supplier’s Standard Agreement</w:t>
      </w:r>
      <w:bookmarkEnd w:id="15"/>
    </w:p>
    <w:p w14:paraId="1B44F131" w14:textId="77777777" w:rsidR="00561D95" w:rsidRPr="00667495" w:rsidRDefault="00561D95" w:rsidP="00561D95">
      <w:pPr>
        <w:spacing w:after="77"/>
        <w:ind w:left="120"/>
      </w:pPr>
      <w:r w:rsidRPr="00667495">
        <w:rPr>
          <w:rFonts w:eastAsia="Calibri"/>
          <w:b/>
          <w:sz w:val="24"/>
        </w:rPr>
        <w:t>Annual Grid Protection Alliance, Inc., (GPA) Product Maintenance</w:t>
      </w:r>
      <w:r w:rsidRPr="00667495">
        <w:rPr>
          <w:rFonts w:eastAsia="Calibri"/>
          <w:sz w:val="24"/>
        </w:rPr>
        <w:t xml:space="preserve"> </w:t>
      </w:r>
    </w:p>
    <w:p w14:paraId="3EE5B546" w14:textId="77777777" w:rsidR="00561D95" w:rsidRPr="00667495" w:rsidRDefault="00561D95" w:rsidP="00561D95">
      <w:pPr>
        <w:spacing w:after="124"/>
        <w:ind w:left="120"/>
      </w:pPr>
      <w:r w:rsidRPr="00667495">
        <w:rPr>
          <w:rFonts w:eastAsia="Calibri"/>
        </w:rPr>
        <w:t xml:space="preserve">With an annual product maintenance agreement, GPA agrees to: </w:t>
      </w:r>
    </w:p>
    <w:p w14:paraId="0D681B6B" w14:textId="77777777" w:rsidR="00561D95" w:rsidRPr="00667495" w:rsidRDefault="00561D95" w:rsidP="00561D95">
      <w:pPr>
        <w:numPr>
          <w:ilvl w:val="0"/>
          <w:numId w:val="10"/>
        </w:numPr>
        <w:spacing w:after="147" w:line="239" w:lineRule="auto"/>
        <w:ind w:right="813" w:hanging="360"/>
      </w:pPr>
      <w:r w:rsidRPr="00667495">
        <w:rPr>
          <w:rFonts w:eastAsia="Calibri"/>
        </w:rPr>
        <w:t xml:space="preserve">Provide support for all instances of the products specified in the associated quote including test, acceptance, and production. </w:t>
      </w:r>
    </w:p>
    <w:p w14:paraId="6DF09B4E" w14:textId="77777777" w:rsidR="00561D95" w:rsidRPr="00667495" w:rsidRDefault="00561D95" w:rsidP="00561D95">
      <w:pPr>
        <w:numPr>
          <w:ilvl w:val="0"/>
          <w:numId w:val="10"/>
        </w:numPr>
        <w:spacing w:after="82" w:line="259" w:lineRule="auto"/>
        <w:ind w:right="813" w:hanging="360"/>
      </w:pPr>
      <w:r w:rsidRPr="00667495">
        <w:rPr>
          <w:rFonts w:eastAsia="Calibri"/>
        </w:rPr>
        <w:t xml:space="preserve">Provide notice of significant bug fixes and new product releases. </w:t>
      </w:r>
    </w:p>
    <w:p w14:paraId="4282EB75" w14:textId="77777777" w:rsidR="00561D95" w:rsidRPr="00667495" w:rsidRDefault="00561D95" w:rsidP="00561D95">
      <w:pPr>
        <w:numPr>
          <w:ilvl w:val="0"/>
          <w:numId w:val="10"/>
        </w:numPr>
        <w:spacing w:after="147"/>
        <w:ind w:right="813" w:hanging="360"/>
      </w:pPr>
      <w:r w:rsidRPr="00667495">
        <w:rPr>
          <w:rFonts w:eastAsia="Calibri"/>
        </w:rPr>
        <w:t xml:space="preserve">Provide support for the application of patches or the migration to new versions of the product. </w:t>
      </w:r>
    </w:p>
    <w:p w14:paraId="338FC58A" w14:textId="77777777" w:rsidR="00561D95" w:rsidRPr="00667495" w:rsidRDefault="00561D95" w:rsidP="00561D95">
      <w:pPr>
        <w:numPr>
          <w:ilvl w:val="0"/>
          <w:numId w:val="10"/>
        </w:numPr>
        <w:spacing w:after="84" w:line="259" w:lineRule="auto"/>
        <w:ind w:right="813" w:hanging="360"/>
      </w:pPr>
      <w:r w:rsidRPr="00667495">
        <w:rPr>
          <w:rFonts w:eastAsia="Calibri"/>
        </w:rPr>
        <w:t xml:space="preserve">Make GPA staff available for consultation and problem resolution. </w:t>
      </w:r>
    </w:p>
    <w:p w14:paraId="2D9A1766" w14:textId="77777777" w:rsidR="00561D95" w:rsidRPr="00667495" w:rsidRDefault="00561D95" w:rsidP="00561D95">
      <w:pPr>
        <w:numPr>
          <w:ilvl w:val="0"/>
          <w:numId w:val="10"/>
        </w:numPr>
        <w:spacing w:after="144" w:line="239" w:lineRule="auto"/>
        <w:ind w:right="813" w:hanging="360"/>
      </w:pPr>
      <w:r w:rsidRPr="00667495">
        <w:rPr>
          <w:rFonts w:eastAsia="Calibri"/>
        </w:rPr>
        <w:t xml:space="preserve">Provide access to a private, problem‐reporting web site (separate from GPA's public, open‐source problem reporting) to open maintenance tasks and allow tracking of these tasks to completion. </w:t>
      </w:r>
    </w:p>
    <w:p w14:paraId="0B807CD9" w14:textId="77777777" w:rsidR="00561D95" w:rsidRPr="00667495" w:rsidRDefault="00561D95" w:rsidP="00561D95">
      <w:pPr>
        <w:numPr>
          <w:ilvl w:val="0"/>
          <w:numId w:val="10"/>
        </w:numPr>
        <w:spacing w:after="96" w:line="259" w:lineRule="auto"/>
        <w:ind w:right="813" w:hanging="360"/>
      </w:pPr>
      <w:r w:rsidRPr="00667495">
        <w:rPr>
          <w:rFonts w:eastAsia="Calibri"/>
        </w:rPr>
        <w:t xml:space="preserve">Establish a process to escalate problem resolution, should it be necessary. </w:t>
      </w:r>
    </w:p>
    <w:p w14:paraId="5B424DAC" w14:textId="77777777" w:rsidR="00561D95" w:rsidRPr="00667495" w:rsidRDefault="00561D95" w:rsidP="00561D95">
      <w:pPr>
        <w:numPr>
          <w:ilvl w:val="0"/>
          <w:numId w:val="10"/>
        </w:numPr>
        <w:spacing w:after="127" w:line="242" w:lineRule="auto"/>
        <w:ind w:right="813" w:hanging="360"/>
      </w:pPr>
      <w:r w:rsidRPr="00667495">
        <w:rPr>
          <w:rFonts w:eastAsia="Calibri"/>
        </w:rPr>
        <w:t xml:space="preserve">Grant the maintenance contract owner a priority voice in establishing a ranking list for new features to be included in subsequent product releases. </w:t>
      </w:r>
    </w:p>
    <w:p w14:paraId="19AAAC35" w14:textId="77777777" w:rsidR="00561D95" w:rsidRPr="0091468E" w:rsidRDefault="00561D95" w:rsidP="00561D95">
      <w:pPr>
        <w:numPr>
          <w:ilvl w:val="0"/>
          <w:numId w:val="10"/>
        </w:numPr>
        <w:spacing w:after="56" w:line="287" w:lineRule="auto"/>
        <w:ind w:right="813" w:hanging="360"/>
      </w:pPr>
      <w:r w:rsidRPr="00667495">
        <w:rPr>
          <w:rFonts w:eastAsia="Calibri"/>
        </w:rPr>
        <w:t>Provide the maintenance contract owner with two free registrations to the annual GPA User’s Forum, during the term of the maintenance agreement.</w:t>
      </w:r>
    </w:p>
    <w:p w14:paraId="439D363C" w14:textId="77777777" w:rsidR="00561D95" w:rsidRPr="00667495" w:rsidRDefault="00561D95" w:rsidP="00561D95">
      <w:pPr>
        <w:spacing w:after="56" w:line="287" w:lineRule="auto"/>
        <w:ind w:left="90" w:right="813"/>
      </w:pPr>
      <w:r w:rsidRPr="00667495">
        <w:rPr>
          <w:rFonts w:eastAsia="Calibri"/>
          <w:b/>
          <w:sz w:val="24"/>
        </w:rPr>
        <w:t>Business Day Support (10 hours x 5 days)</w:t>
      </w:r>
      <w:r w:rsidRPr="00667495">
        <w:rPr>
          <w:rFonts w:eastAsia="Calibri"/>
          <w:sz w:val="24"/>
        </w:rPr>
        <w:t xml:space="preserve"> </w:t>
      </w:r>
    </w:p>
    <w:p w14:paraId="0136727E" w14:textId="77777777" w:rsidR="00561D95" w:rsidRPr="00667495" w:rsidRDefault="00561D95" w:rsidP="00561D95">
      <w:pPr>
        <w:numPr>
          <w:ilvl w:val="0"/>
          <w:numId w:val="10"/>
        </w:numPr>
        <w:spacing w:after="147" w:line="239" w:lineRule="auto"/>
        <w:ind w:right="813" w:hanging="360"/>
      </w:pPr>
      <w:r w:rsidRPr="00667495">
        <w:rPr>
          <w:rFonts w:eastAsia="Calibri"/>
        </w:rPr>
        <w:t xml:space="preserve">GPA personnel will be available for e‐mail and telephone support during normal GPA business hours which are Monday through Friday, 8:00 a.m. until 6:00 p.m., eastern time, with the exclusion of six holidays ‐‐ New Year’s Day, Memorial Day, Fourth of July, Labor Day, Thanksgiving, and Christmas. </w:t>
      </w:r>
    </w:p>
    <w:p w14:paraId="20D30552" w14:textId="77777777" w:rsidR="00561D95" w:rsidRPr="00667495" w:rsidRDefault="00561D95" w:rsidP="00561D95">
      <w:pPr>
        <w:numPr>
          <w:ilvl w:val="0"/>
          <w:numId w:val="10"/>
        </w:numPr>
        <w:spacing w:after="137" w:line="242" w:lineRule="auto"/>
        <w:ind w:right="813" w:hanging="360"/>
      </w:pPr>
      <w:r w:rsidRPr="00667495">
        <w:rPr>
          <w:rFonts w:eastAsia="Calibri"/>
        </w:rPr>
        <w:t xml:space="preserve">During GPA business hours, GPA on‐call staff will respond immediately, whenever possible; but, in any event, GPA staff will reply within 30 minutes by telephone call or e‐mail to acknowledge receipt of a support request and initiation of work on the issue. </w:t>
      </w:r>
    </w:p>
    <w:p w14:paraId="5A7FE172" w14:textId="77777777" w:rsidR="00561D95" w:rsidRPr="00667495" w:rsidRDefault="00561D95" w:rsidP="00561D95">
      <w:pPr>
        <w:numPr>
          <w:ilvl w:val="0"/>
          <w:numId w:val="10"/>
        </w:numPr>
        <w:spacing w:after="139" w:line="239" w:lineRule="auto"/>
        <w:ind w:right="813" w:hanging="360"/>
      </w:pPr>
      <w:r w:rsidRPr="00667495">
        <w:rPr>
          <w:rFonts w:eastAsia="Calibri"/>
        </w:rPr>
        <w:t xml:space="preserve">A 24‐hours x 7‐days support telephone number will be provided for hours outside of those covered by the 10‐hours x 5‐days maintenance services. GPA will endeavor to provide this after‐business‐hours support (subject to the availability of GPA personnel) at 150 percent of GPA’s standard consulting rates with a 4‐hour minimum charge. </w:t>
      </w:r>
    </w:p>
    <w:p w14:paraId="76F8C2C4" w14:textId="77777777" w:rsidR="00561D95" w:rsidRPr="00667495" w:rsidRDefault="00561D95" w:rsidP="00561D95">
      <w:pPr>
        <w:spacing w:after="102"/>
        <w:ind w:left="120"/>
      </w:pPr>
      <w:r w:rsidRPr="00667495">
        <w:rPr>
          <w:rFonts w:eastAsia="Calibri"/>
          <w:b/>
          <w:sz w:val="24"/>
        </w:rPr>
        <w:t>Round‐the‐Clock Support (24 hours x 7 days)</w:t>
      </w:r>
      <w:r w:rsidRPr="00667495">
        <w:rPr>
          <w:rFonts w:eastAsia="Calibri"/>
          <w:sz w:val="24"/>
        </w:rPr>
        <w:t xml:space="preserve"> </w:t>
      </w:r>
    </w:p>
    <w:p w14:paraId="4054D463" w14:textId="77777777" w:rsidR="00561D95" w:rsidRPr="00667495" w:rsidRDefault="00561D95" w:rsidP="00561D95">
      <w:pPr>
        <w:numPr>
          <w:ilvl w:val="0"/>
          <w:numId w:val="10"/>
        </w:numPr>
        <w:spacing w:after="84" w:line="259" w:lineRule="auto"/>
        <w:ind w:right="813" w:hanging="360"/>
      </w:pPr>
      <w:r w:rsidRPr="00667495">
        <w:rPr>
          <w:rFonts w:eastAsia="Calibri"/>
        </w:rPr>
        <w:t xml:space="preserve">Includes all GPA Business Day Support services. </w:t>
      </w:r>
    </w:p>
    <w:p w14:paraId="2DFA46E2" w14:textId="7C2AD9AC" w:rsidR="00561D95" w:rsidRPr="002962DF" w:rsidRDefault="00561D95" w:rsidP="002962DF">
      <w:pPr>
        <w:numPr>
          <w:ilvl w:val="0"/>
          <w:numId w:val="10"/>
        </w:numPr>
        <w:spacing w:after="101" w:line="239" w:lineRule="auto"/>
        <w:ind w:right="813" w:hanging="360"/>
      </w:pPr>
      <w:r w:rsidRPr="00667495">
        <w:rPr>
          <w:rFonts w:eastAsia="Calibri"/>
        </w:rPr>
        <w:t xml:space="preserve">Additionally, GPA personnel will be available 24 hours x 7 days x 365 days via a direct mobile number and will respond within 15 minutes. Problem investigation will begin immediately. </w:t>
      </w:r>
    </w:p>
    <w:p w14:paraId="6356959F" w14:textId="757E178D" w:rsidR="00801777" w:rsidRDefault="00561D95" w:rsidP="00561D95">
      <w:pPr>
        <w:pStyle w:val="Body"/>
      </w:pPr>
      <w:r w:rsidRPr="00667495">
        <w:rPr>
          <w:rFonts w:eastAsia="Calibri"/>
          <w:sz w:val="16"/>
        </w:rPr>
        <w:t xml:space="preserve">©Grid Protection Alliance, Inc. 2022       </w:t>
      </w:r>
    </w:p>
    <w:p w14:paraId="1333FFCA" w14:textId="7D8274D8" w:rsidR="00801777" w:rsidRDefault="00801777" w:rsidP="002962DF">
      <w:r>
        <w:br w:type="page"/>
      </w:r>
    </w:p>
    <w:p w14:paraId="4957DB28" w14:textId="77777777" w:rsidR="002962DF" w:rsidRPr="002962DF" w:rsidRDefault="002962DF" w:rsidP="002962DF">
      <w:pPr>
        <w:autoSpaceDE w:val="0"/>
        <w:autoSpaceDN w:val="0"/>
        <w:adjustRightInd w:val="0"/>
        <w:spacing w:line="240" w:lineRule="exact"/>
        <w:jc w:val="both"/>
        <w:rPr>
          <w:rFonts w:ascii="Arial" w:hAnsi="Arial" w:cs="Arial"/>
          <w:bCs/>
          <w:iCs/>
          <w:sz w:val="20"/>
          <w:szCs w:val="20"/>
        </w:rPr>
      </w:pPr>
      <w:r w:rsidRPr="002962DF">
        <w:rPr>
          <w:rFonts w:ascii="Arial" w:hAnsi="Arial" w:cs="Arial"/>
          <w:bCs/>
          <w:iCs/>
          <w:sz w:val="20"/>
          <w:szCs w:val="20"/>
        </w:rPr>
        <w:lastRenderedPageBreak/>
        <w:t>COMPANY’S ACCEPTANCE OF THIS AGREEMENT IS EXPRESSLY SUBJECT TO COMPANY’S “APS ADDENDUM TO SUPPLIER’S HOSTING OR SOFTWARE AS A SERVICE AGREEMENT” WHICH IS ATTACHED TO THIS AGREEMENT.</w:t>
      </w:r>
      <w:r w:rsidRPr="002962DF">
        <w:rPr>
          <w:rFonts w:ascii="Arial" w:hAnsi="Arial" w:cs="Arial"/>
          <w:bCs/>
          <w:iCs/>
          <w:sz w:val="20"/>
          <w:szCs w:val="20"/>
        </w:rPr>
        <w:tab/>
      </w:r>
    </w:p>
    <w:p w14:paraId="4A7F6C3E" w14:textId="77777777" w:rsidR="002962DF" w:rsidRPr="002962DF" w:rsidRDefault="002962DF" w:rsidP="002962DF">
      <w:pPr>
        <w:autoSpaceDE w:val="0"/>
        <w:autoSpaceDN w:val="0"/>
        <w:adjustRightInd w:val="0"/>
        <w:spacing w:line="240" w:lineRule="exact"/>
        <w:jc w:val="both"/>
        <w:rPr>
          <w:rFonts w:ascii="Arial" w:hAnsi="Arial" w:cs="Arial"/>
          <w:bCs/>
          <w:iCs/>
          <w:sz w:val="20"/>
          <w:szCs w:val="20"/>
        </w:rPr>
      </w:pPr>
    </w:p>
    <w:p w14:paraId="156850C8" w14:textId="77777777" w:rsidR="002962DF" w:rsidRPr="002962DF" w:rsidRDefault="002962DF" w:rsidP="002962DF">
      <w:pPr>
        <w:autoSpaceDE w:val="0"/>
        <w:autoSpaceDN w:val="0"/>
        <w:adjustRightInd w:val="0"/>
        <w:spacing w:line="240" w:lineRule="exact"/>
        <w:jc w:val="both"/>
        <w:rPr>
          <w:rFonts w:ascii="Arial" w:hAnsi="Arial" w:cs="Arial"/>
          <w:b/>
          <w:bCs/>
          <w:sz w:val="20"/>
          <w:szCs w:val="20"/>
          <w:u w:val="single"/>
        </w:rPr>
      </w:pPr>
      <w:r w:rsidRPr="002962DF">
        <w:rPr>
          <w:rFonts w:ascii="Arial" w:hAnsi="Arial" w:cs="Arial"/>
          <w:b/>
          <w:bCs/>
          <w:sz w:val="20"/>
          <w:szCs w:val="20"/>
          <w:u w:val="single"/>
        </w:rPr>
        <w:t>APS ADDENDUM TO SUPPLIER’S HOSTING OR SOFTWARE AS A SERVICE AGREEMENT</w:t>
      </w:r>
    </w:p>
    <w:p w14:paraId="5DEFBC5B" w14:textId="77777777" w:rsidR="002962DF" w:rsidRPr="002962DF" w:rsidRDefault="002962DF" w:rsidP="002962DF">
      <w:pPr>
        <w:autoSpaceDE w:val="0"/>
        <w:autoSpaceDN w:val="0"/>
        <w:adjustRightInd w:val="0"/>
        <w:spacing w:line="240" w:lineRule="exact"/>
        <w:jc w:val="both"/>
        <w:rPr>
          <w:rFonts w:ascii="Arial" w:hAnsi="Arial" w:cs="Arial"/>
          <w:b/>
          <w:bCs/>
          <w:sz w:val="20"/>
          <w:szCs w:val="20"/>
          <w:u w:val="single"/>
        </w:rPr>
      </w:pPr>
    </w:p>
    <w:p w14:paraId="5119D5A2" w14:textId="77777777" w:rsidR="002962DF" w:rsidRPr="002962DF" w:rsidRDefault="002962DF" w:rsidP="002962DF">
      <w:pPr>
        <w:tabs>
          <w:tab w:val="center" w:pos="4680"/>
        </w:tabs>
        <w:spacing w:before="240" w:after="120"/>
        <w:jc w:val="both"/>
        <w:outlineLvl w:val="0"/>
        <w:rPr>
          <w:rFonts w:ascii="Arial" w:hAnsi="Arial" w:cs="Arial"/>
          <w:bCs/>
          <w:sz w:val="20"/>
          <w:szCs w:val="20"/>
          <w:u w:val="single"/>
        </w:rPr>
      </w:pPr>
      <w:bookmarkStart w:id="16" w:name="_Toc158378982"/>
      <w:bookmarkStart w:id="17" w:name="_Toc158384553"/>
      <w:r w:rsidRPr="002962DF">
        <w:rPr>
          <w:rFonts w:ascii="Arial" w:hAnsi="Arial" w:cs="Arial"/>
          <w:b/>
          <w:sz w:val="20"/>
          <w:szCs w:val="20"/>
        </w:rPr>
        <w:t xml:space="preserve">1. </w:t>
      </w:r>
      <w:r w:rsidRPr="002962DF">
        <w:rPr>
          <w:rFonts w:ascii="Arial" w:hAnsi="Arial" w:cs="Arial"/>
          <w:b/>
          <w:bCs/>
          <w:sz w:val="20"/>
          <w:szCs w:val="20"/>
        </w:rPr>
        <w:t>PARTIES.</w:t>
      </w:r>
      <w:bookmarkEnd w:id="16"/>
      <w:bookmarkEnd w:id="17"/>
    </w:p>
    <w:p w14:paraId="67259B3D" w14:textId="77777777" w:rsidR="002962DF" w:rsidRPr="002962DF" w:rsidRDefault="002962DF" w:rsidP="002962DF">
      <w:pPr>
        <w:rPr>
          <w:rFonts w:ascii="Arial" w:hAnsi="Arial" w:cs="Arial"/>
          <w:sz w:val="20"/>
          <w:szCs w:val="24"/>
        </w:rPr>
      </w:pPr>
      <w:r w:rsidRPr="002962DF">
        <w:rPr>
          <w:rFonts w:ascii="Arial" w:hAnsi="Arial" w:cs="Arial"/>
          <w:sz w:val="20"/>
          <w:szCs w:val="20"/>
        </w:rPr>
        <w:t xml:space="preserve">This Addendum (the “Addendum”) to the Grid Protection Alliance, Inc. Annual Product Maintenance is between Grid Protection Alliance, Inc. with offices at 1100 Market Street, Suite 906B, Chattanooga, TN 37402-2707 (“Supplier”) and Arizona Public Service Company(“Company”), having its principal place of business at 400 North 5th Street, Phoenix, AZ 85004, acting on its own behalf and for the benefit of Pinnacle West Capital Corporation (“PNW”).  </w:t>
      </w:r>
    </w:p>
    <w:p w14:paraId="28C168E0" w14:textId="77777777" w:rsidR="002962DF" w:rsidRPr="002962DF" w:rsidRDefault="002962DF" w:rsidP="002962DF">
      <w:pPr>
        <w:tabs>
          <w:tab w:val="center" w:pos="4680"/>
        </w:tabs>
        <w:spacing w:before="240" w:after="120"/>
        <w:jc w:val="both"/>
        <w:outlineLvl w:val="0"/>
        <w:rPr>
          <w:rFonts w:ascii="Arial" w:hAnsi="Arial" w:cs="Arial"/>
          <w:b/>
          <w:sz w:val="20"/>
          <w:szCs w:val="20"/>
          <w:u w:val="single"/>
        </w:rPr>
      </w:pPr>
      <w:bookmarkStart w:id="18" w:name="_Toc158378983"/>
      <w:bookmarkStart w:id="19" w:name="_Toc158384554"/>
      <w:r w:rsidRPr="002962DF">
        <w:rPr>
          <w:rFonts w:ascii="Arial" w:hAnsi="Arial" w:cs="Arial"/>
          <w:b/>
          <w:sz w:val="20"/>
          <w:szCs w:val="20"/>
        </w:rPr>
        <w:t>2.</w:t>
      </w:r>
      <w:r w:rsidRPr="002962DF">
        <w:rPr>
          <w:rFonts w:ascii="Arial" w:hAnsi="Arial" w:cs="Arial"/>
          <w:b/>
          <w:bCs/>
          <w:sz w:val="20"/>
          <w:szCs w:val="20"/>
        </w:rPr>
        <w:t xml:space="preserve"> ACCEPTANCE AND PRECEDENCE</w:t>
      </w:r>
      <w:r w:rsidRPr="002962DF">
        <w:rPr>
          <w:rFonts w:ascii="Arial" w:hAnsi="Arial" w:cs="Arial"/>
          <w:b/>
          <w:sz w:val="20"/>
          <w:szCs w:val="20"/>
        </w:rPr>
        <w:t>.</w:t>
      </w:r>
      <w:bookmarkEnd w:id="18"/>
      <w:bookmarkEnd w:id="19"/>
      <w:r w:rsidRPr="002962DF">
        <w:rPr>
          <w:rFonts w:ascii="Arial" w:hAnsi="Arial" w:cs="Arial"/>
          <w:b/>
          <w:sz w:val="20"/>
          <w:szCs w:val="20"/>
          <w:u w:val="single"/>
        </w:rPr>
        <w:t xml:space="preserve"> </w:t>
      </w:r>
    </w:p>
    <w:p w14:paraId="1EE11A91" w14:textId="77777777" w:rsidR="002962DF" w:rsidRPr="002962DF" w:rsidRDefault="002962DF" w:rsidP="002962DF">
      <w:pPr>
        <w:rPr>
          <w:rFonts w:ascii="Arial" w:hAnsi="Arial" w:cs="Arial"/>
          <w:sz w:val="20"/>
          <w:szCs w:val="20"/>
        </w:rPr>
      </w:pPr>
    </w:p>
    <w:p w14:paraId="3CC4E133" w14:textId="77777777" w:rsidR="002962DF" w:rsidRPr="002962DF" w:rsidRDefault="002962DF" w:rsidP="002962DF">
      <w:pPr>
        <w:rPr>
          <w:rFonts w:ascii="Arial" w:hAnsi="Arial" w:cs="Arial"/>
          <w:sz w:val="20"/>
          <w:szCs w:val="20"/>
        </w:rPr>
      </w:pPr>
      <w:r w:rsidRPr="002962DF">
        <w:rPr>
          <w:rFonts w:ascii="Arial" w:hAnsi="Arial" w:cs="Arial"/>
          <w:sz w:val="20"/>
          <w:szCs w:val="20"/>
        </w:rPr>
        <w:t xml:space="preserve">This Addendum is attached to and made part of Supplier’s Hosting or Software as a Service Agreement with Company, which, for purposes of this Addendum, includes </w:t>
      </w:r>
      <w:proofErr w:type="gramStart"/>
      <w:r w:rsidRPr="002962DF">
        <w:rPr>
          <w:rFonts w:ascii="Arial" w:hAnsi="Arial" w:cs="Arial"/>
          <w:sz w:val="20"/>
          <w:szCs w:val="20"/>
        </w:rPr>
        <w:t>any and all</w:t>
      </w:r>
      <w:proofErr w:type="gramEnd"/>
      <w:r w:rsidRPr="002962DF">
        <w:rPr>
          <w:rFonts w:ascii="Arial" w:hAnsi="Arial" w:cs="Arial"/>
          <w:sz w:val="20"/>
          <w:szCs w:val="20"/>
        </w:rPr>
        <w:t xml:space="preserve"> support and maintenance agreements related to such Software (collectively, the "Agreement").  Company's acceptance of the Agreement is expressly conditioned upon Supplier's acceptance of this Addendum.  This Addendum will supplement the Agreement and have precedence and control over any conflicting or ambiguous terms and conditions in the Agreement. </w:t>
      </w:r>
    </w:p>
    <w:p w14:paraId="68004807" w14:textId="77777777" w:rsidR="002962DF" w:rsidRPr="002962DF" w:rsidRDefault="002962DF" w:rsidP="002962DF">
      <w:pPr>
        <w:rPr>
          <w:rFonts w:ascii="Arial" w:hAnsi="Arial" w:cs="Arial"/>
          <w:sz w:val="20"/>
          <w:szCs w:val="20"/>
        </w:rPr>
      </w:pPr>
    </w:p>
    <w:p w14:paraId="6DD820F6" w14:textId="77777777" w:rsidR="002962DF" w:rsidRPr="002962DF" w:rsidRDefault="002962DF" w:rsidP="002962DF">
      <w:pPr>
        <w:tabs>
          <w:tab w:val="center" w:pos="4680"/>
        </w:tabs>
        <w:spacing w:before="240" w:after="120"/>
        <w:jc w:val="both"/>
        <w:outlineLvl w:val="0"/>
        <w:rPr>
          <w:rFonts w:ascii="Arial" w:hAnsi="Arial" w:cs="Arial"/>
          <w:b/>
          <w:sz w:val="20"/>
          <w:szCs w:val="20"/>
          <w:u w:val="single"/>
        </w:rPr>
      </w:pPr>
      <w:bookmarkStart w:id="20" w:name="_Toc158378984"/>
      <w:bookmarkStart w:id="21" w:name="_Toc158384555"/>
      <w:r w:rsidRPr="002962DF">
        <w:rPr>
          <w:rFonts w:ascii="Arial" w:hAnsi="Arial" w:cs="Arial"/>
          <w:b/>
          <w:sz w:val="20"/>
          <w:szCs w:val="20"/>
        </w:rPr>
        <w:t xml:space="preserve">3.  </w:t>
      </w:r>
      <w:r w:rsidRPr="002962DF">
        <w:rPr>
          <w:rFonts w:ascii="Arial" w:hAnsi="Arial" w:cs="Arial"/>
          <w:b/>
          <w:bCs/>
          <w:sz w:val="20"/>
          <w:szCs w:val="20"/>
        </w:rPr>
        <w:t>DEFINITIONS</w:t>
      </w:r>
      <w:r w:rsidRPr="002962DF">
        <w:rPr>
          <w:rFonts w:ascii="Arial" w:hAnsi="Arial" w:cs="Arial"/>
          <w:b/>
          <w:sz w:val="20"/>
          <w:szCs w:val="20"/>
        </w:rPr>
        <w:t>.</w:t>
      </w:r>
      <w:bookmarkEnd w:id="20"/>
      <w:bookmarkEnd w:id="21"/>
      <w:r w:rsidRPr="002962DF">
        <w:rPr>
          <w:rFonts w:ascii="Arial" w:hAnsi="Arial" w:cs="Arial"/>
          <w:b/>
          <w:sz w:val="20"/>
          <w:szCs w:val="20"/>
          <w:u w:val="single"/>
        </w:rPr>
        <w:t xml:space="preserve"> </w:t>
      </w:r>
    </w:p>
    <w:p w14:paraId="17757734" w14:textId="77777777" w:rsidR="002962DF" w:rsidRPr="002962DF" w:rsidRDefault="002962DF" w:rsidP="002962DF">
      <w:pPr>
        <w:rPr>
          <w:rFonts w:ascii="Times New Roman" w:hAnsi="Times New Roman" w:cs="Times New Roman"/>
          <w:sz w:val="24"/>
          <w:szCs w:val="24"/>
        </w:rPr>
      </w:pPr>
      <w:r w:rsidRPr="002962DF">
        <w:rPr>
          <w:rFonts w:ascii="Arial" w:hAnsi="Arial" w:cs="Arial"/>
          <w:sz w:val="20"/>
          <w:szCs w:val="20"/>
        </w:rPr>
        <w:t>The following definitions are applicable to this Addendum</w:t>
      </w:r>
      <w:r w:rsidRPr="002962DF">
        <w:rPr>
          <w:rFonts w:ascii="Times New Roman" w:hAnsi="Times New Roman" w:cs="Times New Roman"/>
          <w:sz w:val="24"/>
          <w:szCs w:val="24"/>
        </w:rPr>
        <w:t>.</w:t>
      </w:r>
    </w:p>
    <w:p w14:paraId="106AC6DB" w14:textId="77777777" w:rsidR="002962DF" w:rsidRPr="002962DF" w:rsidRDefault="002962DF" w:rsidP="002962DF">
      <w:pPr>
        <w:rPr>
          <w:rFonts w:ascii="Times New Roman" w:hAnsi="Times New Roman" w:cs="Times New Roman"/>
          <w:sz w:val="24"/>
          <w:szCs w:val="24"/>
        </w:rPr>
      </w:pPr>
    </w:p>
    <w:p w14:paraId="6B5B858A"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Applicable Law</w:t>
      </w:r>
      <w:r w:rsidRPr="002962DF">
        <w:rPr>
          <w:rFonts w:ascii="Arial" w:hAnsi="Arial" w:cs="Arial"/>
          <w:sz w:val="20"/>
          <w:szCs w:val="20"/>
        </w:rPr>
        <w:t xml:space="preserve">" means all applicable laws, statutes, ordinances, rules and regulations of any governmental authority (including, without limitation, city, county, state, federal, and tribal governmental authorities), including, without limitation, all privacy, data protection, </w:t>
      </w:r>
      <w:proofErr w:type="gramStart"/>
      <w:r w:rsidRPr="002962DF">
        <w:rPr>
          <w:rFonts w:ascii="Arial" w:hAnsi="Arial" w:cs="Arial"/>
          <w:sz w:val="20"/>
          <w:szCs w:val="20"/>
        </w:rPr>
        <w:t>and  cybersecurity</w:t>
      </w:r>
      <w:proofErr w:type="gramEnd"/>
      <w:r w:rsidRPr="002962DF">
        <w:rPr>
          <w:rFonts w:ascii="Arial" w:hAnsi="Arial" w:cs="Arial"/>
          <w:sz w:val="20"/>
          <w:szCs w:val="20"/>
        </w:rPr>
        <w:t xml:space="preserve"> laws, statutes, ordinances, rules and regulations.</w:t>
      </w:r>
    </w:p>
    <w:p w14:paraId="311EF200" w14:textId="77777777" w:rsidR="002962DF" w:rsidRPr="002962DF" w:rsidRDefault="002962DF" w:rsidP="002962DF">
      <w:pPr>
        <w:jc w:val="both"/>
        <w:rPr>
          <w:rFonts w:ascii="Arial" w:hAnsi="Arial" w:cs="Arial"/>
          <w:sz w:val="20"/>
          <w:szCs w:val="20"/>
        </w:rPr>
      </w:pPr>
    </w:p>
    <w:p w14:paraId="0B36AF03" w14:textId="77777777" w:rsidR="002962DF" w:rsidRPr="002962DF" w:rsidRDefault="002962DF" w:rsidP="002962DF">
      <w:pPr>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Availability</w:t>
      </w:r>
      <w:r w:rsidRPr="002962DF">
        <w:rPr>
          <w:rFonts w:ascii="Arial" w:hAnsi="Arial" w:cs="Arial"/>
          <w:sz w:val="20"/>
          <w:szCs w:val="24"/>
        </w:rPr>
        <w:t>” or “</w:t>
      </w:r>
      <w:r w:rsidRPr="002962DF">
        <w:rPr>
          <w:rFonts w:ascii="Arial" w:hAnsi="Arial" w:cs="Arial"/>
          <w:sz w:val="20"/>
          <w:szCs w:val="24"/>
          <w:u w:val="single"/>
        </w:rPr>
        <w:t>Available</w:t>
      </w:r>
      <w:r w:rsidRPr="002962DF">
        <w:rPr>
          <w:rFonts w:ascii="Arial" w:hAnsi="Arial" w:cs="Arial"/>
          <w:sz w:val="20"/>
          <w:szCs w:val="24"/>
        </w:rPr>
        <w:t>” means the accessibility to a resource in a timely manner, whether Supplier Personnel or other aspect of the Services.</w:t>
      </w:r>
    </w:p>
    <w:p w14:paraId="4BE4C4BB" w14:textId="77777777" w:rsidR="002962DF" w:rsidRPr="002962DF" w:rsidRDefault="002962DF" w:rsidP="002962DF">
      <w:pPr>
        <w:rPr>
          <w:rFonts w:ascii="Arial" w:hAnsi="Arial" w:cs="Arial"/>
          <w:sz w:val="20"/>
          <w:szCs w:val="24"/>
        </w:rPr>
      </w:pPr>
    </w:p>
    <w:p w14:paraId="225C0E15" w14:textId="77777777" w:rsidR="002962DF" w:rsidRPr="002962DF" w:rsidRDefault="002962DF" w:rsidP="002962DF">
      <w:pPr>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CIP Assets</w:t>
      </w:r>
      <w:r w:rsidRPr="002962DF">
        <w:rPr>
          <w:rFonts w:ascii="Arial" w:hAnsi="Arial" w:cs="Arial"/>
          <w:sz w:val="20"/>
          <w:szCs w:val="20"/>
        </w:rPr>
        <w:t>” means those critical electronic and information technology assets (“CIP Physical Assets”) and information (“CIP Information”) identified by Company pursuant to the NERC Critical Infrastructure Protection (“CIP”) standards.</w:t>
      </w:r>
    </w:p>
    <w:p w14:paraId="4094EE6E" w14:textId="77777777" w:rsidR="002962DF" w:rsidRPr="002962DF" w:rsidRDefault="002962DF" w:rsidP="002962DF">
      <w:pPr>
        <w:rPr>
          <w:rFonts w:ascii="Arial" w:hAnsi="Arial" w:cs="Arial"/>
          <w:sz w:val="20"/>
          <w:szCs w:val="20"/>
        </w:rPr>
      </w:pPr>
    </w:p>
    <w:p w14:paraId="2C8BD1A5" w14:textId="77777777" w:rsidR="002962DF" w:rsidRPr="002962DF" w:rsidRDefault="002962DF" w:rsidP="002962DF">
      <w:pPr>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Claim</w:t>
      </w:r>
      <w:r w:rsidRPr="002962DF">
        <w:rPr>
          <w:rFonts w:ascii="Arial" w:hAnsi="Arial" w:cs="Arial"/>
          <w:sz w:val="20"/>
          <w:szCs w:val="20"/>
        </w:rPr>
        <w:t>" means any claim, action, dispute, demand, or right of action, whether in law or in equity, of every kind and character.</w:t>
      </w:r>
    </w:p>
    <w:p w14:paraId="0AF67F10" w14:textId="77777777" w:rsidR="002962DF" w:rsidRPr="002962DF" w:rsidRDefault="002962DF" w:rsidP="002962DF">
      <w:pPr>
        <w:tabs>
          <w:tab w:val="center" w:pos="4680"/>
        </w:tabs>
        <w:spacing w:before="121"/>
        <w:jc w:val="both"/>
        <w:rPr>
          <w:rFonts w:ascii="Arial" w:hAnsi="Arial" w:cs="Times New Roman"/>
          <w:sz w:val="20"/>
          <w:szCs w:val="20"/>
        </w:rPr>
      </w:pPr>
      <w:r w:rsidRPr="002962DF">
        <w:rPr>
          <w:rFonts w:ascii="Arial" w:hAnsi="Arial" w:cs="Times New Roman"/>
          <w:sz w:val="20"/>
          <w:szCs w:val="20"/>
        </w:rPr>
        <w:t>“</w:t>
      </w:r>
      <w:r w:rsidRPr="002962DF">
        <w:rPr>
          <w:rFonts w:ascii="Arial" w:hAnsi="Arial" w:cs="Times New Roman"/>
          <w:sz w:val="20"/>
          <w:szCs w:val="20"/>
          <w:u w:val="single"/>
        </w:rPr>
        <w:t>Company Cyber Assets</w:t>
      </w:r>
      <w:r w:rsidRPr="002962DF">
        <w:rPr>
          <w:rFonts w:ascii="Arial" w:hAnsi="Arial" w:cs="Times New Roman"/>
          <w:sz w:val="20"/>
          <w:szCs w:val="20"/>
        </w:rPr>
        <w:t>” means any Company networks, systems, computers, digital devices, or digital equipment, including CIP Physical Assets and industrial control systems.</w:t>
      </w:r>
    </w:p>
    <w:p w14:paraId="2D752D4E" w14:textId="77777777" w:rsidR="002962DF" w:rsidRPr="002962DF" w:rsidRDefault="002962DF" w:rsidP="002962DF">
      <w:pPr>
        <w:rPr>
          <w:rFonts w:ascii="Arial" w:hAnsi="Arial" w:cs="Arial"/>
          <w:sz w:val="20"/>
          <w:szCs w:val="20"/>
        </w:rPr>
      </w:pPr>
    </w:p>
    <w:p w14:paraId="0357CE6D" w14:textId="77777777" w:rsidR="002962DF" w:rsidRPr="002962DF" w:rsidRDefault="002962DF" w:rsidP="002962DF">
      <w:pPr>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Company Property</w:t>
      </w:r>
      <w:r w:rsidRPr="002962DF">
        <w:rPr>
          <w:rFonts w:ascii="Arial" w:hAnsi="Arial" w:cs="Arial"/>
          <w:sz w:val="20"/>
          <w:szCs w:val="20"/>
        </w:rPr>
        <w:t xml:space="preserve">” means Company’s tools, equipment, data, </w:t>
      </w:r>
      <w:proofErr w:type="gramStart"/>
      <w:r w:rsidRPr="002962DF">
        <w:rPr>
          <w:rFonts w:ascii="Arial" w:hAnsi="Arial" w:cs="Arial"/>
          <w:sz w:val="20"/>
          <w:szCs w:val="20"/>
        </w:rPr>
        <w:t>facilities</w:t>
      </w:r>
      <w:proofErr w:type="gramEnd"/>
      <w:r w:rsidRPr="002962DF">
        <w:rPr>
          <w:rFonts w:ascii="Arial" w:hAnsi="Arial" w:cs="Arial"/>
          <w:sz w:val="20"/>
          <w:szCs w:val="20"/>
        </w:rPr>
        <w:t xml:space="preserve"> or Company Cyber Assets.</w:t>
      </w:r>
    </w:p>
    <w:p w14:paraId="5A96CAD7" w14:textId="77777777" w:rsidR="002962DF" w:rsidRPr="002962DF" w:rsidRDefault="002962DF" w:rsidP="002962DF">
      <w:pPr>
        <w:rPr>
          <w:rFonts w:ascii="Arial" w:hAnsi="Arial" w:cs="Arial"/>
          <w:sz w:val="20"/>
          <w:szCs w:val="20"/>
        </w:rPr>
      </w:pPr>
    </w:p>
    <w:p w14:paraId="65F0907D"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Confidential Information</w:t>
      </w:r>
      <w:r w:rsidRPr="002962DF">
        <w:rPr>
          <w:rFonts w:ascii="Arial" w:hAnsi="Arial" w:cs="Arial"/>
          <w:sz w:val="20"/>
          <w:szCs w:val="24"/>
        </w:rPr>
        <w:t>” means all nonpublic information that Supplier receives about Company or any third-party contractor including, without limitation, customer and employee information, Intellectual Property, CIP Information, Covered Information, Restricted Information, and all other information concerning the business and affairs of Company. Any reproduction of Confidential Information is Confidential Information to the same extent as any original.</w:t>
      </w:r>
    </w:p>
    <w:p w14:paraId="58E40B50" w14:textId="77777777" w:rsidR="002962DF" w:rsidRPr="002962DF" w:rsidRDefault="002962DF" w:rsidP="002962DF">
      <w:pPr>
        <w:jc w:val="both"/>
        <w:rPr>
          <w:rFonts w:ascii="Arial" w:hAnsi="Arial" w:cs="Arial"/>
          <w:sz w:val="20"/>
          <w:szCs w:val="24"/>
        </w:rPr>
      </w:pPr>
    </w:p>
    <w:p w14:paraId="3F92D83A"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lastRenderedPageBreak/>
        <w:t>“Covered Information” means any CEII and BCSI, and any information created using CEII or BCSI (such as an analytical report). Covered Information is a type of Confidential Information.</w:t>
      </w:r>
    </w:p>
    <w:p w14:paraId="7F7DEC94" w14:textId="77777777" w:rsidR="002962DF" w:rsidRPr="002962DF" w:rsidRDefault="002962DF" w:rsidP="002962DF">
      <w:pPr>
        <w:jc w:val="both"/>
        <w:rPr>
          <w:rFonts w:ascii="Arial" w:hAnsi="Arial" w:cs="Arial"/>
          <w:sz w:val="20"/>
          <w:szCs w:val="24"/>
        </w:rPr>
      </w:pPr>
    </w:p>
    <w:p w14:paraId="1CE9DCDC"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Crisis</w:t>
      </w:r>
      <w:r w:rsidRPr="002962DF">
        <w:rPr>
          <w:rFonts w:ascii="Arial" w:hAnsi="Arial" w:cs="Arial"/>
          <w:sz w:val="20"/>
          <w:szCs w:val="24"/>
        </w:rPr>
        <w:t>” means an extraordinary event affecting Supplier that requires emergency response measures to be taken, including any event that may result in the Services or Software becoming unavailable on the Facilities for a significant amount of time.</w:t>
      </w:r>
    </w:p>
    <w:p w14:paraId="52CA9766"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 </w:t>
      </w:r>
    </w:p>
    <w:p w14:paraId="411EF5BA" w14:textId="77777777" w:rsidR="002962DF" w:rsidRPr="002962DF" w:rsidRDefault="002962DF" w:rsidP="002962DF">
      <w:pPr>
        <w:jc w:val="both"/>
        <w:rPr>
          <w:rFonts w:ascii="Arial" w:hAnsi="Arial" w:cs="Arial"/>
          <w:sz w:val="20"/>
          <w:szCs w:val="20"/>
        </w:rPr>
      </w:pPr>
      <w:r w:rsidRPr="002962DF">
        <w:rPr>
          <w:rFonts w:ascii="Arial" w:hAnsi="Arial" w:cs="Arial"/>
          <w:sz w:val="20"/>
          <w:szCs w:val="20"/>
          <w:u w:val="single"/>
        </w:rPr>
        <w:t>“Deliverables</w:t>
      </w:r>
      <w:r w:rsidRPr="002962DF">
        <w:rPr>
          <w:rFonts w:ascii="Arial" w:hAnsi="Arial" w:cs="Arial"/>
          <w:sz w:val="20"/>
          <w:szCs w:val="20"/>
        </w:rPr>
        <w:t>” has the meaning described in the scope of work or any Order.  Deliverables also means all materials or information, whether in tangible or electronic form, and Goods that are delivered by Supplier to Company or installed as part of the Services, including: Software in source, object or executable code form, and all upgrades and updates thereof; Documentation; Developed Material, Supplier Material; hardware; files; databases; webpages; web sites; prototypes; samples; systems; and the contents of any of the foregoing.</w:t>
      </w:r>
    </w:p>
    <w:p w14:paraId="5BC5B9F5" w14:textId="77777777" w:rsidR="002962DF" w:rsidRPr="002962DF" w:rsidRDefault="002962DF" w:rsidP="002962DF">
      <w:pPr>
        <w:jc w:val="both"/>
        <w:rPr>
          <w:rFonts w:ascii="Arial" w:hAnsi="Arial" w:cs="Arial"/>
          <w:sz w:val="20"/>
          <w:szCs w:val="20"/>
        </w:rPr>
      </w:pPr>
    </w:p>
    <w:p w14:paraId="4B7BE098" w14:textId="77777777" w:rsidR="002962DF" w:rsidRPr="002962DF" w:rsidRDefault="002962DF" w:rsidP="002962DF">
      <w:pPr>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Developed Material</w:t>
      </w:r>
      <w:r w:rsidRPr="002962DF">
        <w:rPr>
          <w:rFonts w:ascii="Arial" w:hAnsi="Arial" w:cs="Arial"/>
          <w:sz w:val="20"/>
          <w:szCs w:val="24"/>
        </w:rPr>
        <w:t>" means all Software and Documentation that is developed by Supplier pursuant to the Agreement.</w:t>
      </w:r>
    </w:p>
    <w:p w14:paraId="6A63F2F8" w14:textId="77777777" w:rsidR="002962DF" w:rsidRPr="002962DF" w:rsidRDefault="002962DF" w:rsidP="002962DF">
      <w:pPr>
        <w:rPr>
          <w:rFonts w:ascii="Arial" w:hAnsi="Arial" w:cs="Arial"/>
          <w:sz w:val="20"/>
          <w:szCs w:val="24"/>
        </w:rPr>
      </w:pPr>
    </w:p>
    <w:p w14:paraId="176D0670" w14:textId="77777777" w:rsidR="002962DF" w:rsidRPr="002962DF" w:rsidRDefault="002962DF" w:rsidP="002962DF">
      <w:pPr>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Documentation</w:t>
      </w:r>
      <w:r w:rsidRPr="002962DF">
        <w:rPr>
          <w:rFonts w:ascii="Arial" w:hAnsi="Arial" w:cs="Arial"/>
          <w:sz w:val="20"/>
          <w:szCs w:val="24"/>
        </w:rPr>
        <w:t>” means documentation relevant to Company’s use, installation, and maintenance of the Deliverables and Services including, without limitation, specifications, reports, manuals, drawings, plans, designs, Software, instructions, and other information specified in the scope of work or any Order.</w:t>
      </w:r>
    </w:p>
    <w:p w14:paraId="4C9CB135" w14:textId="77777777" w:rsidR="002962DF" w:rsidRPr="002962DF" w:rsidRDefault="002962DF" w:rsidP="002962DF">
      <w:pPr>
        <w:rPr>
          <w:rFonts w:ascii="Arial" w:hAnsi="Arial" w:cs="Arial"/>
          <w:sz w:val="20"/>
          <w:szCs w:val="24"/>
        </w:rPr>
      </w:pPr>
    </w:p>
    <w:p w14:paraId="324712C6" w14:textId="77777777" w:rsidR="002962DF" w:rsidRPr="002962DF" w:rsidRDefault="002962DF" w:rsidP="002962DF">
      <w:pPr>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End User</w:t>
      </w:r>
      <w:r w:rsidRPr="002962DF">
        <w:rPr>
          <w:rFonts w:ascii="Arial" w:hAnsi="Arial" w:cs="Arial"/>
          <w:sz w:val="20"/>
          <w:szCs w:val="24"/>
        </w:rPr>
        <w:t>” means any person or entity that Company authorizes to receive and use the Services.</w:t>
      </w:r>
    </w:p>
    <w:p w14:paraId="6BA80B92" w14:textId="77777777" w:rsidR="002962DF" w:rsidRPr="002962DF" w:rsidRDefault="002962DF" w:rsidP="002962DF">
      <w:pPr>
        <w:rPr>
          <w:rFonts w:ascii="Arial" w:hAnsi="Arial" w:cs="Arial"/>
          <w:sz w:val="20"/>
          <w:szCs w:val="24"/>
        </w:rPr>
      </w:pPr>
    </w:p>
    <w:p w14:paraId="28D0D17B" w14:textId="77777777" w:rsidR="002962DF" w:rsidRPr="002962DF" w:rsidRDefault="002962DF" w:rsidP="002962DF">
      <w:pPr>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Error</w:t>
      </w:r>
      <w:r w:rsidRPr="002962DF">
        <w:rPr>
          <w:rFonts w:ascii="Arial" w:hAnsi="Arial" w:cs="Arial"/>
          <w:sz w:val="20"/>
          <w:szCs w:val="24"/>
        </w:rPr>
        <w:t>” means any error in the code of any Software which prevents such Software from operating in accordance with the relevant Documentation.</w:t>
      </w:r>
    </w:p>
    <w:p w14:paraId="6E0135D2" w14:textId="77777777" w:rsidR="002962DF" w:rsidRPr="002962DF" w:rsidRDefault="002962DF" w:rsidP="002962DF">
      <w:pPr>
        <w:rPr>
          <w:rFonts w:ascii="Arial" w:hAnsi="Arial" w:cs="Arial"/>
          <w:sz w:val="20"/>
          <w:szCs w:val="24"/>
        </w:rPr>
      </w:pPr>
    </w:p>
    <w:p w14:paraId="3F7AA6D6"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Facilities</w:t>
      </w:r>
      <w:r w:rsidRPr="002962DF">
        <w:rPr>
          <w:rFonts w:ascii="Arial" w:hAnsi="Arial" w:cs="Arial"/>
          <w:sz w:val="20"/>
          <w:szCs w:val="24"/>
        </w:rPr>
        <w:t xml:space="preserve">” means the hardware, application software, operating system software, firmware, networks, communication devices and lines and all other equipment, software, </w:t>
      </w:r>
      <w:proofErr w:type="gramStart"/>
      <w:r w:rsidRPr="002962DF">
        <w:rPr>
          <w:rFonts w:ascii="Arial" w:hAnsi="Arial" w:cs="Arial"/>
          <w:sz w:val="20"/>
          <w:szCs w:val="24"/>
        </w:rPr>
        <w:t>devices</w:t>
      </w:r>
      <w:proofErr w:type="gramEnd"/>
      <w:r w:rsidRPr="002962DF">
        <w:rPr>
          <w:rFonts w:ascii="Arial" w:hAnsi="Arial" w:cs="Arial"/>
          <w:sz w:val="20"/>
          <w:szCs w:val="24"/>
        </w:rPr>
        <w:t xml:space="preserve"> and related materials provided by or used by Supplier to host the Software and provide the Services. Unless otherwise indicated, the Facilities will be construed to include the Software.</w:t>
      </w:r>
    </w:p>
    <w:p w14:paraId="5F5F28CC" w14:textId="77777777" w:rsidR="002962DF" w:rsidRPr="002962DF" w:rsidRDefault="002962DF" w:rsidP="002962DF">
      <w:pPr>
        <w:jc w:val="both"/>
        <w:rPr>
          <w:rFonts w:ascii="Arial" w:hAnsi="Arial" w:cs="Arial"/>
          <w:sz w:val="20"/>
          <w:szCs w:val="24"/>
        </w:rPr>
      </w:pPr>
    </w:p>
    <w:p w14:paraId="60ACF7C5"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Incident</w:t>
      </w:r>
      <w:r w:rsidRPr="002962DF">
        <w:rPr>
          <w:rFonts w:ascii="Arial" w:hAnsi="Arial" w:cs="Arial"/>
          <w:sz w:val="20"/>
          <w:szCs w:val="24"/>
        </w:rPr>
        <w:t>” means an unplanned interruption or reduction in quality of Services or Deliverables.</w:t>
      </w:r>
    </w:p>
    <w:p w14:paraId="66AA1C5A" w14:textId="77777777" w:rsidR="002962DF" w:rsidRPr="002962DF" w:rsidRDefault="002962DF" w:rsidP="002962DF">
      <w:pPr>
        <w:tabs>
          <w:tab w:val="center" w:pos="4680"/>
        </w:tabs>
        <w:spacing w:before="119"/>
        <w:jc w:val="both"/>
        <w:rPr>
          <w:rFonts w:ascii="Arial" w:hAnsi="Arial" w:cs="Times New Roman"/>
          <w:sz w:val="20"/>
          <w:szCs w:val="20"/>
        </w:rPr>
      </w:pPr>
      <w:r w:rsidRPr="002962DF">
        <w:rPr>
          <w:rFonts w:ascii="Arial" w:hAnsi="Arial" w:cs="Times New Roman"/>
          <w:sz w:val="20"/>
          <w:szCs w:val="20"/>
        </w:rPr>
        <w:t>“</w:t>
      </w:r>
      <w:r w:rsidRPr="002962DF">
        <w:rPr>
          <w:rFonts w:ascii="Arial" w:hAnsi="Arial" w:cs="Times New Roman"/>
          <w:sz w:val="20"/>
          <w:szCs w:val="20"/>
          <w:u w:val="single"/>
        </w:rPr>
        <w:t>Indemnitee</w:t>
      </w:r>
      <w:r w:rsidRPr="002962DF">
        <w:rPr>
          <w:rFonts w:ascii="Arial" w:hAnsi="Arial" w:cs="Times New Roman"/>
          <w:sz w:val="20"/>
          <w:szCs w:val="20"/>
        </w:rPr>
        <w:t>” means the indemnified party and its officers, directors, employees, agents, advisors, representatives, affiliates, successors, and assigns.</w:t>
      </w:r>
    </w:p>
    <w:p w14:paraId="270E9618" w14:textId="77777777" w:rsidR="002962DF" w:rsidRPr="002962DF" w:rsidRDefault="002962DF" w:rsidP="002962DF">
      <w:pPr>
        <w:tabs>
          <w:tab w:val="center" w:pos="4680"/>
        </w:tabs>
        <w:spacing w:before="119"/>
        <w:jc w:val="both"/>
        <w:rPr>
          <w:rFonts w:ascii="Arial" w:hAnsi="Arial" w:cs="Times New Roman"/>
          <w:sz w:val="20"/>
          <w:szCs w:val="20"/>
        </w:rPr>
      </w:pPr>
    </w:p>
    <w:p w14:paraId="75A0D1AF"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Intellectual Property</w:t>
      </w:r>
      <w:r w:rsidRPr="002962DF">
        <w:rPr>
          <w:rFonts w:ascii="Arial" w:hAnsi="Arial" w:cs="Arial"/>
          <w:sz w:val="20"/>
          <w:szCs w:val="20"/>
        </w:rPr>
        <w:t>" means any United States and foreign: (A) patents and patent applications, inventions and improvements thereto; (B) trademarks, service marks, trade names, trade dress, logos, business and product names, slogans, and registrations and applications for registration thereof; (C) copyrights and registrations</w:t>
      </w:r>
      <w:r w:rsidRPr="002962DF">
        <w:rPr>
          <w:rFonts w:ascii="Arial" w:hAnsi="Arial" w:cs="Arial"/>
          <w:spacing w:val="-13"/>
          <w:sz w:val="20"/>
          <w:szCs w:val="20"/>
        </w:rPr>
        <w:t xml:space="preserve"> </w:t>
      </w:r>
      <w:r w:rsidRPr="002962DF">
        <w:rPr>
          <w:rFonts w:ascii="Arial" w:hAnsi="Arial" w:cs="Arial"/>
          <w:sz w:val="20"/>
          <w:szCs w:val="20"/>
        </w:rPr>
        <w:t>thereof;</w:t>
      </w:r>
      <w:r w:rsidRPr="002962DF">
        <w:rPr>
          <w:rFonts w:ascii="Arial" w:hAnsi="Arial" w:cs="Arial"/>
          <w:spacing w:val="-13"/>
          <w:sz w:val="20"/>
          <w:szCs w:val="20"/>
        </w:rPr>
        <w:t xml:space="preserve"> </w:t>
      </w:r>
      <w:r w:rsidRPr="002962DF">
        <w:rPr>
          <w:rFonts w:ascii="Arial" w:hAnsi="Arial" w:cs="Arial"/>
          <w:sz w:val="20"/>
          <w:szCs w:val="20"/>
        </w:rPr>
        <w:t>(D)</w:t>
      </w:r>
      <w:r w:rsidRPr="002962DF">
        <w:rPr>
          <w:rFonts w:ascii="Arial" w:hAnsi="Arial" w:cs="Arial"/>
          <w:spacing w:val="-12"/>
          <w:sz w:val="20"/>
          <w:szCs w:val="20"/>
        </w:rPr>
        <w:t xml:space="preserve"> </w:t>
      </w:r>
      <w:r w:rsidRPr="002962DF">
        <w:rPr>
          <w:rFonts w:ascii="Arial" w:hAnsi="Arial" w:cs="Arial"/>
          <w:sz w:val="20"/>
          <w:szCs w:val="20"/>
        </w:rPr>
        <w:t>trade</w:t>
      </w:r>
      <w:r w:rsidRPr="002962DF">
        <w:rPr>
          <w:rFonts w:ascii="Arial" w:hAnsi="Arial" w:cs="Arial"/>
          <w:spacing w:val="-13"/>
          <w:sz w:val="20"/>
          <w:szCs w:val="20"/>
        </w:rPr>
        <w:t xml:space="preserve"> </w:t>
      </w:r>
      <w:r w:rsidRPr="002962DF">
        <w:rPr>
          <w:rFonts w:ascii="Arial" w:hAnsi="Arial" w:cs="Arial"/>
          <w:sz w:val="20"/>
          <w:szCs w:val="20"/>
        </w:rPr>
        <w:t>secrets</w:t>
      </w:r>
      <w:r w:rsidRPr="002962DF">
        <w:rPr>
          <w:rFonts w:ascii="Arial" w:hAnsi="Arial" w:cs="Arial"/>
          <w:spacing w:val="-13"/>
          <w:sz w:val="20"/>
          <w:szCs w:val="20"/>
        </w:rPr>
        <w:t xml:space="preserve"> </w:t>
      </w:r>
      <w:r w:rsidRPr="002962DF">
        <w:rPr>
          <w:rFonts w:ascii="Arial" w:hAnsi="Arial" w:cs="Arial"/>
          <w:sz w:val="20"/>
          <w:szCs w:val="20"/>
        </w:rPr>
        <w:t>and</w:t>
      </w:r>
      <w:r w:rsidRPr="002962DF">
        <w:rPr>
          <w:rFonts w:ascii="Arial" w:hAnsi="Arial" w:cs="Arial"/>
          <w:spacing w:val="-13"/>
          <w:sz w:val="20"/>
          <w:szCs w:val="20"/>
        </w:rPr>
        <w:t xml:space="preserve"> </w:t>
      </w:r>
      <w:r w:rsidRPr="002962DF">
        <w:rPr>
          <w:rFonts w:ascii="Arial" w:hAnsi="Arial" w:cs="Arial"/>
          <w:sz w:val="20"/>
          <w:szCs w:val="20"/>
        </w:rPr>
        <w:t>confidential</w:t>
      </w:r>
      <w:r w:rsidRPr="002962DF">
        <w:rPr>
          <w:rFonts w:ascii="Arial" w:hAnsi="Arial" w:cs="Arial"/>
          <w:spacing w:val="-12"/>
          <w:sz w:val="20"/>
          <w:szCs w:val="20"/>
        </w:rPr>
        <w:t xml:space="preserve"> </w:t>
      </w:r>
      <w:r w:rsidRPr="002962DF">
        <w:rPr>
          <w:rFonts w:ascii="Arial" w:hAnsi="Arial" w:cs="Arial"/>
          <w:sz w:val="20"/>
          <w:szCs w:val="20"/>
        </w:rPr>
        <w:t>or</w:t>
      </w:r>
      <w:r w:rsidRPr="002962DF">
        <w:rPr>
          <w:rFonts w:ascii="Arial" w:hAnsi="Arial" w:cs="Arial"/>
          <w:spacing w:val="-13"/>
          <w:sz w:val="20"/>
          <w:szCs w:val="20"/>
        </w:rPr>
        <w:t xml:space="preserve"> </w:t>
      </w:r>
      <w:r w:rsidRPr="002962DF">
        <w:rPr>
          <w:rFonts w:ascii="Arial" w:hAnsi="Arial" w:cs="Arial"/>
          <w:sz w:val="20"/>
          <w:szCs w:val="20"/>
        </w:rPr>
        <w:t>proprietary</w:t>
      </w:r>
      <w:r w:rsidRPr="002962DF">
        <w:rPr>
          <w:rFonts w:ascii="Arial" w:hAnsi="Arial" w:cs="Arial"/>
          <w:spacing w:val="-12"/>
          <w:sz w:val="20"/>
          <w:szCs w:val="20"/>
        </w:rPr>
        <w:t xml:space="preserve"> </w:t>
      </w:r>
      <w:r w:rsidRPr="002962DF">
        <w:rPr>
          <w:rFonts w:ascii="Arial" w:hAnsi="Arial" w:cs="Arial"/>
          <w:sz w:val="20"/>
          <w:szCs w:val="20"/>
        </w:rPr>
        <w:t>information</w:t>
      </w:r>
      <w:r w:rsidRPr="002962DF">
        <w:rPr>
          <w:rFonts w:ascii="Arial" w:hAnsi="Arial" w:cs="Arial"/>
          <w:spacing w:val="-13"/>
          <w:sz w:val="20"/>
          <w:szCs w:val="20"/>
        </w:rPr>
        <w:t xml:space="preserve"> </w:t>
      </w:r>
      <w:r w:rsidRPr="002962DF">
        <w:rPr>
          <w:rFonts w:ascii="Arial" w:hAnsi="Arial" w:cs="Arial"/>
          <w:sz w:val="20"/>
          <w:szCs w:val="20"/>
        </w:rPr>
        <w:t>including,</w:t>
      </w:r>
      <w:r w:rsidRPr="002962DF">
        <w:rPr>
          <w:rFonts w:ascii="Arial" w:hAnsi="Arial" w:cs="Arial"/>
          <w:spacing w:val="-13"/>
          <w:sz w:val="20"/>
          <w:szCs w:val="20"/>
        </w:rPr>
        <w:t xml:space="preserve"> </w:t>
      </w:r>
      <w:r w:rsidRPr="002962DF">
        <w:rPr>
          <w:rFonts w:ascii="Arial" w:hAnsi="Arial" w:cs="Arial"/>
          <w:sz w:val="20"/>
          <w:szCs w:val="20"/>
        </w:rPr>
        <w:t>without</w:t>
      </w:r>
      <w:r w:rsidRPr="002962DF">
        <w:rPr>
          <w:rFonts w:ascii="Arial" w:hAnsi="Arial" w:cs="Arial"/>
          <w:spacing w:val="-13"/>
          <w:sz w:val="20"/>
          <w:szCs w:val="20"/>
        </w:rPr>
        <w:t xml:space="preserve"> </w:t>
      </w:r>
      <w:r w:rsidRPr="002962DF">
        <w:rPr>
          <w:rFonts w:ascii="Arial" w:hAnsi="Arial" w:cs="Arial"/>
          <w:sz w:val="20"/>
          <w:szCs w:val="20"/>
        </w:rPr>
        <w:t>limitation, processes, methods, designs, formulae, know-how, and models; and tangible embodiments of any of (A) through (D) in any form or</w:t>
      </w:r>
      <w:r w:rsidRPr="002962DF">
        <w:rPr>
          <w:rFonts w:ascii="Arial" w:hAnsi="Arial" w:cs="Arial"/>
          <w:spacing w:val="-2"/>
          <w:sz w:val="20"/>
          <w:szCs w:val="20"/>
        </w:rPr>
        <w:t xml:space="preserve"> </w:t>
      </w:r>
      <w:r w:rsidRPr="002962DF">
        <w:rPr>
          <w:rFonts w:ascii="Arial" w:hAnsi="Arial" w:cs="Arial"/>
          <w:sz w:val="20"/>
          <w:szCs w:val="20"/>
        </w:rPr>
        <w:t>medium.</w:t>
      </w:r>
    </w:p>
    <w:p w14:paraId="359924E7" w14:textId="77777777" w:rsidR="002962DF" w:rsidRPr="002962DF" w:rsidRDefault="002962DF" w:rsidP="002962DF">
      <w:pPr>
        <w:jc w:val="both"/>
        <w:rPr>
          <w:rFonts w:ascii="Arial" w:hAnsi="Arial" w:cs="Arial"/>
          <w:sz w:val="16"/>
          <w:szCs w:val="16"/>
        </w:rPr>
      </w:pPr>
    </w:p>
    <w:p w14:paraId="4F299559"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Licensed Materials</w:t>
      </w:r>
      <w:r w:rsidRPr="002962DF">
        <w:rPr>
          <w:rFonts w:ascii="Arial" w:hAnsi="Arial" w:cs="Arial"/>
          <w:sz w:val="20"/>
          <w:szCs w:val="20"/>
        </w:rPr>
        <w:t>” means all engineering, testing and design documentation, schematics, source code, and other materials necessary for Company or its representatives to exercise the Intellectual Property license.</w:t>
      </w:r>
    </w:p>
    <w:p w14:paraId="09535299" w14:textId="77777777" w:rsidR="002962DF" w:rsidRPr="002962DF" w:rsidRDefault="002962DF" w:rsidP="002962DF">
      <w:pPr>
        <w:tabs>
          <w:tab w:val="center" w:pos="4680"/>
        </w:tabs>
        <w:spacing w:before="120"/>
        <w:jc w:val="both"/>
        <w:rPr>
          <w:rFonts w:ascii="Arial" w:hAnsi="Arial" w:cs="Times New Roman"/>
          <w:sz w:val="20"/>
          <w:szCs w:val="20"/>
        </w:rPr>
      </w:pPr>
      <w:r w:rsidRPr="002962DF">
        <w:rPr>
          <w:rFonts w:ascii="Arial" w:hAnsi="Arial" w:cs="Times New Roman"/>
          <w:sz w:val="20"/>
          <w:szCs w:val="20"/>
        </w:rPr>
        <w:t>"</w:t>
      </w:r>
      <w:r w:rsidRPr="002962DF">
        <w:rPr>
          <w:rFonts w:ascii="Arial" w:hAnsi="Arial" w:cs="Times New Roman"/>
          <w:sz w:val="20"/>
          <w:szCs w:val="20"/>
          <w:u w:val="single"/>
        </w:rPr>
        <w:t>Losses</w:t>
      </w:r>
      <w:r w:rsidRPr="002962DF">
        <w:rPr>
          <w:rFonts w:ascii="Arial" w:hAnsi="Arial" w:cs="Times New Roman"/>
          <w:sz w:val="20"/>
          <w:szCs w:val="20"/>
        </w:rPr>
        <w:t xml:space="preserve">" means all liabilities, losses, damages, fines, penalties, costs, and expenses, of any kind or nature, </w:t>
      </w:r>
      <w:proofErr w:type="gramStart"/>
      <w:r w:rsidRPr="002962DF">
        <w:rPr>
          <w:rFonts w:ascii="Arial" w:hAnsi="Arial" w:cs="Times New Roman"/>
          <w:sz w:val="20"/>
          <w:szCs w:val="20"/>
        </w:rPr>
        <w:t>whether or not</w:t>
      </w:r>
      <w:proofErr w:type="gramEnd"/>
      <w:r w:rsidRPr="002962DF">
        <w:rPr>
          <w:rFonts w:ascii="Arial" w:hAnsi="Arial" w:cs="Times New Roman"/>
          <w:sz w:val="20"/>
          <w:szCs w:val="20"/>
        </w:rPr>
        <w:t xml:space="preserve"> covered by insurance, inclusive of reasonable attorneys’ fees and expenses incurred in the investigation, defense, or enforcement of a party’s rights under this Agreement.</w:t>
      </w:r>
    </w:p>
    <w:p w14:paraId="5C947433" w14:textId="77777777" w:rsidR="002962DF" w:rsidRPr="002962DF" w:rsidRDefault="002962DF" w:rsidP="002962DF">
      <w:pPr>
        <w:tabs>
          <w:tab w:val="center" w:pos="4680"/>
        </w:tabs>
        <w:spacing w:before="120"/>
        <w:jc w:val="both"/>
        <w:rPr>
          <w:rFonts w:ascii="Arial" w:hAnsi="Arial" w:cs="Times New Roman"/>
          <w:sz w:val="20"/>
          <w:szCs w:val="20"/>
        </w:rPr>
      </w:pPr>
    </w:p>
    <w:p w14:paraId="463AA058"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On Premises Equipment</w:t>
      </w:r>
      <w:r w:rsidRPr="002962DF">
        <w:rPr>
          <w:rFonts w:ascii="Arial" w:hAnsi="Arial" w:cs="Arial"/>
          <w:sz w:val="20"/>
          <w:szCs w:val="20"/>
        </w:rPr>
        <w:t>” means Facilities provided by Supplier to Company or End Users of the Services for receiving, managing, maintaining, or using the Services.</w:t>
      </w:r>
    </w:p>
    <w:p w14:paraId="52262550" w14:textId="77777777" w:rsidR="002962DF" w:rsidRPr="002962DF" w:rsidRDefault="002962DF" w:rsidP="002962DF">
      <w:pPr>
        <w:jc w:val="both"/>
        <w:rPr>
          <w:rFonts w:ascii="Arial" w:hAnsi="Arial" w:cs="Arial"/>
          <w:sz w:val="20"/>
          <w:szCs w:val="20"/>
        </w:rPr>
      </w:pPr>
    </w:p>
    <w:p w14:paraId="1C7243A2"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Order</w:t>
      </w:r>
      <w:r w:rsidRPr="002962DF">
        <w:rPr>
          <w:rFonts w:ascii="Arial" w:hAnsi="Arial" w:cs="Arial"/>
          <w:sz w:val="20"/>
          <w:szCs w:val="20"/>
        </w:rPr>
        <w:t xml:space="preserve">" means a purchase order issued by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to Supplier as part of the Agreement.</w:t>
      </w:r>
    </w:p>
    <w:p w14:paraId="669961F6" w14:textId="77777777" w:rsidR="002962DF" w:rsidRPr="002962DF" w:rsidRDefault="002962DF" w:rsidP="002962DF">
      <w:pPr>
        <w:jc w:val="both"/>
        <w:rPr>
          <w:rFonts w:ascii="Arial" w:hAnsi="Arial" w:cs="Arial"/>
          <w:sz w:val="20"/>
          <w:szCs w:val="20"/>
        </w:rPr>
      </w:pPr>
    </w:p>
    <w:p w14:paraId="254FF87B" w14:textId="77777777" w:rsidR="002962DF" w:rsidRPr="002962DF" w:rsidRDefault="002962DF" w:rsidP="002962DF">
      <w:pPr>
        <w:tabs>
          <w:tab w:val="center" w:pos="4680"/>
        </w:tabs>
        <w:spacing w:before="2"/>
        <w:jc w:val="both"/>
        <w:rPr>
          <w:rFonts w:ascii="Arial" w:hAnsi="Arial" w:cs="Times New Roman"/>
          <w:sz w:val="20"/>
          <w:szCs w:val="20"/>
        </w:rPr>
      </w:pPr>
      <w:r w:rsidRPr="002962DF">
        <w:rPr>
          <w:rFonts w:ascii="Arial" w:hAnsi="Arial" w:cs="Times New Roman"/>
          <w:sz w:val="20"/>
          <w:szCs w:val="20"/>
        </w:rPr>
        <w:t>“</w:t>
      </w:r>
      <w:r w:rsidRPr="002962DF">
        <w:rPr>
          <w:rFonts w:ascii="Arial" w:hAnsi="Arial" w:cs="Times New Roman"/>
          <w:sz w:val="20"/>
          <w:szCs w:val="20"/>
          <w:u w:val="single"/>
        </w:rPr>
        <w:t>Participant</w:t>
      </w:r>
      <w:r w:rsidRPr="002962DF">
        <w:rPr>
          <w:rFonts w:ascii="Arial" w:hAnsi="Arial" w:cs="Times New Roman"/>
          <w:sz w:val="20"/>
          <w:szCs w:val="20"/>
        </w:rPr>
        <w:t>” means entities participating with Company as owners, co-owners, co-leaseholders, or tenant in common in Company’s facilities related to this Agreement or any Order, and each additional entity who may acquire an ownership or leasehold interest in those facilities or any other facility owned in whole or part or operated by Company.</w:t>
      </w:r>
    </w:p>
    <w:p w14:paraId="07FC3F8F" w14:textId="77777777" w:rsidR="002962DF" w:rsidRPr="002962DF" w:rsidRDefault="002962DF" w:rsidP="002962DF">
      <w:pPr>
        <w:jc w:val="both"/>
        <w:rPr>
          <w:rFonts w:ascii="Arial" w:hAnsi="Arial" w:cs="Arial"/>
          <w:sz w:val="20"/>
          <w:szCs w:val="20"/>
        </w:rPr>
      </w:pPr>
    </w:p>
    <w:p w14:paraId="731EFF41"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Personally Identifiable Information</w:t>
      </w:r>
      <w:r w:rsidRPr="002962DF">
        <w:rPr>
          <w:rFonts w:ascii="Arial" w:hAnsi="Arial" w:cs="Arial"/>
          <w:sz w:val="20"/>
          <w:szCs w:val="20"/>
        </w:rPr>
        <w:t>” or “</w:t>
      </w:r>
      <w:r w:rsidRPr="002962DF">
        <w:rPr>
          <w:rFonts w:ascii="Arial" w:hAnsi="Arial" w:cs="Arial"/>
          <w:sz w:val="20"/>
          <w:szCs w:val="20"/>
          <w:u w:val="single"/>
        </w:rPr>
        <w:t>PII</w:t>
      </w:r>
      <w:r w:rsidRPr="002962DF">
        <w:rPr>
          <w:rFonts w:ascii="Arial" w:hAnsi="Arial" w:cs="Arial"/>
          <w:sz w:val="20"/>
          <w:szCs w:val="20"/>
        </w:rPr>
        <w:t>” means any information that permits the identity of an individual to be directly or indirectly inferred or that is linked or linkable to an individual.</w:t>
      </w:r>
    </w:p>
    <w:p w14:paraId="07334432" w14:textId="77777777" w:rsidR="002962DF" w:rsidRPr="002962DF" w:rsidRDefault="002962DF" w:rsidP="002962DF">
      <w:pPr>
        <w:jc w:val="both"/>
        <w:rPr>
          <w:rFonts w:ascii="Arial" w:hAnsi="Arial" w:cs="Arial"/>
          <w:sz w:val="20"/>
          <w:szCs w:val="20"/>
        </w:rPr>
      </w:pPr>
    </w:p>
    <w:p w14:paraId="54CBF513"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Problem</w:t>
      </w:r>
      <w:r w:rsidRPr="002962DF">
        <w:rPr>
          <w:rFonts w:ascii="Arial" w:hAnsi="Arial" w:cs="Arial"/>
          <w:sz w:val="20"/>
          <w:szCs w:val="20"/>
        </w:rPr>
        <w:t>” means the underlying cause of one or more Incidents.</w:t>
      </w:r>
    </w:p>
    <w:p w14:paraId="2F85BB9C" w14:textId="77777777" w:rsidR="002962DF" w:rsidRPr="002962DF" w:rsidRDefault="002962DF" w:rsidP="002962DF">
      <w:pPr>
        <w:jc w:val="both"/>
        <w:rPr>
          <w:rFonts w:ascii="Arial" w:hAnsi="Arial" w:cs="Arial"/>
          <w:sz w:val="20"/>
          <w:szCs w:val="20"/>
        </w:rPr>
      </w:pPr>
    </w:p>
    <w:p w14:paraId="387B241E"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Restricted Information</w:t>
      </w:r>
      <w:r w:rsidRPr="002962DF">
        <w:rPr>
          <w:rFonts w:ascii="Arial" w:hAnsi="Arial" w:cs="Arial"/>
          <w:sz w:val="20"/>
          <w:szCs w:val="20"/>
        </w:rPr>
        <w:t>” means information or data that is provided by Company to Supplier or is otherwise acquired by Supplier in the course of providing the Services and that is: (A) PII, financial information, medical or health-related information, or energy usage information pertaining to Company’s current, past, or potential customers, employees, or contractors (but not including the contact information of Company’s designated representative for Supplier contact purposes under this Agreement) (collectively also referred to as “Restricted Personal Information”); or (B) passwords, symmetric encryption keys, the private half of a public key encryption pair, operational or monitoring or diagnostic information pertaining to Company’s business operations, CEII, BCSI, CIP Information, Safeguards Information, confidential financial information, or capabilities to disable a security feature applied to protect Restricted Information, networks, or a computing environment (collectively also referred to as “Restricted Personal Information”). Restricted Information is a type of Confidential Information.</w:t>
      </w:r>
    </w:p>
    <w:p w14:paraId="67256192" w14:textId="77777777" w:rsidR="002962DF" w:rsidRPr="002962DF" w:rsidRDefault="002962DF" w:rsidP="002962DF">
      <w:pPr>
        <w:jc w:val="both"/>
        <w:rPr>
          <w:rFonts w:ascii="Arial" w:hAnsi="Arial" w:cs="Arial"/>
          <w:sz w:val="20"/>
          <w:szCs w:val="20"/>
        </w:rPr>
      </w:pPr>
    </w:p>
    <w:p w14:paraId="201D139B"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Safeguards Information</w:t>
      </w:r>
      <w:r w:rsidRPr="002962DF">
        <w:rPr>
          <w:rFonts w:ascii="Arial" w:hAnsi="Arial" w:cs="Arial"/>
          <w:sz w:val="20"/>
          <w:szCs w:val="20"/>
        </w:rPr>
        <w:t>” means information not otherwise classified as national security information or restricted data that specifically identifies Palo Verde Generating Station‘s (PVGS): (A) detailed control accounting procedures for the physical protection of special nuclear material, (B) detailed security measures including security plans, procedures, and equipment for the physical protection of byproduct and special nuclear material, (C) security measures for the physical protection and location of certain plant equipment vital to the safety of production or utilization of facilities and (D) any information that could reasonably be expected to have a significant adverse effect by significantly increasing the likelihood of sabotage or diversion or theft of source, byproduct and  special nuclear material.</w:t>
      </w:r>
    </w:p>
    <w:p w14:paraId="1685D490" w14:textId="77777777" w:rsidR="002962DF" w:rsidRPr="002962DF" w:rsidRDefault="002962DF" w:rsidP="002962DF">
      <w:pPr>
        <w:jc w:val="both"/>
        <w:rPr>
          <w:rFonts w:ascii="Arial" w:hAnsi="Arial" w:cs="Arial"/>
          <w:sz w:val="20"/>
          <w:szCs w:val="20"/>
        </w:rPr>
      </w:pPr>
    </w:p>
    <w:p w14:paraId="27385515"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Security Incident</w:t>
      </w:r>
      <w:r w:rsidRPr="002962DF">
        <w:rPr>
          <w:rFonts w:ascii="Arial" w:hAnsi="Arial" w:cs="Arial"/>
          <w:sz w:val="20"/>
          <w:szCs w:val="20"/>
        </w:rPr>
        <w:t>" means any circumstance when: (A) Supplier knows or reasonably believes that PII, Confidential Information, or Restricted Information (as applicable) hosted or stored by Supplier has been disclosed; (B) Supplier knows or reasonably believes that an act or omission or the transmission of a computer virus has compromised or may reasonably compromise the cybersecurity of products or services provided to Company by Supplier or the cybersecurity of physical, technical, administrative, or organizational safeguards protecting Supplier's systems or Company Property used to monitor, store, or host PII, Confidential Information, or Restricted Information (as applicable); or (C) Supplier receives any complaint, notice, or communication which relates directly or indirectly to (</w:t>
      </w:r>
      <w:proofErr w:type="spellStart"/>
      <w:r w:rsidRPr="002962DF">
        <w:rPr>
          <w:rFonts w:ascii="Arial" w:hAnsi="Arial" w:cs="Arial"/>
          <w:sz w:val="20"/>
          <w:szCs w:val="20"/>
        </w:rPr>
        <w:t>i</w:t>
      </w:r>
      <w:proofErr w:type="spellEnd"/>
      <w:r w:rsidRPr="002962DF">
        <w:rPr>
          <w:rFonts w:ascii="Arial" w:hAnsi="Arial" w:cs="Arial"/>
          <w:sz w:val="20"/>
          <w:szCs w:val="20"/>
        </w:rPr>
        <w:t>) Supplier’s handling of PII, Confidential Information, or Restricted Information (as applicable), ii) Supplier's compliance with the data safeguards in this Agreement or Applicable Law in connection with PII, Confidential Information, or Restricted Information (as applicable) or (iii) the cybersecurity of products or services provided to Company by Supplier or the cybersecurity of Supplier’s systems that could impact Company Property, including, but not limited to, Company Cyber Assets.</w:t>
      </w:r>
    </w:p>
    <w:p w14:paraId="3724C605" w14:textId="77777777" w:rsidR="002962DF" w:rsidRPr="002962DF" w:rsidRDefault="002962DF" w:rsidP="002962DF">
      <w:pPr>
        <w:jc w:val="both"/>
        <w:rPr>
          <w:rFonts w:ascii="Arial" w:hAnsi="Arial" w:cs="Arial"/>
          <w:sz w:val="20"/>
          <w:szCs w:val="20"/>
        </w:rPr>
      </w:pPr>
    </w:p>
    <w:p w14:paraId="18CD7AEC"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Services</w:t>
      </w:r>
      <w:r w:rsidRPr="002962DF">
        <w:rPr>
          <w:rFonts w:ascii="Arial" w:hAnsi="Arial" w:cs="Arial"/>
          <w:sz w:val="20"/>
          <w:szCs w:val="20"/>
        </w:rPr>
        <w:t>" means all services that Supplier will perform under the Agreement.</w:t>
      </w:r>
    </w:p>
    <w:p w14:paraId="1DF15FB1" w14:textId="77777777" w:rsidR="002962DF" w:rsidRPr="002962DF" w:rsidRDefault="002962DF" w:rsidP="002962DF">
      <w:pPr>
        <w:jc w:val="both"/>
        <w:rPr>
          <w:rFonts w:ascii="Arial" w:hAnsi="Arial" w:cs="Arial"/>
          <w:sz w:val="20"/>
          <w:szCs w:val="20"/>
        </w:rPr>
      </w:pPr>
    </w:p>
    <w:p w14:paraId="4FF0C65E"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 xml:space="preserve">SaaS Services” or “Software as a Service” </w:t>
      </w:r>
      <w:r w:rsidRPr="002962DF">
        <w:rPr>
          <w:rFonts w:ascii="Arial" w:hAnsi="Arial" w:cs="Arial"/>
          <w:sz w:val="20"/>
          <w:szCs w:val="24"/>
        </w:rPr>
        <w:t>means those services and functionality provided by Software that are hosted on a computer network or systems owned or controlled by Supplier. SaaS Services are a subset of Services.</w:t>
      </w:r>
    </w:p>
    <w:p w14:paraId="62F6DF69" w14:textId="77777777" w:rsidR="002962DF" w:rsidRPr="002962DF" w:rsidRDefault="002962DF" w:rsidP="002962DF">
      <w:pPr>
        <w:jc w:val="both"/>
        <w:rPr>
          <w:rFonts w:ascii="Arial" w:hAnsi="Arial" w:cs="Arial"/>
          <w:sz w:val="20"/>
          <w:szCs w:val="24"/>
        </w:rPr>
      </w:pPr>
    </w:p>
    <w:p w14:paraId="33E5A220"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w:t>
      </w:r>
      <w:r w:rsidRPr="002962DF">
        <w:rPr>
          <w:rFonts w:ascii="Arial" w:hAnsi="Arial" w:cs="Arial"/>
          <w:sz w:val="20"/>
          <w:szCs w:val="24"/>
          <w:u w:val="single"/>
        </w:rPr>
        <w:t>Software</w:t>
      </w:r>
      <w:r w:rsidRPr="002962DF">
        <w:rPr>
          <w:rFonts w:ascii="Arial" w:hAnsi="Arial" w:cs="Arial"/>
          <w:sz w:val="20"/>
          <w:szCs w:val="24"/>
        </w:rPr>
        <w:t xml:space="preserve">” means each version of a computer program to be provided or developed by Supplier to perform the Services, including the object code and source code, scripts, routines, macros, and all upgrades, Documentation, </w:t>
      </w:r>
      <w:proofErr w:type="gramStart"/>
      <w:r w:rsidRPr="002962DF">
        <w:rPr>
          <w:rFonts w:ascii="Arial" w:hAnsi="Arial" w:cs="Arial"/>
          <w:sz w:val="20"/>
          <w:szCs w:val="24"/>
        </w:rPr>
        <w:t>work-arounds</w:t>
      </w:r>
      <w:proofErr w:type="gramEnd"/>
      <w:r w:rsidRPr="002962DF">
        <w:rPr>
          <w:rFonts w:ascii="Arial" w:hAnsi="Arial" w:cs="Arial"/>
          <w:sz w:val="20"/>
          <w:szCs w:val="24"/>
        </w:rPr>
        <w:t xml:space="preserve">, error-corrections, patches, and bug fixes. Software also means the </w:t>
      </w:r>
      <w:r w:rsidRPr="002962DF">
        <w:rPr>
          <w:rFonts w:ascii="Arial" w:hAnsi="Arial" w:cs="Arial"/>
          <w:sz w:val="20"/>
          <w:szCs w:val="24"/>
        </w:rPr>
        <w:lastRenderedPageBreak/>
        <w:t>modifications and enhancements to the Software and new computer programs, including application program interfaces, developed from time to time by Supplier for the use of Company.  Additionally, Software includes the operating platform on which the applications operate.</w:t>
      </w:r>
    </w:p>
    <w:p w14:paraId="0B897D72" w14:textId="77777777" w:rsidR="002962DF" w:rsidRPr="002962DF" w:rsidRDefault="002962DF" w:rsidP="002962DF">
      <w:pPr>
        <w:jc w:val="both"/>
        <w:rPr>
          <w:rFonts w:ascii="Arial" w:hAnsi="Arial" w:cs="Arial"/>
          <w:sz w:val="20"/>
          <w:szCs w:val="24"/>
        </w:rPr>
      </w:pPr>
    </w:p>
    <w:p w14:paraId="349E2D65"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Supplier Material</w:t>
      </w:r>
      <w:r w:rsidRPr="002962DF">
        <w:rPr>
          <w:rFonts w:ascii="Arial" w:hAnsi="Arial" w:cs="Arial"/>
          <w:sz w:val="20"/>
          <w:szCs w:val="20"/>
        </w:rPr>
        <w:t>” means all Software and Documentation to be provided by Supplier to Company pursuant to this Agreement and any Order and that was generated, developed, or prepared by Supplier or third parties prior to this Agreement or outside the scope of this Agreement or any Order. All Supplier Material will be listed in the Order(s). Software or Documentation not listed in such Order(s) as Supplier Material will be Developed Material.</w:t>
      </w:r>
    </w:p>
    <w:p w14:paraId="33405143" w14:textId="77777777" w:rsidR="002962DF" w:rsidRPr="002962DF" w:rsidRDefault="002962DF" w:rsidP="002962DF">
      <w:pPr>
        <w:jc w:val="both"/>
        <w:rPr>
          <w:rFonts w:ascii="Arial" w:hAnsi="Arial" w:cs="Arial"/>
          <w:sz w:val="20"/>
          <w:szCs w:val="20"/>
        </w:rPr>
      </w:pPr>
    </w:p>
    <w:p w14:paraId="457A3B73" w14:textId="77777777" w:rsidR="002962DF" w:rsidRPr="002962DF" w:rsidRDefault="002962DF" w:rsidP="002962DF">
      <w:pPr>
        <w:jc w:val="both"/>
        <w:rPr>
          <w:rFonts w:ascii="Arial" w:hAnsi="Arial" w:cs="Arial"/>
          <w:sz w:val="20"/>
          <w:szCs w:val="20"/>
        </w:rPr>
      </w:pPr>
      <w:bookmarkStart w:id="22" w:name="_Hlk63236527"/>
      <w:r w:rsidRPr="002962DF">
        <w:rPr>
          <w:rFonts w:ascii="Arial" w:hAnsi="Arial" w:cs="Arial"/>
          <w:sz w:val="20"/>
          <w:szCs w:val="20"/>
        </w:rPr>
        <w:t>"</w:t>
      </w:r>
      <w:r w:rsidRPr="002962DF">
        <w:rPr>
          <w:rFonts w:ascii="Arial" w:hAnsi="Arial" w:cs="Arial"/>
          <w:sz w:val="20"/>
          <w:szCs w:val="20"/>
          <w:u w:val="single"/>
        </w:rPr>
        <w:t>Supplier Personnel</w:t>
      </w:r>
      <w:r w:rsidRPr="002962DF">
        <w:rPr>
          <w:rFonts w:ascii="Arial" w:hAnsi="Arial" w:cs="Arial"/>
          <w:sz w:val="20"/>
          <w:szCs w:val="20"/>
        </w:rPr>
        <w:t>" means any person working for or on behalf of Supplier, including its officers, directors, employees, agents, and representatives, as well as Supplier’s subcontractors and their officers, directors, employees, agents, and representatives.</w:t>
      </w:r>
    </w:p>
    <w:p w14:paraId="7D4788E2" w14:textId="77777777" w:rsidR="002962DF" w:rsidRPr="002962DF" w:rsidRDefault="002962DF" w:rsidP="002962DF">
      <w:pPr>
        <w:jc w:val="both"/>
        <w:rPr>
          <w:rFonts w:ascii="Times New Roman" w:hAnsi="Times New Roman" w:cs="Times New Roman"/>
          <w:sz w:val="24"/>
          <w:szCs w:val="24"/>
        </w:rPr>
      </w:pPr>
    </w:p>
    <w:bookmarkEnd w:id="22"/>
    <w:p w14:paraId="3C5B4BB3" w14:textId="77777777" w:rsidR="002962DF" w:rsidRPr="002962DF" w:rsidRDefault="002962DF" w:rsidP="002962DF">
      <w:pPr>
        <w:rPr>
          <w:rFonts w:ascii="Arial" w:hAnsi="Arial" w:cs="Arial"/>
          <w:b/>
          <w:sz w:val="20"/>
          <w:szCs w:val="24"/>
        </w:rPr>
      </w:pPr>
      <w:r w:rsidRPr="002962DF">
        <w:rPr>
          <w:rFonts w:ascii="Arial" w:hAnsi="Arial" w:cs="Arial"/>
          <w:sz w:val="20"/>
          <w:szCs w:val="24"/>
          <w:u w:val="single"/>
        </w:rPr>
        <w:t>“Support Services”</w:t>
      </w:r>
      <w:r w:rsidRPr="002962DF">
        <w:rPr>
          <w:rFonts w:ascii="Arial" w:hAnsi="Arial" w:cs="Arial"/>
          <w:sz w:val="20"/>
          <w:szCs w:val="24"/>
        </w:rPr>
        <w:t xml:space="preserve"> means (</w:t>
      </w:r>
      <w:proofErr w:type="spellStart"/>
      <w:r w:rsidRPr="002962DF">
        <w:rPr>
          <w:rFonts w:ascii="Arial" w:hAnsi="Arial" w:cs="Arial"/>
          <w:sz w:val="20"/>
          <w:szCs w:val="24"/>
        </w:rPr>
        <w:t>i</w:t>
      </w:r>
      <w:proofErr w:type="spellEnd"/>
      <w:r w:rsidRPr="002962DF">
        <w:rPr>
          <w:rFonts w:ascii="Arial" w:hAnsi="Arial" w:cs="Arial"/>
          <w:sz w:val="20"/>
          <w:szCs w:val="24"/>
        </w:rPr>
        <w:t xml:space="preserve">) with respect to an Incident, the implementation/provision of a fix or a workaround that results in the Deliverables or Services conforming to and performing in accordance with the applicable specifications in the Agreement and (ii) with respect to a Problem, implementation/provision of a permanent fix that prevents any further Incidents </w:t>
      </w:r>
      <w:proofErr w:type="gramStart"/>
      <w:r w:rsidRPr="002962DF">
        <w:rPr>
          <w:rFonts w:ascii="Arial" w:hAnsi="Arial" w:cs="Arial"/>
          <w:sz w:val="20"/>
          <w:szCs w:val="24"/>
        </w:rPr>
        <w:t>as a result of</w:t>
      </w:r>
      <w:proofErr w:type="gramEnd"/>
      <w:r w:rsidRPr="002962DF">
        <w:rPr>
          <w:rFonts w:ascii="Arial" w:hAnsi="Arial" w:cs="Arial"/>
          <w:sz w:val="20"/>
          <w:szCs w:val="24"/>
        </w:rPr>
        <w:t xml:space="preserve"> the Problem. Support Services are a subset of Services.</w:t>
      </w:r>
    </w:p>
    <w:p w14:paraId="1573E6C6"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23" w:name="_Toc158378985"/>
      <w:bookmarkStart w:id="24" w:name="_Toc158384556"/>
      <w:r w:rsidRPr="002962DF">
        <w:rPr>
          <w:rFonts w:ascii="Arial" w:hAnsi="Arial" w:cs="Arial"/>
          <w:b/>
          <w:sz w:val="20"/>
          <w:szCs w:val="20"/>
        </w:rPr>
        <w:t xml:space="preserve">4. </w:t>
      </w:r>
      <w:bookmarkStart w:id="25" w:name="_Hlk57839060"/>
      <w:r w:rsidRPr="002962DF">
        <w:rPr>
          <w:rFonts w:ascii="Arial" w:hAnsi="Arial" w:cs="Arial"/>
          <w:b/>
          <w:sz w:val="20"/>
          <w:szCs w:val="20"/>
        </w:rPr>
        <w:t>APPENDICES.</w:t>
      </w:r>
      <w:bookmarkEnd w:id="23"/>
      <w:bookmarkEnd w:id="24"/>
      <w:r w:rsidRPr="002962DF">
        <w:rPr>
          <w:rFonts w:ascii="Arial" w:hAnsi="Arial" w:cs="Arial"/>
          <w:b/>
          <w:sz w:val="20"/>
          <w:szCs w:val="20"/>
        </w:rPr>
        <w:t xml:space="preserve"> </w:t>
      </w:r>
    </w:p>
    <w:p w14:paraId="1A68FE1E" w14:textId="77777777" w:rsidR="002962DF" w:rsidRPr="002962DF" w:rsidRDefault="002962DF" w:rsidP="002962DF">
      <w:pPr>
        <w:rPr>
          <w:rFonts w:ascii="Arial" w:hAnsi="Arial" w:cs="Arial"/>
          <w:sz w:val="20"/>
          <w:szCs w:val="24"/>
        </w:rPr>
      </w:pPr>
      <w:r w:rsidRPr="002962DF">
        <w:rPr>
          <w:rFonts w:ascii="Arial" w:hAnsi="Arial" w:cs="Arial"/>
          <w:bCs/>
          <w:sz w:val="20"/>
          <w:szCs w:val="24"/>
        </w:rPr>
        <w:t>This Addendum includes all documents attached hereto or incorporated by reference, including:</w:t>
      </w:r>
    </w:p>
    <w:tbl>
      <w:tblPr>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0"/>
        <w:gridCol w:w="7290"/>
      </w:tblGrid>
      <w:tr w:rsidR="002962DF" w:rsidRPr="002962DF" w14:paraId="3FE4FBD9" w14:textId="77777777" w:rsidTr="00505666">
        <w:trPr>
          <w:trHeight w:val="275"/>
        </w:trPr>
        <w:tc>
          <w:tcPr>
            <w:tcW w:w="1620" w:type="dxa"/>
          </w:tcPr>
          <w:p w14:paraId="48E9839D"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26" w:name="_Toc158378986"/>
            <w:bookmarkStart w:id="27" w:name="_Toc158384557"/>
            <w:r w:rsidRPr="002962DF">
              <w:rPr>
                <w:rFonts w:ascii="Arial" w:hAnsi="Arial" w:cs="Arial"/>
                <w:bCs/>
                <w:sz w:val="20"/>
                <w:szCs w:val="20"/>
              </w:rPr>
              <w:t>Appendix A</w:t>
            </w:r>
            <w:bookmarkEnd w:id="26"/>
            <w:bookmarkEnd w:id="27"/>
          </w:p>
        </w:tc>
        <w:tc>
          <w:tcPr>
            <w:tcW w:w="7290" w:type="dxa"/>
          </w:tcPr>
          <w:p w14:paraId="416AF926"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28" w:name="_Toc158378987"/>
            <w:bookmarkStart w:id="29" w:name="_Toc158384558"/>
            <w:r w:rsidRPr="002962DF">
              <w:rPr>
                <w:rFonts w:ascii="Arial" w:hAnsi="Arial" w:cs="Arial"/>
                <w:bCs/>
                <w:sz w:val="20"/>
                <w:szCs w:val="20"/>
              </w:rPr>
              <w:t>Service Level Agreement</w:t>
            </w:r>
            <w:bookmarkEnd w:id="28"/>
            <w:bookmarkEnd w:id="29"/>
          </w:p>
        </w:tc>
      </w:tr>
      <w:tr w:rsidR="002962DF" w:rsidRPr="002962DF" w14:paraId="6F1219D8" w14:textId="77777777" w:rsidTr="00505666">
        <w:trPr>
          <w:trHeight w:val="278"/>
        </w:trPr>
        <w:tc>
          <w:tcPr>
            <w:tcW w:w="1620" w:type="dxa"/>
          </w:tcPr>
          <w:p w14:paraId="4E9E93E4"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30" w:name="_Toc158378988"/>
            <w:bookmarkStart w:id="31" w:name="_Toc158384559"/>
            <w:r w:rsidRPr="002962DF">
              <w:rPr>
                <w:rFonts w:ascii="Arial" w:hAnsi="Arial" w:cs="Arial"/>
                <w:bCs/>
                <w:sz w:val="20"/>
                <w:szCs w:val="20"/>
              </w:rPr>
              <w:t>Appendix B</w:t>
            </w:r>
            <w:bookmarkEnd w:id="30"/>
            <w:bookmarkEnd w:id="31"/>
          </w:p>
        </w:tc>
        <w:tc>
          <w:tcPr>
            <w:tcW w:w="7290" w:type="dxa"/>
          </w:tcPr>
          <w:p w14:paraId="349C666C"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32" w:name="_Toc158378989"/>
            <w:bookmarkStart w:id="33" w:name="_Toc158384560"/>
            <w:r w:rsidRPr="002962DF">
              <w:rPr>
                <w:rFonts w:ascii="Arial" w:hAnsi="Arial" w:cs="Arial"/>
                <w:bCs/>
                <w:sz w:val="20"/>
                <w:szCs w:val="20"/>
              </w:rPr>
              <w:t>Exit Plan</w:t>
            </w:r>
            <w:bookmarkEnd w:id="32"/>
            <w:bookmarkEnd w:id="33"/>
          </w:p>
        </w:tc>
      </w:tr>
      <w:tr w:rsidR="002962DF" w:rsidRPr="002962DF" w14:paraId="0641FE59" w14:textId="77777777" w:rsidTr="00505666">
        <w:trPr>
          <w:trHeight w:val="275"/>
        </w:trPr>
        <w:tc>
          <w:tcPr>
            <w:tcW w:w="1620" w:type="dxa"/>
          </w:tcPr>
          <w:p w14:paraId="247660CB"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34" w:name="_Toc158378990"/>
            <w:bookmarkStart w:id="35" w:name="_Toc158384561"/>
            <w:r w:rsidRPr="002962DF">
              <w:rPr>
                <w:rFonts w:ascii="Arial" w:hAnsi="Arial" w:cs="Arial"/>
                <w:bCs/>
                <w:sz w:val="20"/>
                <w:szCs w:val="20"/>
              </w:rPr>
              <w:t>Appendix C</w:t>
            </w:r>
            <w:bookmarkEnd w:id="34"/>
            <w:bookmarkEnd w:id="35"/>
          </w:p>
        </w:tc>
        <w:tc>
          <w:tcPr>
            <w:tcW w:w="7290" w:type="dxa"/>
          </w:tcPr>
          <w:p w14:paraId="6C6BFFD2"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36" w:name="_Toc158378991"/>
            <w:bookmarkStart w:id="37" w:name="_Toc158384562"/>
            <w:r w:rsidRPr="002962DF">
              <w:rPr>
                <w:rFonts w:ascii="Arial" w:hAnsi="Arial" w:cs="Arial"/>
                <w:bCs/>
                <w:sz w:val="20"/>
                <w:szCs w:val="20"/>
              </w:rPr>
              <w:t>Disaster Recovery Plan</w:t>
            </w:r>
            <w:bookmarkEnd w:id="36"/>
            <w:bookmarkEnd w:id="37"/>
          </w:p>
        </w:tc>
      </w:tr>
      <w:tr w:rsidR="002962DF" w:rsidRPr="002962DF" w14:paraId="056329F8" w14:textId="77777777" w:rsidTr="00505666">
        <w:trPr>
          <w:trHeight w:val="275"/>
        </w:trPr>
        <w:tc>
          <w:tcPr>
            <w:tcW w:w="1620" w:type="dxa"/>
          </w:tcPr>
          <w:p w14:paraId="2CC754E8"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38" w:name="_Toc158378992"/>
            <w:bookmarkStart w:id="39" w:name="_Toc158384563"/>
            <w:r w:rsidRPr="002962DF">
              <w:rPr>
                <w:rFonts w:ascii="Arial" w:hAnsi="Arial" w:cs="Arial"/>
                <w:bCs/>
                <w:sz w:val="20"/>
                <w:szCs w:val="20"/>
              </w:rPr>
              <w:t>Appendix D</w:t>
            </w:r>
            <w:bookmarkEnd w:id="38"/>
            <w:bookmarkEnd w:id="39"/>
          </w:p>
        </w:tc>
        <w:tc>
          <w:tcPr>
            <w:tcW w:w="7290" w:type="dxa"/>
          </w:tcPr>
          <w:p w14:paraId="76110113"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40" w:name="_Toc158378993"/>
            <w:bookmarkStart w:id="41" w:name="_Toc158384564"/>
            <w:r w:rsidRPr="002962DF">
              <w:rPr>
                <w:rFonts w:ascii="Arial" w:hAnsi="Arial" w:cs="Arial"/>
                <w:bCs/>
                <w:sz w:val="20"/>
                <w:szCs w:val="20"/>
              </w:rPr>
              <w:t>Insurance</w:t>
            </w:r>
            <w:bookmarkEnd w:id="40"/>
            <w:bookmarkEnd w:id="41"/>
          </w:p>
        </w:tc>
      </w:tr>
      <w:tr w:rsidR="002962DF" w:rsidRPr="002962DF" w14:paraId="279F0B2C" w14:textId="77777777" w:rsidTr="00505666">
        <w:trPr>
          <w:trHeight w:val="275"/>
        </w:trPr>
        <w:tc>
          <w:tcPr>
            <w:tcW w:w="1620" w:type="dxa"/>
          </w:tcPr>
          <w:p w14:paraId="484DD082"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42" w:name="_Toc158378994"/>
            <w:bookmarkStart w:id="43" w:name="_Toc158384565"/>
            <w:r w:rsidRPr="002962DF">
              <w:rPr>
                <w:rFonts w:ascii="Arial" w:hAnsi="Arial" w:cs="Arial"/>
                <w:bCs/>
                <w:sz w:val="20"/>
                <w:szCs w:val="20"/>
              </w:rPr>
              <w:t>Appendix E</w:t>
            </w:r>
            <w:bookmarkEnd w:id="42"/>
            <w:bookmarkEnd w:id="43"/>
          </w:p>
        </w:tc>
        <w:tc>
          <w:tcPr>
            <w:tcW w:w="7290" w:type="dxa"/>
          </w:tcPr>
          <w:p w14:paraId="6C44D4A7"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44" w:name="_Toc158378995"/>
            <w:bookmarkStart w:id="45" w:name="_Toc158384566"/>
            <w:r w:rsidRPr="002962DF">
              <w:rPr>
                <w:rFonts w:ascii="Arial" w:hAnsi="Arial" w:cs="Arial"/>
                <w:bCs/>
                <w:sz w:val="20"/>
                <w:szCs w:val="20"/>
              </w:rPr>
              <w:t>Company Access and Security Checks</w:t>
            </w:r>
            <w:bookmarkEnd w:id="44"/>
            <w:bookmarkEnd w:id="45"/>
          </w:p>
        </w:tc>
      </w:tr>
      <w:tr w:rsidR="002962DF" w:rsidRPr="002962DF" w14:paraId="420B54A8" w14:textId="77777777" w:rsidTr="00505666">
        <w:trPr>
          <w:trHeight w:val="275"/>
        </w:trPr>
        <w:tc>
          <w:tcPr>
            <w:tcW w:w="1620" w:type="dxa"/>
          </w:tcPr>
          <w:p w14:paraId="1B7C5E3E"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46" w:name="_Toc158378996"/>
            <w:bookmarkStart w:id="47" w:name="_Toc158384567"/>
            <w:r w:rsidRPr="002962DF">
              <w:rPr>
                <w:rFonts w:ascii="Arial" w:hAnsi="Arial" w:cs="Arial"/>
                <w:bCs/>
                <w:sz w:val="20"/>
                <w:szCs w:val="20"/>
              </w:rPr>
              <w:t>Appendix F</w:t>
            </w:r>
            <w:bookmarkEnd w:id="46"/>
            <w:bookmarkEnd w:id="47"/>
          </w:p>
        </w:tc>
        <w:tc>
          <w:tcPr>
            <w:tcW w:w="7290" w:type="dxa"/>
          </w:tcPr>
          <w:p w14:paraId="0D384067"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48" w:name="_Toc158378997"/>
            <w:bookmarkStart w:id="49" w:name="_Toc158384568"/>
            <w:r w:rsidRPr="002962DF">
              <w:rPr>
                <w:rFonts w:ascii="Arial" w:hAnsi="Arial" w:cs="Arial"/>
                <w:bCs/>
                <w:sz w:val="20"/>
                <w:szCs w:val="20"/>
              </w:rPr>
              <w:t>Supplier Personnel Acknowledgement</w:t>
            </w:r>
            <w:bookmarkEnd w:id="48"/>
            <w:bookmarkEnd w:id="49"/>
          </w:p>
        </w:tc>
      </w:tr>
      <w:tr w:rsidR="002962DF" w:rsidRPr="002962DF" w14:paraId="51C48B8C" w14:textId="77777777" w:rsidTr="00505666">
        <w:trPr>
          <w:trHeight w:val="275"/>
        </w:trPr>
        <w:tc>
          <w:tcPr>
            <w:tcW w:w="1620" w:type="dxa"/>
          </w:tcPr>
          <w:p w14:paraId="47BB956F"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50" w:name="_Toc158378998"/>
            <w:bookmarkStart w:id="51" w:name="_Toc158384569"/>
            <w:r w:rsidRPr="002962DF">
              <w:rPr>
                <w:rFonts w:ascii="Arial" w:hAnsi="Arial" w:cs="Arial"/>
                <w:bCs/>
                <w:sz w:val="20"/>
                <w:szCs w:val="20"/>
              </w:rPr>
              <w:t>Appendix G</w:t>
            </w:r>
            <w:bookmarkEnd w:id="50"/>
            <w:bookmarkEnd w:id="51"/>
          </w:p>
        </w:tc>
        <w:tc>
          <w:tcPr>
            <w:tcW w:w="7290" w:type="dxa"/>
          </w:tcPr>
          <w:p w14:paraId="0260AC74"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52" w:name="_Toc158378999"/>
            <w:bookmarkStart w:id="53" w:name="_Toc158384570"/>
            <w:r w:rsidRPr="002962DF">
              <w:rPr>
                <w:rFonts w:ascii="Arial" w:hAnsi="Arial" w:cs="Arial"/>
                <w:bCs/>
                <w:sz w:val="20"/>
                <w:szCs w:val="20"/>
              </w:rPr>
              <w:t>Cybersecurity</w:t>
            </w:r>
            <w:bookmarkEnd w:id="52"/>
            <w:bookmarkEnd w:id="53"/>
          </w:p>
        </w:tc>
      </w:tr>
      <w:tr w:rsidR="002962DF" w:rsidRPr="002962DF" w14:paraId="664E9BA2" w14:textId="77777777" w:rsidTr="00505666">
        <w:trPr>
          <w:trHeight w:val="277"/>
        </w:trPr>
        <w:tc>
          <w:tcPr>
            <w:tcW w:w="1620" w:type="dxa"/>
          </w:tcPr>
          <w:p w14:paraId="7C2A568B"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54" w:name="_Toc158379000"/>
            <w:bookmarkStart w:id="55" w:name="_Toc158384571"/>
            <w:r w:rsidRPr="002962DF">
              <w:rPr>
                <w:rFonts w:ascii="Arial" w:hAnsi="Arial" w:cs="Arial"/>
                <w:bCs/>
                <w:sz w:val="20"/>
                <w:szCs w:val="20"/>
              </w:rPr>
              <w:t>Appendix H</w:t>
            </w:r>
            <w:bookmarkEnd w:id="54"/>
            <w:bookmarkEnd w:id="55"/>
          </w:p>
        </w:tc>
        <w:tc>
          <w:tcPr>
            <w:tcW w:w="7290" w:type="dxa"/>
          </w:tcPr>
          <w:p w14:paraId="7F471DC9"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56" w:name="_Toc158379001"/>
            <w:bookmarkStart w:id="57" w:name="_Toc158384572"/>
            <w:r w:rsidRPr="002962DF">
              <w:rPr>
                <w:rFonts w:ascii="Arial" w:hAnsi="Arial" w:cs="Arial"/>
                <w:bCs/>
                <w:sz w:val="20"/>
                <w:szCs w:val="20"/>
              </w:rPr>
              <w:t>Data Security and Privacy</w:t>
            </w:r>
            <w:bookmarkEnd w:id="56"/>
            <w:bookmarkEnd w:id="57"/>
          </w:p>
        </w:tc>
      </w:tr>
    </w:tbl>
    <w:p w14:paraId="70B57A2E" w14:textId="77777777" w:rsidR="002962DF" w:rsidRPr="002962DF" w:rsidRDefault="002962DF" w:rsidP="002962DF">
      <w:pPr>
        <w:rPr>
          <w:rFonts w:ascii="Arial" w:hAnsi="Arial" w:cs="Arial"/>
          <w:sz w:val="20"/>
          <w:szCs w:val="24"/>
        </w:rPr>
      </w:pPr>
    </w:p>
    <w:p w14:paraId="7D1D18DD"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58" w:name="_Toc158379002"/>
      <w:bookmarkStart w:id="59" w:name="_Toc158384573"/>
      <w:bookmarkEnd w:id="25"/>
      <w:r w:rsidRPr="002962DF">
        <w:rPr>
          <w:rFonts w:ascii="Arial" w:hAnsi="Arial" w:cs="Arial"/>
          <w:b/>
          <w:sz w:val="20"/>
          <w:szCs w:val="20"/>
        </w:rPr>
        <w:t>5.  SAAS ACTIVATION, INSTALLATION, PERFORMANCE AND LICENSE GRANT.</w:t>
      </w:r>
      <w:bookmarkEnd w:id="58"/>
      <w:bookmarkEnd w:id="59"/>
    </w:p>
    <w:p w14:paraId="604FD4B0" w14:textId="77777777" w:rsidR="002962DF" w:rsidRPr="002962DF" w:rsidRDefault="002962DF" w:rsidP="002962DF">
      <w:pPr>
        <w:rPr>
          <w:rFonts w:ascii="Arial" w:hAnsi="Arial" w:cs="Arial"/>
          <w:bCs/>
          <w:sz w:val="20"/>
          <w:szCs w:val="24"/>
        </w:rPr>
      </w:pPr>
      <w:r w:rsidRPr="002962DF">
        <w:rPr>
          <w:rFonts w:ascii="Arial" w:hAnsi="Arial" w:cs="Arial"/>
          <w:sz w:val="20"/>
          <w:szCs w:val="24"/>
        </w:rPr>
        <w:t>5</w:t>
      </w:r>
      <w:r w:rsidRPr="002962DF">
        <w:rPr>
          <w:rFonts w:ascii="Arial" w:hAnsi="Arial" w:cs="Arial"/>
          <w:bCs/>
          <w:sz w:val="20"/>
          <w:szCs w:val="24"/>
        </w:rPr>
        <w:t xml:space="preserve">.1 </w:t>
      </w:r>
      <w:r w:rsidRPr="002962DF">
        <w:rPr>
          <w:rFonts w:ascii="Arial" w:hAnsi="Arial" w:cs="Arial"/>
          <w:bCs/>
          <w:sz w:val="20"/>
          <w:szCs w:val="24"/>
          <w:u w:val="single"/>
        </w:rPr>
        <w:t>Audit.</w:t>
      </w:r>
      <w:r w:rsidRPr="002962DF">
        <w:rPr>
          <w:rFonts w:ascii="Arial" w:hAnsi="Arial" w:cs="Arial"/>
          <w:bCs/>
          <w:sz w:val="20"/>
          <w:szCs w:val="24"/>
        </w:rPr>
        <w:t xml:space="preserve"> Company may from </w:t>
      </w:r>
      <w:proofErr w:type="gramStart"/>
      <w:r w:rsidRPr="002962DF">
        <w:rPr>
          <w:rFonts w:ascii="Arial" w:hAnsi="Arial" w:cs="Arial"/>
          <w:bCs/>
          <w:sz w:val="20"/>
          <w:szCs w:val="24"/>
        </w:rPr>
        <w:t>time to time</w:t>
      </w:r>
      <w:proofErr w:type="gramEnd"/>
      <w:r w:rsidRPr="002962DF">
        <w:rPr>
          <w:rFonts w:ascii="Arial" w:hAnsi="Arial" w:cs="Arial"/>
          <w:bCs/>
          <w:sz w:val="20"/>
          <w:szCs w:val="24"/>
        </w:rPr>
        <w:t xml:space="preserve"> conduct audits and reviews of the Facilities on Supplier's premises with respect to the Services upon the earlier of (a) the date such audit or review is required by a state or federal regulatory agency, commission, or Company’s third party auditor, or (b) ten (10) business days' prior written notice.</w:t>
      </w:r>
    </w:p>
    <w:p w14:paraId="719F4E42" w14:textId="77777777" w:rsidR="002962DF" w:rsidRPr="002962DF" w:rsidRDefault="002962DF" w:rsidP="002962DF">
      <w:pPr>
        <w:rPr>
          <w:rFonts w:ascii="Arial" w:hAnsi="Arial" w:cs="Arial"/>
          <w:bCs/>
          <w:sz w:val="20"/>
          <w:szCs w:val="24"/>
        </w:rPr>
      </w:pPr>
    </w:p>
    <w:p w14:paraId="078A3084"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 xml:space="preserve">5.2 </w:t>
      </w:r>
      <w:r w:rsidRPr="002962DF">
        <w:rPr>
          <w:rFonts w:ascii="Arial" w:hAnsi="Arial" w:cs="Arial"/>
          <w:bCs/>
          <w:sz w:val="20"/>
          <w:szCs w:val="24"/>
          <w:u w:val="single"/>
        </w:rPr>
        <w:t>Activation, Installation and Performance</w:t>
      </w:r>
      <w:r w:rsidRPr="002962DF">
        <w:rPr>
          <w:rFonts w:ascii="Arial" w:hAnsi="Arial" w:cs="Arial"/>
          <w:bCs/>
          <w:sz w:val="20"/>
          <w:szCs w:val="24"/>
        </w:rPr>
        <w:t>. Unless otherwise stated in the Services Agreement, construction, maintenance and operation of the Facilities, and activation, installation, and performance of the Deliverables and Services are and will be the responsibility of Supplier.</w:t>
      </w:r>
    </w:p>
    <w:p w14:paraId="5B73F937"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lastRenderedPageBreak/>
        <w:t xml:space="preserve">  </w:t>
      </w:r>
    </w:p>
    <w:p w14:paraId="0B2C94D7" w14:textId="77777777" w:rsidR="002962DF" w:rsidRPr="002962DF" w:rsidRDefault="002962DF" w:rsidP="002962DF">
      <w:pPr>
        <w:rPr>
          <w:rFonts w:ascii="Arial" w:hAnsi="Arial" w:cs="Arial"/>
          <w:sz w:val="20"/>
          <w:szCs w:val="24"/>
        </w:rPr>
      </w:pPr>
      <w:r w:rsidRPr="002962DF">
        <w:rPr>
          <w:rFonts w:ascii="Arial" w:hAnsi="Arial" w:cs="Arial"/>
          <w:sz w:val="20"/>
          <w:szCs w:val="24"/>
        </w:rPr>
        <w:t xml:space="preserve">5.3   </w:t>
      </w:r>
      <w:r w:rsidRPr="002962DF">
        <w:rPr>
          <w:rFonts w:ascii="Arial" w:hAnsi="Arial" w:cs="Arial"/>
          <w:sz w:val="20"/>
          <w:szCs w:val="24"/>
          <w:u w:val="single"/>
        </w:rPr>
        <w:t>Grant of License On-Premises Equipment.</w:t>
      </w:r>
      <w:r w:rsidRPr="002962DF">
        <w:rPr>
          <w:rFonts w:ascii="Arial" w:hAnsi="Arial" w:cs="Arial"/>
          <w:sz w:val="20"/>
          <w:szCs w:val="24"/>
        </w:rPr>
        <w:t xml:space="preserve"> Supplier hereby grants Company and its respective End Users a nonexclusive, paid-up, worldwide license to install, access and use the On-Premises Equipment to receive, manage, maintain, and use the Services.</w:t>
      </w:r>
    </w:p>
    <w:p w14:paraId="4856B81F" w14:textId="77777777" w:rsidR="002962DF" w:rsidRPr="002962DF" w:rsidRDefault="002962DF" w:rsidP="002962DF">
      <w:pPr>
        <w:tabs>
          <w:tab w:val="center" w:pos="4680"/>
        </w:tabs>
        <w:spacing w:before="240" w:after="120"/>
        <w:jc w:val="both"/>
        <w:outlineLvl w:val="0"/>
        <w:rPr>
          <w:rFonts w:ascii="Arial" w:hAnsi="Arial" w:cs="Arial"/>
          <w:sz w:val="20"/>
          <w:szCs w:val="20"/>
        </w:rPr>
      </w:pPr>
      <w:bookmarkStart w:id="60" w:name="_Toc158379003"/>
      <w:bookmarkStart w:id="61" w:name="_Toc158384574"/>
      <w:r w:rsidRPr="002962DF">
        <w:rPr>
          <w:rFonts w:ascii="Arial" w:hAnsi="Arial" w:cs="Arial"/>
          <w:b/>
          <w:sz w:val="20"/>
          <w:szCs w:val="20"/>
        </w:rPr>
        <w:t>6.  COMPANY ACCESS AND SECURITY CHECKS.</w:t>
      </w:r>
      <w:bookmarkEnd w:id="60"/>
      <w:bookmarkEnd w:id="61"/>
    </w:p>
    <w:p w14:paraId="41E26A0F"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62" w:name="_Toc158379004"/>
      <w:bookmarkStart w:id="63" w:name="_Toc158384575"/>
      <w:r w:rsidRPr="002962DF">
        <w:rPr>
          <w:rFonts w:ascii="Arial" w:hAnsi="Arial" w:cs="Arial"/>
          <w:bCs/>
          <w:sz w:val="20"/>
          <w:szCs w:val="20"/>
        </w:rPr>
        <w:t>Supplier Personnel who require unescorted physical access or remote cyber access to Company Property will comply with the terms and conditions set forth in Appendix E (Company Access and Security Checks). Prior to receiving access to Company Property, Supplier will require all Supplier Personnel to execute and submit</w:t>
      </w:r>
      <w:r w:rsidRPr="002962DF">
        <w:rPr>
          <w:rFonts w:ascii="Arial" w:hAnsi="Arial" w:cs="Arial"/>
          <w:bCs/>
          <w:spacing w:val="-7"/>
          <w:sz w:val="20"/>
          <w:szCs w:val="20"/>
        </w:rPr>
        <w:t xml:space="preserve"> </w:t>
      </w:r>
      <w:r w:rsidRPr="002962DF">
        <w:rPr>
          <w:rFonts w:ascii="Arial" w:hAnsi="Arial" w:cs="Arial"/>
          <w:bCs/>
          <w:sz w:val="20"/>
          <w:szCs w:val="20"/>
        </w:rPr>
        <w:t>to</w:t>
      </w:r>
      <w:r w:rsidRPr="002962DF">
        <w:rPr>
          <w:rFonts w:ascii="Arial" w:hAnsi="Arial" w:cs="Arial"/>
          <w:bCs/>
          <w:spacing w:val="-7"/>
          <w:sz w:val="20"/>
          <w:szCs w:val="20"/>
        </w:rPr>
        <w:t xml:space="preserve"> </w:t>
      </w:r>
      <w:r w:rsidRPr="002962DF">
        <w:rPr>
          <w:rFonts w:ascii="Arial" w:hAnsi="Arial" w:cs="Arial"/>
          <w:bCs/>
          <w:sz w:val="20"/>
          <w:szCs w:val="20"/>
        </w:rPr>
        <w:t>Company</w:t>
      </w:r>
      <w:r w:rsidRPr="002962DF">
        <w:rPr>
          <w:rFonts w:ascii="Arial" w:hAnsi="Arial" w:cs="Arial"/>
          <w:bCs/>
          <w:spacing w:val="-7"/>
          <w:sz w:val="20"/>
          <w:szCs w:val="20"/>
        </w:rPr>
        <w:t xml:space="preserve"> </w:t>
      </w:r>
      <w:r w:rsidRPr="002962DF">
        <w:rPr>
          <w:rFonts w:ascii="Arial" w:hAnsi="Arial" w:cs="Arial"/>
          <w:bCs/>
          <w:sz w:val="20"/>
          <w:szCs w:val="20"/>
        </w:rPr>
        <w:t>a</w:t>
      </w:r>
      <w:r w:rsidRPr="002962DF">
        <w:rPr>
          <w:rFonts w:ascii="Arial" w:hAnsi="Arial" w:cs="Arial"/>
          <w:bCs/>
          <w:spacing w:val="-7"/>
          <w:sz w:val="20"/>
          <w:szCs w:val="20"/>
        </w:rPr>
        <w:t xml:space="preserve"> </w:t>
      </w:r>
      <w:r w:rsidRPr="002962DF">
        <w:rPr>
          <w:rFonts w:ascii="Arial" w:hAnsi="Arial" w:cs="Arial"/>
          <w:bCs/>
          <w:sz w:val="20"/>
          <w:szCs w:val="20"/>
        </w:rPr>
        <w:t>“Supplier</w:t>
      </w:r>
      <w:r w:rsidRPr="002962DF">
        <w:rPr>
          <w:rFonts w:ascii="Arial" w:hAnsi="Arial" w:cs="Arial"/>
          <w:bCs/>
          <w:spacing w:val="-5"/>
          <w:sz w:val="20"/>
          <w:szCs w:val="20"/>
        </w:rPr>
        <w:t xml:space="preserve"> </w:t>
      </w:r>
      <w:r w:rsidRPr="002962DF">
        <w:rPr>
          <w:rFonts w:ascii="Arial" w:hAnsi="Arial" w:cs="Arial"/>
          <w:bCs/>
          <w:sz w:val="20"/>
          <w:szCs w:val="20"/>
        </w:rPr>
        <w:t>Personnel</w:t>
      </w:r>
      <w:r w:rsidRPr="002962DF">
        <w:rPr>
          <w:rFonts w:ascii="Arial" w:hAnsi="Arial" w:cs="Arial"/>
          <w:bCs/>
          <w:spacing w:val="-7"/>
          <w:sz w:val="20"/>
          <w:szCs w:val="20"/>
        </w:rPr>
        <w:t xml:space="preserve"> </w:t>
      </w:r>
      <w:r w:rsidRPr="002962DF">
        <w:rPr>
          <w:rFonts w:ascii="Arial" w:hAnsi="Arial" w:cs="Arial"/>
          <w:bCs/>
          <w:sz w:val="20"/>
          <w:szCs w:val="20"/>
        </w:rPr>
        <w:t>Acknowledgement”</w:t>
      </w:r>
      <w:r w:rsidRPr="002962DF">
        <w:rPr>
          <w:rFonts w:ascii="Arial" w:hAnsi="Arial" w:cs="Arial"/>
          <w:bCs/>
          <w:spacing w:val="-5"/>
          <w:sz w:val="20"/>
          <w:szCs w:val="20"/>
        </w:rPr>
        <w:t xml:space="preserve"> </w:t>
      </w:r>
      <w:r w:rsidRPr="002962DF">
        <w:rPr>
          <w:rFonts w:ascii="Arial" w:hAnsi="Arial" w:cs="Arial"/>
          <w:bCs/>
          <w:sz w:val="20"/>
          <w:szCs w:val="20"/>
        </w:rPr>
        <w:t>in</w:t>
      </w:r>
      <w:r w:rsidRPr="002962DF">
        <w:rPr>
          <w:rFonts w:ascii="Arial" w:hAnsi="Arial" w:cs="Arial"/>
          <w:bCs/>
          <w:spacing w:val="-7"/>
          <w:sz w:val="20"/>
          <w:szCs w:val="20"/>
        </w:rPr>
        <w:t xml:space="preserve"> </w:t>
      </w:r>
      <w:r w:rsidRPr="002962DF">
        <w:rPr>
          <w:rFonts w:ascii="Arial" w:hAnsi="Arial" w:cs="Arial"/>
          <w:bCs/>
          <w:sz w:val="20"/>
          <w:szCs w:val="20"/>
        </w:rPr>
        <w:t>the</w:t>
      </w:r>
      <w:r w:rsidRPr="002962DF">
        <w:rPr>
          <w:rFonts w:ascii="Arial" w:hAnsi="Arial" w:cs="Arial"/>
          <w:bCs/>
          <w:spacing w:val="-8"/>
          <w:sz w:val="20"/>
          <w:szCs w:val="20"/>
        </w:rPr>
        <w:t xml:space="preserve"> </w:t>
      </w:r>
      <w:r w:rsidRPr="002962DF">
        <w:rPr>
          <w:rFonts w:ascii="Arial" w:hAnsi="Arial" w:cs="Arial"/>
          <w:bCs/>
          <w:sz w:val="20"/>
          <w:szCs w:val="20"/>
        </w:rPr>
        <w:t>form</w:t>
      </w:r>
      <w:r w:rsidRPr="002962DF">
        <w:rPr>
          <w:rFonts w:ascii="Arial" w:hAnsi="Arial" w:cs="Arial"/>
          <w:bCs/>
          <w:spacing w:val="-9"/>
          <w:sz w:val="20"/>
          <w:szCs w:val="20"/>
        </w:rPr>
        <w:t xml:space="preserve"> </w:t>
      </w:r>
      <w:r w:rsidRPr="002962DF">
        <w:rPr>
          <w:rFonts w:ascii="Arial" w:hAnsi="Arial" w:cs="Arial"/>
          <w:bCs/>
          <w:sz w:val="20"/>
          <w:szCs w:val="20"/>
        </w:rPr>
        <w:t>of</w:t>
      </w:r>
      <w:r w:rsidRPr="002962DF">
        <w:rPr>
          <w:rFonts w:ascii="Arial" w:hAnsi="Arial" w:cs="Arial"/>
          <w:bCs/>
          <w:spacing w:val="-6"/>
          <w:sz w:val="20"/>
          <w:szCs w:val="20"/>
        </w:rPr>
        <w:t xml:space="preserve"> </w:t>
      </w:r>
      <w:r w:rsidRPr="002962DF">
        <w:rPr>
          <w:rFonts w:ascii="Arial" w:hAnsi="Arial" w:cs="Arial"/>
          <w:bCs/>
          <w:sz w:val="20"/>
          <w:szCs w:val="20"/>
        </w:rPr>
        <w:t>Appendix F</w:t>
      </w:r>
      <w:r w:rsidRPr="002962DF">
        <w:rPr>
          <w:rFonts w:ascii="Arial" w:hAnsi="Arial" w:cs="Arial"/>
          <w:bCs/>
          <w:spacing w:val="-8"/>
          <w:sz w:val="20"/>
          <w:szCs w:val="20"/>
        </w:rPr>
        <w:t xml:space="preserve"> </w:t>
      </w:r>
      <w:r w:rsidRPr="002962DF">
        <w:rPr>
          <w:rFonts w:ascii="Arial" w:hAnsi="Arial" w:cs="Arial"/>
          <w:bCs/>
          <w:sz w:val="20"/>
          <w:szCs w:val="20"/>
        </w:rPr>
        <w:t>(Supplier</w:t>
      </w:r>
      <w:r w:rsidRPr="002962DF">
        <w:rPr>
          <w:rFonts w:ascii="Arial" w:hAnsi="Arial" w:cs="Arial"/>
          <w:bCs/>
          <w:spacing w:val="-5"/>
          <w:sz w:val="20"/>
          <w:szCs w:val="20"/>
        </w:rPr>
        <w:t xml:space="preserve"> </w:t>
      </w:r>
      <w:r w:rsidRPr="002962DF">
        <w:rPr>
          <w:rFonts w:ascii="Arial" w:hAnsi="Arial" w:cs="Arial"/>
          <w:bCs/>
          <w:sz w:val="20"/>
          <w:szCs w:val="20"/>
        </w:rPr>
        <w:t>Personnel Acknowledgement).</w:t>
      </w:r>
      <w:bookmarkEnd w:id="62"/>
      <w:bookmarkEnd w:id="63"/>
    </w:p>
    <w:p w14:paraId="260B9166"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64" w:name="_Toc158379005"/>
      <w:bookmarkStart w:id="65" w:name="_Toc158384576"/>
      <w:r w:rsidRPr="002962DF">
        <w:rPr>
          <w:rFonts w:ascii="Arial" w:hAnsi="Arial" w:cs="Arial"/>
          <w:b/>
          <w:sz w:val="20"/>
          <w:szCs w:val="20"/>
        </w:rPr>
        <w:t xml:space="preserve">7.  </w:t>
      </w:r>
      <w:r w:rsidRPr="002962DF">
        <w:rPr>
          <w:rFonts w:ascii="Arial" w:hAnsi="Arial" w:cs="Arial"/>
          <w:b/>
          <w:bCs/>
          <w:sz w:val="20"/>
          <w:szCs w:val="20"/>
        </w:rPr>
        <w:t>SUBCONTRACTORS</w:t>
      </w:r>
      <w:r w:rsidRPr="002962DF">
        <w:rPr>
          <w:rFonts w:ascii="Arial" w:hAnsi="Arial" w:cs="Arial"/>
          <w:b/>
          <w:sz w:val="20"/>
          <w:szCs w:val="20"/>
        </w:rPr>
        <w:t>.</w:t>
      </w:r>
      <w:bookmarkEnd w:id="64"/>
      <w:bookmarkEnd w:id="65"/>
    </w:p>
    <w:p w14:paraId="24D5C8A1" w14:textId="77777777" w:rsidR="002962DF" w:rsidRPr="002962DF" w:rsidRDefault="002962DF" w:rsidP="002962DF">
      <w:pPr>
        <w:suppressAutoHyphens/>
        <w:autoSpaceDE w:val="0"/>
        <w:autoSpaceDN w:val="0"/>
        <w:adjustRightInd w:val="0"/>
        <w:spacing w:before="240" w:line="240" w:lineRule="exact"/>
        <w:jc w:val="both"/>
        <w:rPr>
          <w:rFonts w:ascii="Arial" w:hAnsi="Arial" w:cs="Arial"/>
          <w:sz w:val="20"/>
          <w:szCs w:val="24"/>
        </w:rPr>
      </w:pPr>
      <w:r w:rsidRPr="002962DF">
        <w:rPr>
          <w:rFonts w:ascii="Arial" w:hAnsi="Arial" w:cs="Arial"/>
          <w:sz w:val="20"/>
          <w:szCs w:val="24"/>
        </w:rPr>
        <w:t xml:space="preserve">Supplier will not subcontract any part of the Deliverables or Services without Company's prior written approval. The Agreement will not create any contractual relationship between Company and any subcontractor of Supplier, nor obligate Company to pay or ensure that payment is made to any subcontractor of Supplier. Supplier will promptly pay all amounts owed to its subcontractors in connection with the Agreement. Supplier will be responsible for its subcontractor’s compliance with the Agreement. </w:t>
      </w:r>
    </w:p>
    <w:p w14:paraId="387E8269"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66" w:name="_Toc158379006"/>
      <w:bookmarkStart w:id="67" w:name="_Toc158384577"/>
      <w:r w:rsidRPr="002962DF">
        <w:rPr>
          <w:rFonts w:ascii="Arial" w:hAnsi="Arial" w:cs="Arial"/>
          <w:b/>
          <w:sz w:val="20"/>
          <w:szCs w:val="20"/>
        </w:rPr>
        <w:t xml:space="preserve">8.  </w:t>
      </w:r>
      <w:r w:rsidRPr="002962DF">
        <w:rPr>
          <w:rFonts w:ascii="Arial" w:hAnsi="Arial" w:cs="Arial"/>
          <w:b/>
          <w:bCs/>
          <w:sz w:val="20"/>
          <w:szCs w:val="20"/>
        </w:rPr>
        <w:t>TESTING AND ACCEPTANCE.</w:t>
      </w:r>
      <w:bookmarkEnd w:id="66"/>
      <w:bookmarkEnd w:id="67"/>
      <w:r w:rsidRPr="002962DF">
        <w:rPr>
          <w:rFonts w:ascii="Arial" w:hAnsi="Arial" w:cs="Arial"/>
          <w:b/>
          <w:sz w:val="20"/>
          <w:szCs w:val="20"/>
        </w:rPr>
        <w:t xml:space="preserve"> </w:t>
      </w:r>
    </w:p>
    <w:p w14:paraId="685DB947"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 xml:space="preserve">8.1. </w:t>
      </w:r>
      <w:r w:rsidRPr="002962DF">
        <w:rPr>
          <w:rFonts w:ascii="Arial" w:hAnsi="Arial" w:cs="Arial"/>
          <w:bCs/>
          <w:sz w:val="20"/>
          <w:szCs w:val="24"/>
          <w:u w:val="single"/>
        </w:rPr>
        <w:t>Testing.</w:t>
      </w:r>
      <w:r w:rsidRPr="002962DF">
        <w:rPr>
          <w:rFonts w:ascii="Arial" w:hAnsi="Arial" w:cs="Arial"/>
          <w:bCs/>
          <w:sz w:val="20"/>
          <w:szCs w:val="24"/>
        </w:rPr>
        <w:t xml:space="preserve"> The Deliverables will be subject to the testing set forth in the Order. In addition, </w:t>
      </w:r>
      <w:proofErr w:type="gramStart"/>
      <w:r w:rsidRPr="002962DF">
        <w:rPr>
          <w:rFonts w:ascii="Arial" w:hAnsi="Arial" w:cs="Arial"/>
          <w:bCs/>
          <w:sz w:val="20"/>
          <w:szCs w:val="24"/>
        </w:rPr>
        <w:t>Company</w:t>
      </w:r>
      <w:proofErr w:type="gramEnd"/>
      <w:r w:rsidRPr="002962DF">
        <w:rPr>
          <w:rFonts w:ascii="Arial" w:hAnsi="Arial" w:cs="Arial"/>
          <w:bCs/>
          <w:sz w:val="20"/>
          <w:szCs w:val="24"/>
        </w:rPr>
        <w:t xml:space="preserve"> or its designated representative may inspect the Deliverables at any time and any place designated by Company.  </w:t>
      </w:r>
      <w:proofErr w:type="gramStart"/>
      <w:r w:rsidRPr="002962DF">
        <w:rPr>
          <w:rFonts w:ascii="Arial" w:hAnsi="Arial" w:cs="Arial"/>
          <w:bCs/>
          <w:sz w:val="20"/>
          <w:szCs w:val="24"/>
        </w:rPr>
        <w:t>Company</w:t>
      </w:r>
      <w:proofErr w:type="gramEnd"/>
      <w:r w:rsidRPr="002962DF">
        <w:rPr>
          <w:rFonts w:ascii="Arial" w:hAnsi="Arial" w:cs="Arial"/>
          <w:bCs/>
          <w:sz w:val="20"/>
          <w:szCs w:val="24"/>
        </w:rPr>
        <w:t xml:space="preserve"> may elect to reject the Deliverables for failing an applicable test without waiving any other available remedy.  </w:t>
      </w:r>
      <w:proofErr w:type="gramStart"/>
      <w:r w:rsidRPr="002962DF">
        <w:rPr>
          <w:rFonts w:ascii="Arial" w:hAnsi="Arial" w:cs="Arial"/>
          <w:bCs/>
          <w:sz w:val="20"/>
          <w:szCs w:val="24"/>
        </w:rPr>
        <w:t>Company</w:t>
      </w:r>
      <w:proofErr w:type="gramEnd"/>
      <w:r w:rsidRPr="002962DF">
        <w:rPr>
          <w:rFonts w:ascii="Arial" w:hAnsi="Arial" w:cs="Arial"/>
          <w:bCs/>
          <w:sz w:val="20"/>
          <w:szCs w:val="24"/>
        </w:rPr>
        <w:t xml:space="preserve"> will have no duty to discover any flaws or defects of any kind in the Deliverables or in any materials or supplies incorporated in or used in connection with the Services. Company's inspection or lack of inspection, payment, or acceptance will not relieve Supplier of its responsibilities under this Agreement.</w:t>
      </w:r>
    </w:p>
    <w:p w14:paraId="6E99CF67" w14:textId="77777777" w:rsidR="002962DF" w:rsidRPr="002962DF" w:rsidRDefault="002962DF" w:rsidP="002962DF">
      <w:pPr>
        <w:jc w:val="both"/>
        <w:rPr>
          <w:rFonts w:ascii="Arial" w:hAnsi="Arial" w:cs="Arial"/>
          <w:b/>
          <w:bCs/>
          <w:sz w:val="20"/>
          <w:szCs w:val="24"/>
        </w:rPr>
      </w:pPr>
    </w:p>
    <w:p w14:paraId="1DB690DD"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 xml:space="preserve">8.2.  </w:t>
      </w:r>
      <w:r w:rsidRPr="002962DF">
        <w:rPr>
          <w:rFonts w:ascii="Arial" w:hAnsi="Arial" w:cs="Arial"/>
          <w:bCs/>
          <w:sz w:val="20"/>
          <w:szCs w:val="24"/>
          <w:u w:val="single"/>
        </w:rPr>
        <w:t>Right to Reject</w:t>
      </w:r>
      <w:r w:rsidRPr="002962DF">
        <w:rPr>
          <w:rFonts w:ascii="Arial" w:hAnsi="Arial" w:cs="Arial"/>
          <w:bCs/>
          <w:sz w:val="20"/>
          <w:szCs w:val="24"/>
        </w:rPr>
        <w:t xml:space="preserve">.  If Company determines that all or any part of the Services or Deliverables do not conform to the </w:t>
      </w:r>
      <w:r w:rsidRPr="002962DF">
        <w:rPr>
          <w:rFonts w:ascii="Arial" w:hAnsi="Arial" w:cs="Arial"/>
          <w:sz w:val="20"/>
          <w:szCs w:val="24"/>
        </w:rPr>
        <w:t>Order,</w:t>
      </w:r>
      <w:r w:rsidRPr="002962DF">
        <w:rPr>
          <w:rFonts w:ascii="Arial" w:hAnsi="Arial" w:cs="Arial"/>
          <w:bCs/>
          <w:sz w:val="20"/>
          <w:szCs w:val="24"/>
        </w:rPr>
        <w:t xml:space="preserve"> instructions, drawings or descriptions or other requirements of the Agreement, Company reserves the right to reject such Services or Deliverables and cancel all or any unperformed part of the Agreement. Supplier will, at the Company’s option, (a) promptly perform corrective action including reperforming the Services or correcting the nonconforming or defective Deliverables, at Supplier’s sole expense, or (b) refund or credit the price of all Services and Deliverables rejected or cancelled by Company.</w:t>
      </w:r>
    </w:p>
    <w:p w14:paraId="7FE03E3B" w14:textId="77777777" w:rsidR="002962DF" w:rsidRPr="002962DF" w:rsidRDefault="002962DF" w:rsidP="002962DF">
      <w:pPr>
        <w:rPr>
          <w:rFonts w:ascii="Arial" w:hAnsi="Arial" w:cs="Arial"/>
          <w:b/>
          <w:bCs/>
          <w:sz w:val="20"/>
          <w:szCs w:val="24"/>
        </w:rPr>
      </w:pPr>
    </w:p>
    <w:p w14:paraId="58C0565E" w14:textId="77777777" w:rsidR="002962DF" w:rsidRPr="002962DF" w:rsidRDefault="002962DF" w:rsidP="002962DF">
      <w:pPr>
        <w:jc w:val="both"/>
        <w:rPr>
          <w:rFonts w:ascii="Arial" w:hAnsi="Arial" w:cs="Arial"/>
          <w:b/>
          <w:bCs/>
          <w:sz w:val="20"/>
          <w:szCs w:val="24"/>
        </w:rPr>
      </w:pPr>
      <w:r w:rsidRPr="002962DF">
        <w:rPr>
          <w:rFonts w:ascii="Arial" w:hAnsi="Arial" w:cs="Arial"/>
          <w:bCs/>
          <w:sz w:val="20"/>
          <w:szCs w:val="24"/>
        </w:rPr>
        <w:t xml:space="preserve">8.3 </w:t>
      </w:r>
      <w:r w:rsidRPr="002962DF">
        <w:rPr>
          <w:rFonts w:ascii="Arial" w:hAnsi="Arial" w:cs="Arial"/>
          <w:bCs/>
          <w:sz w:val="20"/>
          <w:szCs w:val="24"/>
          <w:u w:val="single"/>
        </w:rPr>
        <w:t>Initial Acceptance Test</w:t>
      </w:r>
      <w:r w:rsidRPr="002962DF">
        <w:rPr>
          <w:rFonts w:ascii="Arial" w:hAnsi="Arial" w:cs="Arial"/>
          <w:bCs/>
          <w:sz w:val="20"/>
          <w:szCs w:val="24"/>
        </w:rPr>
        <w:t>.  Following successful completion of the implementation of the SaaS Service, Supplier will make the SaaS Service accessible to Company for acceptance testing and Company will conduct an acceptance test of such SaaS Service for a thirty (30) day period (the "Initial Acceptance Test"), to determine if the SaaS Service performs substantially in accordance with (</w:t>
      </w:r>
      <w:proofErr w:type="spellStart"/>
      <w:r w:rsidRPr="002962DF">
        <w:rPr>
          <w:rFonts w:ascii="Arial" w:hAnsi="Arial" w:cs="Arial"/>
          <w:bCs/>
          <w:sz w:val="20"/>
          <w:szCs w:val="24"/>
        </w:rPr>
        <w:t>i</w:t>
      </w:r>
      <w:proofErr w:type="spellEnd"/>
      <w:r w:rsidRPr="002962DF">
        <w:rPr>
          <w:rFonts w:ascii="Arial" w:hAnsi="Arial" w:cs="Arial"/>
          <w:bCs/>
          <w:sz w:val="20"/>
          <w:szCs w:val="24"/>
        </w:rPr>
        <w:t>) the Documentation, and (ii) other selected test criteria as are identified in an Order to the Agreement (including any statement of work or specifications) ((</w:t>
      </w:r>
      <w:proofErr w:type="spellStart"/>
      <w:r w:rsidRPr="002962DF">
        <w:rPr>
          <w:rFonts w:ascii="Arial" w:hAnsi="Arial" w:cs="Arial"/>
          <w:bCs/>
          <w:sz w:val="20"/>
          <w:szCs w:val="24"/>
        </w:rPr>
        <w:t>i</w:t>
      </w:r>
      <w:proofErr w:type="spellEnd"/>
      <w:r w:rsidRPr="002962DF">
        <w:rPr>
          <w:rFonts w:ascii="Arial" w:hAnsi="Arial" w:cs="Arial"/>
          <w:bCs/>
          <w:sz w:val="20"/>
          <w:szCs w:val="24"/>
        </w:rPr>
        <w:t>) and (ii) are collectively the "Acceptance Test Criteria").  Company will notify Supplier in writing within ten (10) calendar days after expiration of the Initial Acceptance Test period of either its acceptance or rejection of the applicable SaaS Service.  If Company rejects the SaaS Service, Company may: (</w:t>
      </w:r>
      <w:proofErr w:type="spellStart"/>
      <w:r w:rsidRPr="002962DF">
        <w:rPr>
          <w:rFonts w:ascii="Arial" w:hAnsi="Arial" w:cs="Arial"/>
          <w:bCs/>
          <w:sz w:val="20"/>
          <w:szCs w:val="24"/>
        </w:rPr>
        <w:t>i</w:t>
      </w:r>
      <w:proofErr w:type="spellEnd"/>
      <w:r w:rsidRPr="002962DF">
        <w:rPr>
          <w:rFonts w:ascii="Arial" w:hAnsi="Arial" w:cs="Arial"/>
          <w:bCs/>
          <w:sz w:val="20"/>
          <w:szCs w:val="24"/>
        </w:rPr>
        <w:t>) immediately terminate the Agreement and receive a refund of all amounts paid for the rejected SaaS Service without any further obligation or liability of any kind; or (ii) require Supplier to correct the deficiencies disclosed by the Acceptance Test Criteria and repeat such Acceptance Test until successfully completed, reserving the right to terminate as aforesaid.  Notwithstanding anything to the contrary herein, no more than 50% of the initial installment of fees will be due upon completion of the Initial Acceptance Test.</w:t>
      </w:r>
    </w:p>
    <w:p w14:paraId="65BE3494"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68" w:name="_Toc158379007"/>
      <w:bookmarkStart w:id="69" w:name="_Toc158384578"/>
      <w:r w:rsidRPr="002962DF">
        <w:rPr>
          <w:rFonts w:ascii="Arial" w:hAnsi="Arial" w:cs="Arial"/>
          <w:b/>
          <w:sz w:val="20"/>
          <w:szCs w:val="20"/>
        </w:rPr>
        <w:t xml:space="preserve">9.  </w:t>
      </w:r>
      <w:bookmarkStart w:id="70" w:name="_Hlk57795513"/>
      <w:r w:rsidRPr="002962DF">
        <w:rPr>
          <w:rFonts w:ascii="Arial" w:hAnsi="Arial" w:cs="Arial"/>
          <w:b/>
          <w:sz w:val="20"/>
          <w:szCs w:val="20"/>
        </w:rPr>
        <w:t>COMPLIANCE WITH LAW.</w:t>
      </w:r>
      <w:bookmarkEnd w:id="68"/>
      <w:bookmarkEnd w:id="69"/>
    </w:p>
    <w:p w14:paraId="4CF40933" w14:textId="77777777" w:rsidR="002962DF" w:rsidRPr="002962DF" w:rsidRDefault="002962DF" w:rsidP="002962DF">
      <w:pPr>
        <w:jc w:val="both"/>
        <w:rPr>
          <w:rFonts w:ascii="Arial" w:hAnsi="Arial" w:cs="Arial"/>
          <w:sz w:val="20"/>
          <w:szCs w:val="20"/>
        </w:rPr>
      </w:pPr>
      <w:r w:rsidRPr="002962DF">
        <w:rPr>
          <w:rFonts w:ascii="Arial" w:hAnsi="Arial" w:cs="Arial"/>
          <w:bCs/>
          <w:sz w:val="20"/>
          <w:szCs w:val="20"/>
        </w:rPr>
        <w:lastRenderedPageBreak/>
        <w:t>9.</w:t>
      </w:r>
      <w:r w:rsidRPr="002962DF">
        <w:rPr>
          <w:rFonts w:ascii="Arial" w:hAnsi="Arial" w:cs="Arial"/>
          <w:sz w:val="20"/>
          <w:szCs w:val="20"/>
        </w:rPr>
        <w:t xml:space="preserve">1 </w:t>
      </w:r>
      <w:r w:rsidRPr="002962DF">
        <w:rPr>
          <w:rFonts w:ascii="Arial" w:hAnsi="Arial" w:cs="Arial"/>
          <w:sz w:val="20"/>
          <w:szCs w:val="20"/>
          <w:u w:val="single"/>
        </w:rPr>
        <w:t>Applicable Law; Export Control</w:t>
      </w:r>
      <w:r w:rsidRPr="002962DF">
        <w:rPr>
          <w:rFonts w:ascii="Arial" w:hAnsi="Arial" w:cs="Arial"/>
          <w:sz w:val="20"/>
          <w:szCs w:val="20"/>
        </w:rPr>
        <w:t>. Supplier will comply with Applicable Law. Each party is responsible for its compliance with all United States export control and economic sanctions laws, as set forth below.</w:t>
      </w:r>
    </w:p>
    <w:p w14:paraId="4911D7E6" w14:textId="77777777" w:rsidR="002962DF" w:rsidRPr="002962DF" w:rsidRDefault="002962DF" w:rsidP="002962DF">
      <w:pPr>
        <w:rPr>
          <w:rFonts w:ascii="Arial" w:hAnsi="Arial" w:cs="Arial"/>
          <w:sz w:val="20"/>
          <w:szCs w:val="20"/>
        </w:rPr>
      </w:pPr>
    </w:p>
    <w:p w14:paraId="4C945B62"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(A) </w:t>
      </w:r>
      <w:r w:rsidRPr="002962DF">
        <w:rPr>
          <w:rFonts w:ascii="Arial" w:hAnsi="Arial" w:cs="Arial"/>
          <w:sz w:val="20"/>
          <w:szCs w:val="20"/>
          <w:u w:val="single"/>
        </w:rPr>
        <w:t>Prohibited Parties</w:t>
      </w:r>
      <w:r w:rsidRPr="002962DF">
        <w:rPr>
          <w:rFonts w:ascii="Arial" w:hAnsi="Arial" w:cs="Arial"/>
          <w:sz w:val="20"/>
          <w:szCs w:val="20"/>
        </w:rPr>
        <w:t>. Supplier represents and warrants that Supplier: (</w:t>
      </w:r>
      <w:proofErr w:type="spellStart"/>
      <w:r w:rsidRPr="002962DF">
        <w:rPr>
          <w:rFonts w:ascii="Arial" w:hAnsi="Arial" w:cs="Arial"/>
          <w:sz w:val="20"/>
          <w:szCs w:val="20"/>
        </w:rPr>
        <w:t>i</w:t>
      </w:r>
      <w:proofErr w:type="spellEnd"/>
      <w:r w:rsidRPr="002962DF">
        <w:rPr>
          <w:rFonts w:ascii="Arial" w:hAnsi="Arial" w:cs="Arial"/>
          <w:sz w:val="20"/>
          <w:szCs w:val="20"/>
        </w:rPr>
        <w:t xml:space="preserve">) is not, directly or indirectly, acting for or on behalf of any person, group, entity or nation named pursuant to any law, order, rule or regulation enforced or administered by any department of the United States government as a “Restricted Party” or other sanctioned or blocked person, group, entity, territory or country; and (ii) is not directly or indirectly engaging, instigating or facilitating this transaction on behalf of any such person, group, entity, territory or country.  A “Restricted Party” is any company or individual on the Department of Treasury Office of Foreign Assets Control list of Specially Designated Nationals and Blocked Persons or List of Foreign Sanctions Evaders, on the Denied Persons List, the Entity List, or the Unverified List maintained by the U.S. Department of Commerce’s Bureau of Industry and Security or on any other list maintained by any governmental agency restricting the export of any items to or other transactions with specific individuals, companies or other entities.  </w:t>
      </w:r>
    </w:p>
    <w:p w14:paraId="7282ADB8" w14:textId="77777777" w:rsidR="002962DF" w:rsidRPr="002962DF" w:rsidRDefault="002962DF" w:rsidP="002962DF">
      <w:pPr>
        <w:jc w:val="both"/>
        <w:rPr>
          <w:rFonts w:ascii="Arial" w:hAnsi="Arial" w:cs="Arial"/>
          <w:sz w:val="20"/>
          <w:szCs w:val="20"/>
        </w:rPr>
      </w:pPr>
    </w:p>
    <w:p w14:paraId="1A4F53FF"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(B)  </w:t>
      </w:r>
      <w:r w:rsidRPr="002962DF">
        <w:rPr>
          <w:rFonts w:ascii="Arial" w:hAnsi="Arial" w:cs="Arial"/>
          <w:sz w:val="20"/>
          <w:szCs w:val="20"/>
          <w:u w:val="single"/>
        </w:rPr>
        <w:t>Compliance with Trade Control Laws</w:t>
      </w:r>
      <w:r w:rsidRPr="002962DF">
        <w:rPr>
          <w:rFonts w:ascii="Arial" w:hAnsi="Arial" w:cs="Arial"/>
          <w:sz w:val="20"/>
          <w:szCs w:val="20"/>
        </w:rPr>
        <w:t xml:space="preserve">. Supplier and Company will comply with all applicable U.S. and non-U.S. export control and economic sanctions laws and regulations relating to its respective business, facilities, contractors and personnel, including but not limited to the U.S. Department of Energy’s Part 810 Regulations, the U.S. Department of State’s International Traffic in Arms Regulations (22 CFR Parts 120 et seq.), the U.S. Department of Commerce’s Export Administration Regulations (15 CFR Parts 730 et seq.), the Nuclear Regulatory Commission’s Part 110 Regulations (10 CFR Part 110), and the U.S. Department of Treasury’s economic sanctions programs (collectively referred to as “Trade Control Laws”).  </w:t>
      </w:r>
    </w:p>
    <w:p w14:paraId="705623B1" w14:textId="77777777" w:rsidR="002962DF" w:rsidRPr="002962DF" w:rsidRDefault="002962DF" w:rsidP="002962DF">
      <w:pPr>
        <w:jc w:val="both"/>
        <w:rPr>
          <w:rFonts w:ascii="Arial" w:hAnsi="Arial" w:cs="Arial"/>
          <w:sz w:val="20"/>
          <w:szCs w:val="20"/>
        </w:rPr>
      </w:pPr>
    </w:p>
    <w:p w14:paraId="33A43723"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(C)  </w:t>
      </w:r>
      <w:r w:rsidRPr="002962DF">
        <w:rPr>
          <w:rFonts w:ascii="Arial" w:hAnsi="Arial" w:cs="Arial"/>
          <w:sz w:val="20"/>
          <w:szCs w:val="20"/>
          <w:u w:val="single"/>
        </w:rPr>
        <w:t>Export Control Limitations on Facility, Computer, and Network Access</w:t>
      </w:r>
      <w:r w:rsidRPr="002962DF">
        <w:rPr>
          <w:rFonts w:ascii="Arial" w:hAnsi="Arial" w:cs="Arial"/>
          <w:sz w:val="20"/>
          <w:szCs w:val="20"/>
        </w:rPr>
        <w:t xml:space="preserve">. Supplier will not assign any </w:t>
      </w:r>
      <w:proofErr w:type="gramStart"/>
      <w:r w:rsidRPr="002962DF">
        <w:rPr>
          <w:rFonts w:ascii="Arial" w:hAnsi="Arial" w:cs="Arial"/>
          <w:sz w:val="20"/>
          <w:szCs w:val="20"/>
        </w:rPr>
        <w:t>Non-U.S. Person</w:t>
      </w:r>
      <w:proofErr w:type="gramEnd"/>
      <w:r w:rsidRPr="002962DF">
        <w:rPr>
          <w:rFonts w:ascii="Arial" w:hAnsi="Arial" w:cs="Arial"/>
          <w:sz w:val="20"/>
          <w:szCs w:val="20"/>
        </w:rPr>
        <w:t xml:space="preserve"> (as defined below) employees, consultant, contractors, or subcontractors to work at or visit Company Property, or to access Company data, computers, or networks without first notifying and receiving written pre-authorization from Company and unless permitted or otherwise authorized by the U.S. government.</w:t>
      </w:r>
    </w:p>
    <w:p w14:paraId="3DE3FAAE" w14:textId="77777777" w:rsidR="002962DF" w:rsidRPr="002962DF" w:rsidRDefault="002962DF" w:rsidP="002962DF">
      <w:pPr>
        <w:jc w:val="both"/>
        <w:rPr>
          <w:rFonts w:ascii="Arial" w:hAnsi="Arial" w:cs="Arial"/>
          <w:sz w:val="20"/>
          <w:szCs w:val="20"/>
        </w:rPr>
      </w:pPr>
    </w:p>
    <w:p w14:paraId="6E14AB31"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(D)  </w:t>
      </w:r>
      <w:r w:rsidRPr="002962DF">
        <w:rPr>
          <w:rFonts w:ascii="Arial" w:hAnsi="Arial" w:cs="Arial"/>
          <w:sz w:val="20"/>
          <w:szCs w:val="20"/>
          <w:u w:val="single"/>
        </w:rPr>
        <w:t>Deliveries to Supplier</w:t>
      </w:r>
      <w:r w:rsidRPr="002962DF">
        <w:rPr>
          <w:rFonts w:ascii="Arial" w:hAnsi="Arial" w:cs="Arial"/>
          <w:sz w:val="20"/>
          <w:szCs w:val="20"/>
        </w:rPr>
        <w:t>. Supplier will not export, re-export or retransfer any hardware, software (including object code and source code), technology and services received from Company to Non-U.S. Persons (as hereafter defined), or to non-U.S. countries, without first obtaining any required authorizations or in a manner that is inconsistent with applicable Trade Control Laws. A “U.S. Person” means a citizen of the United States, a lawful permanent resident alien of the United States “a "Green Card" holder), an asylee, a refugee, or other protected individual under the Immigration and Naturalization Act.   A “</w:t>
      </w:r>
      <w:proofErr w:type="gramStart"/>
      <w:r w:rsidRPr="002962DF">
        <w:rPr>
          <w:rFonts w:ascii="Arial" w:hAnsi="Arial" w:cs="Arial"/>
          <w:sz w:val="20"/>
          <w:szCs w:val="20"/>
        </w:rPr>
        <w:t>Non-U.S. Person</w:t>
      </w:r>
      <w:proofErr w:type="gramEnd"/>
      <w:r w:rsidRPr="002962DF">
        <w:rPr>
          <w:rFonts w:ascii="Arial" w:hAnsi="Arial" w:cs="Arial"/>
          <w:sz w:val="20"/>
          <w:szCs w:val="20"/>
        </w:rPr>
        <w:t>” is anyone who is not a U.S. Person.</w:t>
      </w:r>
    </w:p>
    <w:p w14:paraId="29F869AB" w14:textId="77777777" w:rsidR="002962DF" w:rsidRPr="002962DF" w:rsidRDefault="002962DF" w:rsidP="002962DF">
      <w:pPr>
        <w:jc w:val="both"/>
        <w:rPr>
          <w:rFonts w:ascii="Arial" w:hAnsi="Arial" w:cs="Arial"/>
          <w:sz w:val="20"/>
          <w:szCs w:val="20"/>
        </w:rPr>
      </w:pPr>
    </w:p>
    <w:p w14:paraId="39FA8A21"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(E)  </w:t>
      </w:r>
      <w:r w:rsidRPr="002962DF">
        <w:rPr>
          <w:rFonts w:ascii="Arial" w:hAnsi="Arial" w:cs="Arial"/>
          <w:sz w:val="20"/>
          <w:szCs w:val="20"/>
          <w:u w:val="single"/>
        </w:rPr>
        <w:t>Deliveries to Company</w:t>
      </w:r>
      <w:r w:rsidRPr="002962DF">
        <w:rPr>
          <w:rFonts w:ascii="Arial" w:hAnsi="Arial" w:cs="Arial"/>
          <w:sz w:val="20"/>
          <w:szCs w:val="20"/>
        </w:rPr>
        <w:t>. Prior to providing Company with any hardware, software (including object code and source code), technology and services that are (</w:t>
      </w:r>
      <w:proofErr w:type="spellStart"/>
      <w:r w:rsidRPr="002962DF">
        <w:rPr>
          <w:rFonts w:ascii="Arial" w:hAnsi="Arial" w:cs="Arial"/>
          <w:sz w:val="20"/>
          <w:szCs w:val="20"/>
        </w:rPr>
        <w:t>i</w:t>
      </w:r>
      <w:proofErr w:type="spellEnd"/>
      <w:r w:rsidRPr="002962DF">
        <w:rPr>
          <w:rFonts w:ascii="Arial" w:hAnsi="Arial" w:cs="Arial"/>
          <w:sz w:val="20"/>
          <w:szCs w:val="20"/>
        </w:rPr>
        <w:t>) subject to the Export Administration Regulations (15 CFR Parts 730-774) and controlled at a level other than EAR99/Anti-Terrorism (AT), (ii) subject to the Department of State’s International Traffic in Arms Regulations (22 CFR Parts 120 et seq.), or (iii) other applicable Trade Control Laws, Supplier will provide written notice to Company specifying the nature of the controls and any relevant export classification information, including the Export Control Classification Number (“ECCN”) or applicable export classification.</w:t>
      </w:r>
    </w:p>
    <w:p w14:paraId="5B91F8FE" w14:textId="77777777" w:rsidR="002962DF" w:rsidRPr="002962DF" w:rsidRDefault="002962DF" w:rsidP="002962DF">
      <w:pPr>
        <w:rPr>
          <w:rFonts w:ascii="Arial" w:hAnsi="Arial" w:cs="Arial"/>
          <w:sz w:val="20"/>
          <w:szCs w:val="20"/>
        </w:rPr>
      </w:pPr>
    </w:p>
    <w:p w14:paraId="0A09FC6C" w14:textId="77777777" w:rsidR="002962DF" w:rsidRPr="002962DF" w:rsidRDefault="002962DF" w:rsidP="002962DF">
      <w:pPr>
        <w:rPr>
          <w:rFonts w:ascii="Arial" w:hAnsi="Arial" w:cs="Arial"/>
          <w:sz w:val="20"/>
          <w:szCs w:val="24"/>
        </w:rPr>
      </w:pPr>
      <w:r w:rsidRPr="002962DF">
        <w:rPr>
          <w:rFonts w:ascii="Arial" w:hAnsi="Arial" w:cs="Arial"/>
          <w:sz w:val="20"/>
          <w:szCs w:val="24"/>
        </w:rPr>
        <w:t xml:space="preserve">9.2 </w:t>
      </w:r>
      <w:r w:rsidRPr="002962DF">
        <w:rPr>
          <w:rFonts w:ascii="Arial" w:hAnsi="Arial" w:cs="Arial"/>
          <w:sz w:val="20"/>
          <w:szCs w:val="24"/>
          <w:u w:val="single"/>
        </w:rPr>
        <w:t>Licensing</w:t>
      </w:r>
      <w:r w:rsidRPr="002962DF">
        <w:rPr>
          <w:rFonts w:ascii="Arial" w:hAnsi="Arial" w:cs="Arial"/>
          <w:sz w:val="20"/>
          <w:szCs w:val="24"/>
        </w:rPr>
        <w:t>. Supplier must have all permits, licenses, registrations, and other authorizations necessary to provide the Deliverables and perform the Services in accordance with Applicable Law (including applicable Trade Control Laws), and Supplier will provide copies of any such documentation to Company upon request.</w:t>
      </w:r>
    </w:p>
    <w:p w14:paraId="3C256E09"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71" w:name="_Toc158379008"/>
      <w:bookmarkStart w:id="72" w:name="_Toc158384579"/>
      <w:bookmarkEnd w:id="70"/>
      <w:r w:rsidRPr="002962DF">
        <w:rPr>
          <w:rFonts w:ascii="Arial" w:hAnsi="Arial" w:cs="Arial"/>
          <w:b/>
          <w:sz w:val="20"/>
          <w:szCs w:val="20"/>
        </w:rPr>
        <w:t xml:space="preserve">10.  </w:t>
      </w:r>
      <w:r w:rsidRPr="002962DF">
        <w:rPr>
          <w:rFonts w:ascii="Arial" w:hAnsi="Arial" w:cs="Arial"/>
          <w:b/>
          <w:bCs/>
          <w:sz w:val="20"/>
          <w:szCs w:val="20"/>
        </w:rPr>
        <w:t>SUPPLIER REPRESENTATIONS AND WARRANTIES.</w:t>
      </w:r>
      <w:bookmarkEnd w:id="71"/>
      <w:bookmarkEnd w:id="72"/>
    </w:p>
    <w:p w14:paraId="02FB2EF5"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 In addition to the warranties provided in the Agreement, </w:t>
      </w:r>
      <w:bookmarkStart w:id="73" w:name="_Hlk57904543"/>
      <w:r w:rsidRPr="002962DF">
        <w:rPr>
          <w:rFonts w:ascii="Arial" w:hAnsi="Arial" w:cs="Arial"/>
          <w:sz w:val="20"/>
          <w:szCs w:val="24"/>
        </w:rPr>
        <w:t>Supplier warrants and represents the following:</w:t>
      </w:r>
      <w:bookmarkEnd w:id="73"/>
    </w:p>
    <w:p w14:paraId="79451EC1" w14:textId="77777777" w:rsidR="002962DF" w:rsidRPr="002962DF" w:rsidRDefault="002962DF" w:rsidP="002962DF">
      <w:pPr>
        <w:jc w:val="both"/>
        <w:rPr>
          <w:rFonts w:ascii="Arial" w:hAnsi="Arial" w:cs="Arial"/>
          <w:sz w:val="20"/>
          <w:szCs w:val="24"/>
        </w:rPr>
      </w:pPr>
    </w:p>
    <w:p w14:paraId="6BB9C354"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lastRenderedPageBreak/>
        <w:t xml:space="preserve">10.1.1.  </w:t>
      </w:r>
      <w:r w:rsidRPr="002962DF">
        <w:rPr>
          <w:rFonts w:ascii="Arial" w:hAnsi="Arial" w:cs="Arial"/>
          <w:sz w:val="20"/>
          <w:szCs w:val="24"/>
          <w:u w:val="single"/>
        </w:rPr>
        <w:t>Supplier Representation</w:t>
      </w:r>
      <w:r w:rsidRPr="002962DF">
        <w:rPr>
          <w:rFonts w:ascii="Arial" w:hAnsi="Arial" w:cs="Arial"/>
          <w:sz w:val="20"/>
          <w:szCs w:val="24"/>
        </w:rPr>
        <w:t xml:space="preserve">. Supplier represents that Supplier and Supplier Personnel </w:t>
      </w:r>
      <w:proofErr w:type="gramStart"/>
      <w:r w:rsidRPr="002962DF">
        <w:rPr>
          <w:rFonts w:ascii="Arial" w:hAnsi="Arial" w:cs="Arial"/>
          <w:sz w:val="20"/>
          <w:szCs w:val="24"/>
        </w:rPr>
        <w:t>are  fully</w:t>
      </w:r>
      <w:proofErr w:type="gramEnd"/>
      <w:r w:rsidRPr="002962DF">
        <w:rPr>
          <w:rFonts w:ascii="Arial" w:hAnsi="Arial" w:cs="Arial"/>
          <w:sz w:val="20"/>
          <w:szCs w:val="24"/>
        </w:rPr>
        <w:t xml:space="preserve"> qualified and competent to provide the Deliverables and perform the Services, as applicable. </w:t>
      </w:r>
    </w:p>
    <w:p w14:paraId="50876FF7" w14:textId="77777777" w:rsidR="002962DF" w:rsidRPr="002962DF" w:rsidRDefault="002962DF" w:rsidP="002962DF">
      <w:pPr>
        <w:jc w:val="both"/>
        <w:rPr>
          <w:rFonts w:ascii="Arial" w:hAnsi="Arial" w:cs="Arial"/>
          <w:sz w:val="20"/>
          <w:szCs w:val="24"/>
        </w:rPr>
      </w:pPr>
    </w:p>
    <w:p w14:paraId="76DF39B5"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10.1.2 </w:t>
      </w:r>
      <w:r w:rsidRPr="002962DF">
        <w:rPr>
          <w:rFonts w:ascii="Arial" w:hAnsi="Arial" w:cs="Arial"/>
          <w:sz w:val="20"/>
          <w:szCs w:val="24"/>
          <w:u w:val="single"/>
        </w:rPr>
        <w:t>Title Warranty</w:t>
      </w:r>
      <w:r w:rsidRPr="002962DF">
        <w:rPr>
          <w:rFonts w:ascii="Arial" w:hAnsi="Arial" w:cs="Arial"/>
          <w:sz w:val="20"/>
          <w:szCs w:val="24"/>
        </w:rPr>
        <w:t>.  Supplier warrants title to the Deliverables is free and clear of defects and encumbrances.</w:t>
      </w:r>
    </w:p>
    <w:p w14:paraId="6CB5D2EE" w14:textId="77777777" w:rsidR="002962DF" w:rsidRPr="002962DF" w:rsidRDefault="002962DF" w:rsidP="002962DF">
      <w:pPr>
        <w:ind w:firstLine="60"/>
        <w:jc w:val="both"/>
        <w:rPr>
          <w:rFonts w:ascii="Arial" w:hAnsi="Arial" w:cs="Arial"/>
          <w:sz w:val="20"/>
          <w:szCs w:val="24"/>
        </w:rPr>
      </w:pPr>
    </w:p>
    <w:p w14:paraId="1669F02C"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10.1.3 </w:t>
      </w:r>
      <w:r w:rsidRPr="002962DF">
        <w:rPr>
          <w:rFonts w:ascii="Arial" w:hAnsi="Arial" w:cs="Arial"/>
          <w:sz w:val="20"/>
          <w:szCs w:val="24"/>
          <w:u w:val="single"/>
        </w:rPr>
        <w:t>Services Warranty</w:t>
      </w:r>
      <w:r w:rsidRPr="002962DF">
        <w:rPr>
          <w:rFonts w:ascii="Arial" w:hAnsi="Arial" w:cs="Arial"/>
          <w:sz w:val="20"/>
          <w:szCs w:val="24"/>
        </w:rPr>
        <w:t>. Supplier warrants that the Services will be: (A) performed and completed in a thorough and workmanlike manner; (B) performed in accordance with all requirements of the Agreement; and (C) of the standard and quality generally recognized and accepted within its industry or profession.</w:t>
      </w:r>
    </w:p>
    <w:p w14:paraId="792F7743" w14:textId="77777777" w:rsidR="002962DF" w:rsidRPr="002962DF" w:rsidRDefault="002962DF" w:rsidP="002962DF">
      <w:pPr>
        <w:jc w:val="both"/>
        <w:rPr>
          <w:rFonts w:ascii="Arial" w:hAnsi="Arial" w:cs="Arial"/>
          <w:sz w:val="20"/>
          <w:szCs w:val="24"/>
        </w:rPr>
      </w:pPr>
    </w:p>
    <w:p w14:paraId="2CFF36C8"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10.1.4 </w:t>
      </w:r>
      <w:r w:rsidRPr="002962DF">
        <w:rPr>
          <w:rFonts w:ascii="Arial" w:hAnsi="Arial" w:cs="Arial"/>
          <w:sz w:val="20"/>
          <w:szCs w:val="24"/>
          <w:u w:val="single"/>
        </w:rPr>
        <w:t>Availability.</w:t>
      </w:r>
      <w:r w:rsidRPr="002962DF">
        <w:rPr>
          <w:rFonts w:ascii="Arial" w:hAnsi="Arial" w:cs="Arial"/>
          <w:sz w:val="20"/>
          <w:szCs w:val="24"/>
        </w:rPr>
        <w:t xml:space="preserve"> Supplier represents and warrants, that the Services, Software and Facilities will be fully available to Company and its End Users not less than the Availability Service Level as defined and set forth in the Service Level Agreements in Addendum- Appendix A (“Service Level Agreements”). </w:t>
      </w:r>
      <w:proofErr w:type="gramStart"/>
      <w:r w:rsidRPr="002962DF">
        <w:rPr>
          <w:rFonts w:ascii="Arial" w:hAnsi="Arial" w:cs="Arial"/>
          <w:sz w:val="20"/>
          <w:szCs w:val="24"/>
        </w:rPr>
        <w:t>Supplier</w:t>
      </w:r>
      <w:proofErr w:type="gramEnd"/>
      <w:r w:rsidRPr="002962DF">
        <w:rPr>
          <w:rFonts w:ascii="Arial" w:hAnsi="Arial" w:cs="Arial"/>
          <w:sz w:val="20"/>
          <w:szCs w:val="24"/>
        </w:rPr>
        <w:t xml:space="preserve"> will make every reasonable effort to ensure that routine scheduled system maintenance will be performed during times that are believed to have the least impact on Company's daily use of the Services, Software and Facilities.</w:t>
      </w:r>
    </w:p>
    <w:p w14:paraId="55E570CB" w14:textId="77777777" w:rsidR="002962DF" w:rsidRPr="002962DF" w:rsidRDefault="002962DF" w:rsidP="002962DF">
      <w:pPr>
        <w:jc w:val="both"/>
        <w:rPr>
          <w:rFonts w:ascii="Arial" w:hAnsi="Arial" w:cs="Arial"/>
          <w:sz w:val="20"/>
          <w:szCs w:val="24"/>
        </w:rPr>
      </w:pPr>
    </w:p>
    <w:p w14:paraId="5E25094A"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10.1.5 </w:t>
      </w:r>
      <w:r w:rsidRPr="002962DF">
        <w:rPr>
          <w:rFonts w:ascii="Arial" w:hAnsi="Arial" w:cs="Arial"/>
          <w:sz w:val="20"/>
          <w:szCs w:val="24"/>
          <w:u w:val="single"/>
        </w:rPr>
        <w:t>Services Not to be Withheld</w:t>
      </w:r>
      <w:r w:rsidRPr="002962DF">
        <w:rPr>
          <w:rFonts w:ascii="Arial" w:hAnsi="Arial" w:cs="Arial"/>
          <w:sz w:val="20"/>
          <w:szCs w:val="24"/>
        </w:rPr>
        <w:t>. Supplier represents, warrants, and agrees that during the term of the Agreement it will not withhold Services under the Agreement (including, without limitation, implementation, termination transition assistance services) or access to the Facilities for any reason, including, but not limited to, a dispute between the parties arising under the Agreement, another agreement between the parties, or any unrelated dispute between the parties.</w:t>
      </w:r>
    </w:p>
    <w:p w14:paraId="4DE24B27" w14:textId="77777777" w:rsidR="002962DF" w:rsidRPr="002962DF" w:rsidRDefault="002962DF" w:rsidP="002962DF">
      <w:pPr>
        <w:jc w:val="both"/>
        <w:rPr>
          <w:rFonts w:ascii="Arial" w:hAnsi="Arial" w:cs="Arial"/>
          <w:sz w:val="20"/>
          <w:szCs w:val="24"/>
        </w:rPr>
      </w:pPr>
    </w:p>
    <w:p w14:paraId="7D69E6E3"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10.1.6 </w:t>
      </w:r>
      <w:r w:rsidRPr="002962DF">
        <w:rPr>
          <w:rFonts w:ascii="Arial" w:hAnsi="Arial" w:cs="Arial"/>
          <w:sz w:val="20"/>
          <w:szCs w:val="24"/>
          <w:u w:val="single"/>
        </w:rPr>
        <w:t>Deliverables Warranties</w:t>
      </w:r>
      <w:r w:rsidRPr="002962DF">
        <w:rPr>
          <w:rFonts w:ascii="Arial" w:hAnsi="Arial" w:cs="Arial"/>
          <w:sz w:val="20"/>
          <w:szCs w:val="24"/>
        </w:rPr>
        <w:t>. Supplier warrants that all Documentation and  Deliverables will be: (A) new and of good quality; (B) free of defects in design except to the extent the Deliverables are manufactured in accordance with detailed designs provided by Company; (C) free from defects in material and workmanship; (D) provided in accordance with all requirements of the Agreement; (E) complete, accurate and may be relied upon by Company; and (F) safe and suitable for the ordinary purposes for which the Deliverables are to be used.</w:t>
      </w:r>
    </w:p>
    <w:p w14:paraId="62CB9CDB" w14:textId="77777777" w:rsidR="002962DF" w:rsidRPr="002962DF" w:rsidRDefault="002962DF" w:rsidP="002962DF">
      <w:pPr>
        <w:ind w:firstLine="60"/>
        <w:jc w:val="both"/>
        <w:rPr>
          <w:rFonts w:ascii="Arial" w:hAnsi="Arial" w:cs="Arial"/>
          <w:sz w:val="20"/>
          <w:szCs w:val="24"/>
        </w:rPr>
      </w:pPr>
    </w:p>
    <w:p w14:paraId="384D6A48" w14:textId="77777777" w:rsidR="002962DF" w:rsidRPr="002962DF" w:rsidRDefault="002962DF" w:rsidP="002962DF">
      <w:pPr>
        <w:ind w:firstLine="45"/>
        <w:jc w:val="both"/>
        <w:rPr>
          <w:rFonts w:ascii="Arial" w:hAnsi="Arial" w:cs="Arial"/>
          <w:sz w:val="20"/>
          <w:szCs w:val="24"/>
        </w:rPr>
      </w:pPr>
      <w:r w:rsidRPr="002962DF">
        <w:rPr>
          <w:rFonts w:ascii="Arial" w:hAnsi="Arial" w:cs="Arial"/>
          <w:sz w:val="20"/>
          <w:szCs w:val="24"/>
        </w:rPr>
        <w:t xml:space="preserve">10.1.7 </w:t>
      </w:r>
      <w:r w:rsidRPr="002962DF">
        <w:rPr>
          <w:rFonts w:ascii="Arial" w:hAnsi="Arial" w:cs="Arial"/>
          <w:sz w:val="20"/>
          <w:szCs w:val="24"/>
          <w:u w:val="single"/>
        </w:rPr>
        <w:t>Open Source</w:t>
      </w:r>
      <w:r w:rsidRPr="002962DF">
        <w:rPr>
          <w:rFonts w:ascii="Arial" w:hAnsi="Arial" w:cs="Arial"/>
          <w:sz w:val="20"/>
          <w:szCs w:val="24"/>
        </w:rPr>
        <w:t>. Supplier warrants that, except as set forth in the Supplier’s Open Source Software List below, and for so long as the Services are to be provided by Supplier, (a) the Licensed Materials, including any custom Software, do not and will not include “open source software” or any derivative work thereof, and (b) Supplier will not include in any Deliverables or other work product created by Supplier for delivery to Company any “open source” software or any derivative work thereof; provided, however, that Supplier may use or distribute “open source” software if such software is not included in the Software and is not installed and used by Supplier at Company's Site (as in the case of software used only by Supplier in Supplier's own internal systems), or if such software as used by Supplier is not combined, incorporated, merged, or dynamically linked with any proprietary software owned or used by Company (as in the case of development tools or devices that include “open source software” but do not introduce any part of such software into any deliverables, work product, or other Company software). For purposes of the Agreement, “open source” software means any software that is licensed or provided, in whole or in part, pursuant to a license or terms of use that allows users to run, copy, distribute, study, change and improve the software without any obligation of the user to pay fees or royalties, and which contains one or more of the following restrictions: (</w:t>
      </w:r>
      <w:proofErr w:type="spellStart"/>
      <w:r w:rsidRPr="002962DF">
        <w:rPr>
          <w:rFonts w:ascii="Arial" w:hAnsi="Arial" w:cs="Arial"/>
          <w:sz w:val="20"/>
          <w:szCs w:val="24"/>
        </w:rPr>
        <w:t>i</w:t>
      </w:r>
      <w:proofErr w:type="spellEnd"/>
      <w:r w:rsidRPr="002962DF">
        <w:rPr>
          <w:rFonts w:ascii="Arial" w:hAnsi="Arial" w:cs="Arial"/>
          <w:sz w:val="20"/>
          <w:szCs w:val="24"/>
        </w:rPr>
        <w:t>) the user may not sublicense, resell or distribute the same software or any derivate work thereof under different terms of use, (ii) the user may not charge license fees for the sublicense, resale or distribution thereof, (iii) the user must release source code to any third party to whom such software or any derivative work thereof is distributed, (iv) the user may not claim copyright or other Intellectual Property rights in any derivative work thereof, or (v) the user is prohibited from discriminating by restricting the persons or purposes for which the software is used. Excluded from the definition of “</w:t>
      </w:r>
      <w:proofErr w:type="gramStart"/>
      <w:r w:rsidRPr="002962DF">
        <w:rPr>
          <w:rFonts w:ascii="Arial" w:hAnsi="Arial" w:cs="Arial"/>
          <w:sz w:val="20"/>
          <w:szCs w:val="24"/>
        </w:rPr>
        <w:t>open source</w:t>
      </w:r>
      <w:proofErr w:type="gramEnd"/>
      <w:r w:rsidRPr="002962DF">
        <w:rPr>
          <w:rFonts w:ascii="Arial" w:hAnsi="Arial" w:cs="Arial"/>
          <w:sz w:val="20"/>
          <w:szCs w:val="24"/>
        </w:rPr>
        <w:t xml:space="preserve"> software” is software that is readily available in source code form but is not subject to any restriction on the further use or distribution thereof or any derivative work thereof, including “academic licenses” such as the MIT (aka XII) License, the Berkeley Software Distribution (BSD) license, and the Mozilla license.</w:t>
      </w:r>
    </w:p>
    <w:p w14:paraId="0CF31524" w14:textId="77777777" w:rsidR="002962DF" w:rsidRPr="002962DF" w:rsidRDefault="002962DF" w:rsidP="002962DF">
      <w:pPr>
        <w:jc w:val="both"/>
        <w:rPr>
          <w:rFonts w:ascii="Arial" w:hAnsi="Arial" w:cs="Arial"/>
          <w:sz w:val="20"/>
          <w:szCs w:val="24"/>
        </w:rPr>
      </w:pPr>
    </w:p>
    <w:tbl>
      <w:tblPr>
        <w:tblStyle w:val="TableGrid1"/>
        <w:tblpPr w:leftFromText="187" w:rightFromText="187" w:topFromText="187" w:bottomFromText="187" w:vertAnchor="text" w:horzAnchor="margin" w:tblpX="265" w:tblpY="91"/>
        <w:tblOverlap w:val="never"/>
        <w:tblW w:w="0" w:type="auto"/>
        <w:tblLook w:val="04A0" w:firstRow="1" w:lastRow="0" w:firstColumn="1" w:lastColumn="0" w:noHBand="0" w:noVBand="1"/>
      </w:tblPr>
      <w:tblGrid>
        <w:gridCol w:w="9085"/>
      </w:tblGrid>
      <w:tr w:rsidR="002962DF" w:rsidRPr="002962DF" w14:paraId="6C2893B0" w14:textId="77777777" w:rsidTr="00505666">
        <w:tc>
          <w:tcPr>
            <w:tcW w:w="9085" w:type="dxa"/>
          </w:tcPr>
          <w:p w14:paraId="647EB668" w14:textId="77777777" w:rsidR="002962DF" w:rsidRPr="002962DF" w:rsidRDefault="002962DF" w:rsidP="002962DF">
            <w:pPr>
              <w:widowControl w:val="0"/>
              <w:autoSpaceDE w:val="0"/>
              <w:autoSpaceDN w:val="0"/>
              <w:jc w:val="center"/>
              <w:rPr>
                <w:rFonts w:ascii="Arial" w:hAnsi="Arial" w:cs="Arial"/>
                <w:sz w:val="20"/>
                <w:szCs w:val="20"/>
              </w:rPr>
            </w:pPr>
            <w:proofErr w:type="gramStart"/>
            <w:r w:rsidRPr="002962DF">
              <w:rPr>
                <w:rFonts w:ascii="Arial" w:hAnsi="Arial" w:cs="Arial"/>
                <w:sz w:val="20"/>
                <w:szCs w:val="20"/>
              </w:rPr>
              <w:lastRenderedPageBreak/>
              <w:t>Open Source</w:t>
            </w:r>
            <w:proofErr w:type="gramEnd"/>
            <w:r w:rsidRPr="002962DF">
              <w:rPr>
                <w:rFonts w:ascii="Arial" w:hAnsi="Arial" w:cs="Arial"/>
                <w:sz w:val="20"/>
                <w:szCs w:val="20"/>
              </w:rPr>
              <w:t xml:space="preserve"> Software List</w:t>
            </w:r>
          </w:p>
        </w:tc>
      </w:tr>
      <w:tr w:rsidR="002962DF" w:rsidRPr="002962DF" w14:paraId="5B22A2EE" w14:textId="77777777" w:rsidTr="00505666">
        <w:tc>
          <w:tcPr>
            <w:tcW w:w="9085" w:type="dxa"/>
          </w:tcPr>
          <w:p w14:paraId="6BB6B3F5" w14:textId="77777777" w:rsidR="002962DF" w:rsidRPr="002962DF" w:rsidRDefault="002962DF" w:rsidP="002962DF">
            <w:pPr>
              <w:widowControl w:val="0"/>
              <w:autoSpaceDE w:val="0"/>
              <w:autoSpaceDN w:val="0"/>
              <w:jc w:val="both"/>
              <w:rPr>
                <w:rFonts w:ascii="Arial" w:hAnsi="Arial" w:cs="Arial"/>
                <w:sz w:val="20"/>
                <w:szCs w:val="20"/>
              </w:rPr>
            </w:pPr>
          </w:p>
        </w:tc>
      </w:tr>
      <w:tr w:rsidR="002962DF" w:rsidRPr="002962DF" w14:paraId="30F85528" w14:textId="77777777" w:rsidTr="00505666">
        <w:tc>
          <w:tcPr>
            <w:tcW w:w="9085" w:type="dxa"/>
          </w:tcPr>
          <w:p w14:paraId="5AD17813" w14:textId="77777777" w:rsidR="002962DF" w:rsidRPr="002962DF" w:rsidRDefault="002962DF" w:rsidP="002962DF">
            <w:pPr>
              <w:widowControl w:val="0"/>
              <w:autoSpaceDE w:val="0"/>
              <w:autoSpaceDN w:val="0"/>
              <w:jc w:val="both"/>
              <w:rPr>
                <w:rFonts w:ascii="Arial" w:hAnsi="Arial" w:cs="Arial"/>
                <w:sz w:val="20"/>
                <w:szCs w:val="20"/>
              </w:rPr>
            </w:pPr>
          </w:p>
        </w:tc>
      </w:tr>
      <w:tr w:rsidR="002962DF" w:rsidRPr="002962DF" w14:paraId="71F300DA" w14:textId="77777777" w:rsidTr="00505666">
        <w:tc>
          <w:tcPr>
            <w:tcW w:w="9085" w:type="dxa"/>
          </w:tcPr>
          <w:p w14:paraId="41E7BAB8" w14:textId="77777777" w:rsidR="002962DF" w:rsidRPr="002962DF" w:rsidRDefault="002962DF" w:rsidP="002962DF">
            <w:pPr>
              <w:widowControl w:val="0"/>
              <w:autoSpaceDE w:val="0"/>
              <w:autoSpaceDN w:val="0"/>
              <w:jc w:val="both"/>
              <w:rPr>
                <w:rFonts w:ascii="Arial" w:hAnsi="Arial" w:cs="Arial"/>
                <w:sz w:val="20"/>
                <w:szCs w:val="20"/>
              </w:rPr>
            </w:pPr>
          </w:p>
        </w:tc>
      </w:tr>
      <w:tr w:rsidR="002962DF" w:rsidRPr="002962DF" w14:paraId="2130B62F" w14:textId="77777777" w:rsidTr="00505666">
        <w:tc>
          <w:tcPr>
            <w:tcW w:w="9085" w:type="dxa"/>
          </w:tcPr>
          <w:p w14:paraId="1274AD80" w14:textId="77777777" w:rsidR="002962DF" w:rsidRPr="002962DF" w:rsidRDefault="002962DF" w:rsidP="002962DF">
            <w:pPr>
              <w:widowControl w:val="0"/>
              <w:autoSpaceDE w:val="0"/>
              <w:autoSpaceDN w:val="0"/>
              <w:jc w:val="both"/>
              <w:rPr>
                <w:rFonts w:ascii="Arial" w:hAnsi="Arial" w:cs="Arial"/>
                <w:sz w:val="20"/>
                <w:szCs w:val="20"/>
              </w:rPr>
            </w:pPr>
          </w:p>
        </w:tc>
      </w:tr>
    </w:tbl>
    <w:p w14:paraId="64C9E2C4"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10.1.8 </w:t>
      </w:r>
      <w:r w:rsidRPr="002962DF">
        <w:rPr>
          <w:rFonts w:ascii="Arial" w:hAnsi="Arial" w:cs="Arial"/>
          <w:sz w:val="20"/>
          <w:szCs w:val="24"/>
          <w:u w:val="single"/>
        </w:rPr>
        <w:t>Compatibility with Future Releases</w:t>
      </w:r>
      <w:r w:rsidRPr="002962DF">
        <w:rPr>
          <w:rFonts w:ascii="Arial" w:hAnsi="Arial" w:cs="Arial"/>
          <w:sz w:val="20"/>
          <w:szCs w:val="24"/>
        </w:rPr>
        <w:t xml:space="preserve">.  Supplier warrants that it will provide Company with prior written   notice </w:t>
      </w:r>
      <w:proofErr w:type="gramStart"/>
      <w:r w:rsidRPr="002962DF">
        <w:rPr>
          <w:rFonts w:ascii="Arial" w:hAnsi="Arial" w:cs="Arial"/>
          <w:sz w:val="20"/>
          <w:szCs w:val="24"/>
        </w:rPr>
        <w:t>in the event that</w:t>
      </w:r>
      <w:proofErr w:type="gramEnd"/>
      <w:r w:rsidRPr="002962DF">
        <w:rPr>
          <w:rFonts w:ascii="Arial" w:hAnsi="Arial" w:cs="Arial"/>
          <w:sz w:val="20"/>
          <w:szCs w:val="24"/>
        </w:rPr>
        <w:t xml:space="preserve"> any upgrades to the Software (</w:t>
      </w:r>
      <w:proofErr w:type="spellStart"/>
      <w:r w:rsidRPr="002962DF">
        <w:rPr>
          <w:rFonts w:ascii="Arial" w:hAnsi="Arial" w:cs="Arial"/>
          <w:sz w:val="20"/>
          <w:szCs w:val="24"/>
        </w:rPr>
        <w:t>i</w:t>
      </w:r>
      <w:proofErr w:type="spellEnd"/>
      <w:r w:rsidRPr="002962DF">
        <w:rPr>
          <w:rFonts w:ascii="Arial" w:hAnsi="Arial" w:cs="Arial"/>
          <w:sz w:val="20"/>
          <w:szCs w:val="24"/>
        </w:rPr>
        <w:t>) will not be compatible with existing Software in any material respect, (ii) will degrade the functionality of Software in any material respect, or (iii) will require the acquisition of additional equipment or software to operate.</w:t>
      </w:r>
    </w:p>
    <w:p w14:paraId="300D7429" w14:textId="77777777" w:rsidR="002962DF" w:rsidRPr="002962DF" w:rsidRDefault="002962DF" w:rsidP="002962DF">
      <w:pPr>
        <w:jc w:val="both"/>
        <w:rPr>
          <w:rFonts w:ascii="Arial" w:hAnsi="Arial" w:cs="Arial"/>
          <w:sz w:val="20"/>
          <w:szCs w:val="24"/>
        </w:rPr>
      </w:pPr>
    </w:p>
    <w:p w14:paraId="0F2E2582"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10.2</w:t>
      </w:r>
      <w:bookmarkStart w:id="74" w:name="_Hlk57903368"/>
      <w:r w:rsidRPr="002962DF">
        <w:rPr>
          <w:rFonts w:ascii="Arial" w:hAnsi="Arial" w:cs="Arial"/>
          <w:sz w:val="20"/>
          <w:szCs w:val="24"/>
        </w:rPr>
        <w:t xml:space="preserve"> </w:t>
      </w:r>
      <w:r w:rsidRPr="002962DF">
        <w:rPr>
          <w:rFonts w:ascii="Arial" w:hAnsi="Arial" w:cs="Arial"/>
          <w:sz w:val="20"/>
          <w:szCs w:val="24"/>
          <w:u w:val="single"/>
        </w:rPr>
        <w:t>Warranty Period</w:t>
      </w:r>
      <w:r w:rsidRPr="002962DF">
        <w:rPr>
          <w:rFonts w:ascii="Arial" w:hAnsi="Arial" w:cs="Arial"/>
          <w:sz w:val="20"/>
          <w:szCs w:val="24"/>
        </w:rPr>
        <w:t xml:space="preserve">. The title warranty has no expiration date. Manufacturers’ warranties expire in accordance with their terms. The other warranties set forth in this Agreement will expire upon the earlier of: </w:t>
      </w:r>
      <w:bookmarkStart w:id="75" w:name="_Hlk63331403"/>
      <w:r w:rsidRPr="002962DF">
        <w:rPr>
          <w:rFonts w:ascii="Arial" w:hAnsi="Arial" w:cs="Arial"/>
          <w:sz w:val="20"/>
          <w:szCs w:val="24"/>
        </w:rPr>
        <w:t>(A) twenty-four (24) months after delivery of the Deliverables or completion of the Services; or (B) eighteen (18) months after Company begins the commercial operation of the Deliverables or repaired equipment following installation, start-up, testing, or maintenance.</w:t>
      </w:r>
      <w:bookmarkEnd w:id="75"/>
      <w:r w:rsidRPr="002962DF">
        <w:rPr>
          <w:rFonts w:ascii="Arial" w:hAnsi="Arial" w:cs="Arial"/>
          <w:sz w:val="20"/>
          <w:szCs w:val="24"/>
        </w:rPr>
        <w:t xml:space="preserve"> </w:t>
      </w:r>
      <w:proofErr w:type="gramStart"/>
      <w:r w:rsidRPr="002962DF">
        <w:rPr>
          <w:rFonts w:ascii="Arial" w:hAnsi="Arial" w:cs="Arial"/>
          <w:sz w:val="20"/>
          <w:szCs w:val="24"/>
        </w:rPr>
        <w:t>Company’s</w:t>
      </w:r>
      <w:proofErr w:type="gramEnd"/>
      <w:r w:rsidRPr="002962DF">
        <w:rPr>
          <w:rFonts w:ascii="Arial" w:hAnsi="Arial" w:cs="Arial"/>
          <w:sz w:val="20"/>
          <w:szCs w:val="24"/>
        </w:rPr>
        <w:t xml:space="preserve"> approval, inspection, or acceptance of, or payment for, the Deliverables or Services will not relieve Supplier of the warranties set forth in this Agreement. </w:t>
      </w:r>
      <w:proofErr w:type="gramStart"/>
      <w:r w:rsidRPr="002962DF">
        <w:rPr>
          <w:rFonts w:ascii="Arial" w:hAnsi="Arial" w:cs="Arial"/>
          <w:sz w:val="20"/>
          <w:szCs w:val="24"/>
        </w:rPr>
        <w:t>Company’s</w:t>
      </w:r>
      <w:proofErr w:type="gramEnd"/>
      <w:r w:rsidRPr="002962DF">
        <w:rPr>
          <w:rFonts w:ascii="Arial" w:hAnsi="Arial" w:cs="Arial"/>
          <w:sz w:val="20"/>
          <w:szCs w:val="24"/>
        </w:rPr>
        <w:t xml:space="preserve"> failure to comply with Supplier’s Documentation for the Deliverables or Services does not void Supplier’s warranties, except to the extent that Company’s non-compliance directly causes a defect or deficiency. The expiration dates for all warranties do not apply to Deliverables that contain latent defects.</w:t>
      </w:r>
    </w:p>
    <w:p w14:paraId="7861B32E" w14:textId="77777777" w:rsidR="002962DF" w:rsidRPr="002962DF" w:rsidRDefault="002962DF" w:rsidP="002962DF">
      <w:pPr>
        <w:jc w:val="both"/>
        <w:rPr>
          <w:rFonts w:ascii="Arial" w:hAnsi="Arial" w:cs="Arial"/>
          <w:sz w:val="20"/>
          <w:szCs w:val="24"/>
        </w:rPr>
      </w:pPr>
    </w:p>
    <w:p w14:paraId="5723EC70"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10.3 </w:t>
      </w:r>
      <w:r w:rsidRPr="002962DF">
        <w:rPr>
          <w:rFonts w:ascii="Arial" w:hAnsi="Arial" w:cs="Arial"/>
          <w:sz w:val="20"/>
          <w:szCs w:val="24"/>
          <w:u w:val="single"/>
        </w:rPr>
        <w:t>Corrective Action</w:t>
      </w:r>
      <w:r w:rsidRPr="002962DF">
        <w:rPr>
          <w:rFonts w:ascii="Arial" w:hAnsi="Arial" w:cs="Arial"/>
          <w:sz w:val="20"/>
          <w:szCs w:val="24"/>
        </w:rPr>
        <w:t xml:space="preserve">. </w:t>
      </w:r>
      <w:bookmarkEnd w:id="74"/>
      <w:r w:rsidRPr="002962DF">
        <w:rPr>
          <w:rFonts w:ascii="Arial" w:hAnsi="Arial" w:cs="Arial"/>
          <w:sz w:val="20"/>
          <w:szCs w:val="24"/>
        </w:rPr>
        <w:t xml:space="preserve">Company will notify Supplier in writing or by any other means reasonable to give Supplier actual notice of breach within a reasonable time frame after Company becomes aware of any breach of warranty. Supplier will, within ten (10) calendar days, provide to Company a written corrective action plan that specifies actions Supplier will take to cure the breach of warranty and minimize any adverse impact to Company. Upon Company’s written approval, Supplier will, at its sole expense: (A) promptly take all necessary corrective actions, including, but not limited to, adjustments, modifications, changes of design, removals, repairs, replacements or installations, and provide all necessary parts, materials, tools, equipment, transportation and labor; (B) cooperate with Company in any investigation relating to the breach of warranty; and (C) perform any tests Company may require to verify that Supplier’s corrective action complies with the Agreement. During Supplier’s performance of corrective action, Company may continue using any Deliverables, Services, and Company Property, in its sole discretion. Any corrective action taken by Supplier will be warrantied for twenty-four (24) months from completion and acceptance by Company of the corrective action. </w:t>
      </w:r>
    </w:p>
    <w:p w14:paraId="183260ED" w14:textId="77777777" w:rsidR="002962DF" w:rsidRPr="002962DF" w:rsidRDefault="002962DF" w:rsidP="002962DF">
      <w:pPr>
        <w:jc w:val="both"/>
        <w:rPr>
          <w:rFonts w:ascii="Arial" w:hAnsi="Arial" w:cs="Arial"/>
          <w:sz w:val="20"/>
          <w:szCs w:val="24"/>
        </w:rPr>
      </w:pPr>
    </w:p>
    <w:p w14:paraId="5FBD2E93"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76" w:name="_Toc158379009"/>
      <w:bookmarkStart w:id="77" w:name="_Toc158384580"/>
      <w:r w:rsidRPr="002962DF">
        <w:rPr>
          <w:rFonts w:ascii="Arial" w:hAnsi="Arial" w:cs="Arial"/>
          <w:bCs/>
          <w:sz w:val="20"/>
          <w:szCs w:val="20"/>
        </w:rPr>
        <w:t xml:space="preserve">10.4 </w:t>
      </w:r>
      <w:r w:rsidRPr="002962DF">
        <w:rPr>
          <w:rFonts w:ascii="Arial" w:hAnsi="Arial" w:cs="Arial"/>
          <w:bCs/>
          <w:sz w:val="20"/>
          <w:szCs w:val="20"/>
          <w:u w:val="single"/>
        </w:rPr>
        <w:t>Company Corrective Action.</w:t>
      </w:r>
      <w:r w:rsidRPr="002962DF">
        <w:rPr>
          <w:rFonts w:ascii="Arial" w:hAnsi="Arial" w:cs="Arial"/>
          <w:bCs/>
          <w:sz w:val="20"/>
          <w:szCs w:val="20"/>
        </w:rPr>
        <w:t xml:space="preserve">  If Supplier fails to promptly commence corrective action, or if Supplier’s corrective action fails to remedy the breach of warranty, or Supplier’s schedule for cure of any breach of warranty has significant adverse effect on Company’s </w:t>
      </w:r>
      <w:proofErr w:type="gramStart"/>
      <w:r w:rsidRPr="002962DF">
        <w:rPr>
          <w:rFonts w:ascii="Arial" w:hAnsi="Arial" w:cs="Arial"/>
          <w:bCs/>
          <w:sz w:val="20"/>
          <w:szCs w:val="20"/>
        </w:rPr>
        <w:t>operations,  Company</w:t>
      </w:r>
      <w:proofErr w:type="gramEnd"/>
      <w:r w:rsidRPr="002962DF">
        <w:rPr>
          <w:rFonts w:ascii="Arial" w:hAnsi="Arial" w:cs="Arial"/>
          <w:bCs/>
          <w:sz w:val="20"/>
          <w:szCs w:val="20"/>
        </w:rPr>
        <w:t xml:space="preserve"> may undertake corrective action, whether by acquiring replacement Deliverables or equipment, performing services itself, or obtaining similar services elsewhere. Corrective action undertaken by Company does not void Supplier's warranties and Supplier will be liable for Company’s direct costs for such corrective action.  As a direct result of Supplier’s breach of any warranties in the Agreement, in addition to correcting such warranty breaches, Supplier will also be responsible for the costs and expenses incurred by Company in correcting any other work in progress affected or damaged, and reimbursing Company for any losses or damages to computers, network, information, data or computer programs, which the parties agree are direct damages.</w:t>
      </w:r>
      <w:bookmarkEnd w:id="76"/>
      <w:bookmarkEnd w:id="77"/>
    </w:p>
    <w:p w14:paraId="77B0AC5E" w14:textId="77777777" w:rsidR="002962DF" w:rsidRPr="002962DF" w:rsidRDefault="002962DF" w:rsidP="002962DF">
      <w:pPr>
        <w:tabs>
          <w:tab w:val="center" w:pos="4680"/>
        </w:tabs>
        <w:spacing w:before="240" w:after="120"/>
        <w:jc w:val="both"/>
        <w:outlineLvl w:val="0"/>
        <w:rPr>
          <w:rFonts w:ascii="Times New Roman" w:hAnsi="Times New Roman" w:cs="Times New Roman"/>
          <w:b/>
          <w:sz w:val="24"/>
          <w:szCs w:val="20"/>
        </w:rPr>
      </w:pPr>
      <w:bookmarkStart w:id="78" w:name="_Toc158379010"/>
      <w:bookmarkStart w:id="79" w:name="_Toc158384581"/>
      <w:r w:rsidRPr="002962DF">
        <w:rPr>
          <w:rFonts w:ascii="Arial" w:hAnsi="Arial" w:cs="Arial"/>
          <w:b/>
          <w:sz w:val="20"/>
          <w:szCs w:val="20"/>
        </w:rPr>
        <w:t xml:space="preserve">11.  </w:t>
      </w:r>
      <w:r w:rsidRPr="002962DF">
        <w:rPr>
          <w:rFonts w:ascii="Arial" w:hAnsi="Arial" w:cs="Arial"/>
          <w:b/>
          <w:bCs/>
          <w:sz w:val="20"/>
          <w:szCs w:val="20"/>
        </w:rPr>
        <w:t>INDEMNIFICATION.</w:t>
      </w:r>
      <w:bookmarkEnd w:id="78"/>
      <w:bookmarkEnd w:id="79"/>
      <w:r w:rsidRPr="002962DF">
        <w:rPr>
          <w:rFonts w:ascii="Arial" w:hAnsi="Arial" w:cs="Arial"/>
          <w:b/>
          <w:sz w:val="20"/>
          <w:szCs w:val="20"/>
        </w:rPr>
        <w:t xml:space="preserve"> </w:t>
      </w:r>
      <w:r w:rsidRPr="002962DF">
        <w:rPr>
          <w:rFonts w:ascii="Times New Roman" w:hAnsi="Times New Roman" w:cs="Times New Roman"/>
          <w:b/>
          <w:sz w:val="24"/>
          <w:szCs w:val="20"/>
        </w:rPr>
        <w:t xml:space="preserve"> </w:t>
      </w:r>
    </w:p>
    <w:p w14:paraId="4FD192BA"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11.1 </w:t>
      </w:r>
      <w:r w:rsidRPr="002962DF">
        <w:rPr>
          <w:rFonts w:ascii="Arial" w:hAnsi="Arial" w:cs="Arial"/>
          <w:sz w:val="20"/>
          <w:szCs w:val="24"/>
          <w:u w:val="single"/>
        </w:rPr>
        <w:t>Supplier Indemnification</w:t>
      </w:r>
      <w:r w:rsidRPr="002962DF">
        <w:rPr>
          <w:rFonts w:ascii="Arial" w:hAnsi="Arial" w:cs="Arial"/>
          <w:sz w:val="20"/>
          <w:szCs w:val="24"/>
        </w:rPr>
        <w:t xml:space="preserve">. To the fullest extent permitted by law, Supplier will indemnify, defend, and hold harmless Company Indemnitee for, from and against </w:t>
      </w:r>
      <w:proofErr w:type="gramStart"/>
      <w:r w:rsidRPr="002962DF">
        <w:rPr>
          <w:rFonts w:ascii="Arial" w:hAnsi="Arial" w:cs="Arial"/>
          <w:sz w:val="20"/>
          <w:szCs w:val="24"/>
        </w:rPr>
        <w:t>any and all</w:t>
      </w:r>
      <w:proofErr w:type="gramEnd"/>
      <w:r w:rsidRPr="002962DF">
        <w:rPr>
          <w:rFonts w:ascii="Arial" w:hAnsi="Arial" w:cs="Arial"/>
          <w:sz w:val="20"/>
          <w:szCs w:val="24"/>
        </w:rPr>
        <w:t xml:space="preserve"> Losses that any Company Indemnitee may incur in connection with any Claim arising out of, or resulting from any of the following: </w:t>
      </w:r>
    </w:p>
    <w:p w14:paraId="35F6B7B9" w14:textId="77777777" w:rsidR="002962DF" w:rsidRPr="002962DF" w:rsidRDefault="002962DF" w:rsidP="002962DF">
      <w:pPr>
        <w:jc w:val="both"/>
        <w:rPr>
          <w:rFonts w:ascii="Arial" w:hAnsi="Arial" w:cs="Arial"/>
          <w:sz w:val="20"/>
          <w:szCs w:val="24"/>
        </w:rPr>
      </w:pPr>
    </w:p>
    <w:p w14:paraId="54F2F8FE"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lastRenderedPageBreak/>
        <w:t>(a) any harm, injury, or death to any person, or any damage or destruction of any tangible third party property, if caused in whole or in part by (</w:t>
      </w:r>
      <w:proofErr w:type="spellStart"/>
      <w:r w:rsidRPr="002962DF">
        <w:rPr>
          <w:rFonts w:ascii="Arial" w:hAnsi="Arial" w:cs="Arial"/>
          <w:sz w:val="20"/>
          <w:szCs w:val="24"/>
        </w:rPr>
        <w:t>i</w:t>
      </w:r>
      <w:proofErr w:type="spellEnd"/>
      <w:r w:rsidRPr="002962DF">
        <w:rPr>
          <w:rFonts w:ascii="Arial" w:hAnsi="Arial" w:cs="Arial"/>
          <w:sz w:val="20"/>
          <w:szCs w:val="24"/>
        </w:rPr>
        <w:t xml:space="preserve">) the negligence of Supplier or Supplier Personnel, or (ii) a defect in the Deliverables or </w:t>
      </w:r>
      <w:proofErr w:type="gramStart"/>
      <w:r w:rsidRPr="002962DF">
        <w:rPr>
          <w:rFonts w:ascii="Arial" w:hAnsi="Arial" w:cs="Arial"/>
          <w:sz w:val="20"/>
          <w:szCs w:val="24"/>
        </w:rPr>
        <w:t>Services;</w:t>
      </w:r>
      <w:proofErr w:type="gramEnd"/>
    </w:p>
    <w:p w14:paraId="0846F860" w14:textId="77777777" w:rsidR="002962DF" w:rsidRPr="002962DF" w:rsidRDefault="002962DF" w:rsidP="002962DF">
      <w:pPr>
        <w:jc w:val="both"/>
        <w:rPr>
          <w:rFonts w:ascii="Arial" w:hAnsi="Arial" w:cs="Arial"/>
          <w:sz w:val="20"/>
          <w:szCs w:val="24"/>
        </w:rPr>
      </w:pPr>
    </w:p>
    <w:p w14:paraId="25B33505"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(b) any actual or alleged violation of Applicable Law by Supplier, including acts or omissions by Supplier or Supplier Personnel that cause Company to violate Applicable </w:t>
      </w:r>
      <w:proofErr w:type="gramStart"/>
      <w:r w:rsidRPr="002962DF">
        <w:rPr>
          <w:rFonts w:ascii="Arial" w:hAnsi="Arial" w:cs="Arial"/>
          <w:sz w:val="20"/>
          <w:szCs w:val="24"/>
        </w:rPr>
        <w:t>Law;</w:t>
      </w:r>
      <w:proofErr w:type="gramEnd"/>
      <w:r w:rsidRPr="002962DF">
        <w:rPr>
          <w:rFonts w:ascii="Arial" w:hAnsi="Arial" w:cs="Arial"/>
          <w:sz w:val="20"/>
          <w:szCs w:val="24"/>
        </w:rPr>
        <w:t xml:space="preserve"> </w:t>
      </w:r>
    </w:p>
    <w:p w14:paraId="6705D8DB" w14:textId="77777777" w:rsidR="002962DF" w:rsidRPr="002962DF" w:rsidRDefault="002962DF" w:rsidP="002962DF">
      <w:pPr>
        <w:jc w:val="both"/>
        <w:rPr>
          <w:rFonts w:ascii="Arial" w:hAnsi="Arial" w:cs="Arial"/>
          <w:sz w:val="20"/>
          <w:szCs w:val="24"/>
        </w:rPr>
      </w:pPr>
    </w:p>
    <w:p w14:paraId="665D33CE"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(c) any actual or alleged infringement or misappropriation of any </w:t>
      </w:r>
      <w:proofErr w:type="gramStart"/>
      <w:r w:rsidRPr="002962DF">
        <w:rPr>
          <w:rFonts w:ascii="Arial" w:hAnsi="Arial" w:cs="Arial"/>
          <w:sz w:val="20"/>
          <w:szCs w:val="24"/>
        </w:rPr>
        <w:t>third party</w:t>
      </w:r>
      <w:proofErr w:type="gramEnd"/>
      <w:r w:rsidRPr="002962DF">
        <w:rPr>
          <w:rFonts w:ascii="Arial" w:hAnsi="Arial" w:cs="Arial"/>
          <w:sz w:val="20"/>
          <w:szCs w:val="24"/>
        </w:rPr>
        <w:t xml:space="preserve"> intellectual property rights except to the extent that the Claim is based on Supplier’s manufacture of the Deliverables or performance of the Services in accordance with Company’s detailed designs or specifications; and </w:t>
      </w:r>
    </w:p>
    <w:p w14:paraId="20995568" w14:textId="77777777" w:rsidR="002962DF" w:rsidRPr="002962DF" w:rsidRDefault="002962DF" w:rsidP="002962DF">
      <w:pPr>
        <w:jc w:val="both"/>
        <w:rPr>
          <w:rFonts w:ascii="Arial" w:hAnsi="Arial" w:cs="Arial"/>
          <w:sz w:val="20"/>
          <w:szCs w:val="24"/>
        </w:rPr>
      </w:pPr>
    </w:p>
    <w:p w14:paraId="356E3C04"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  (d) a Security Incident.</w:t>
      </w:r>
    </w:p>
    <w:p w14:paraId="610138FF" w14:textId="77777777" w:rsidR="002962DF" w:rsidRPr="002962DF" w:rsidRDefault="002962DF" w:rsidP="002962DF">
      <w:pPr>
        <w:jc w:val="both"/>
        <w:rPr>
          <w:rFonts w:ascii="Arial" w:hAnsi="Arial" w:cs="Arial"/>
          <w:sz w:val="20"/>
          <w:szCs w:val="24"/>
        </w:rPr>
      </w:pPr>
    </w:p>
    <w:p w14:paraId="06F47CC9" w14:textId="77777777" w:rsidR="002962DF" w:rsidRPr="002962DF" w:rsidRDefault="002962DF" w:rsidP="002962DF">
      <w:pPr>
        <w:jc w:val="both"/>
        <w:rPr>
          <w:rFonts w:ascii="Arial" w:hAnsi="Arial" w:cs="Arial"/>
          <w:sz w:val="20"/>
          <w:szCs w:val="24"/>
        </w:rPr>
      </w:pPr>
      <w:bookmarkStart w:id="80" w:name="_Hlk57838440"/>
      <w:r w:rsidRPr="002962DF">
        <w:rPr>
          <w:rFonts w:ascii="Arial" w:hAnsi="Arial" w:cs="Arial"/>
          <w:sz w:val="20"/>
          <w:szCs w:val="24"/>
        </w:rPr>
        <w:t xml:space="preserve">11.2 </w:t>
      </w:r>
      <w:r w:rsidRPr="002962DF">
        <w:rPr>
          <w:rFonts w:ascii="Arial" w:hAnsi="Arial" w:cs="Arial"/>
          <w:sz w:val="20"/>
          <w:szCs w:val="24"/>
          <w:u w:val="single"/>
        </w:rPr>
        <w:t>Direct Damages</w:t>
      </w:r>
      <w:r w:rsidRPr="002962DF">
        <w:rPr>
          <w:rFonts w:ascii="Arial" w:hAnsi="Arial" w:cs="Arial"/>
          <w:sz w:val="20"/>
          <w:szCs w:val="24"/>
        </w:rPr>
        <w:t xml:space="preserve">.  For clarity, to the extent Company is entitled to indemnification from Supplier in connection with a </w:t>
      </w:r>
      <w:proofErr w:type="gramStart"/>
      <w:r w:rsidRPr="002962DF">
        <w:rPr>
          <w:rFonts w:ascii="Arial" w:hAnsi="Arial" w:cs="Arial"/>
          <w:sz w:val="20"/>
          <w:szCs w:val="24"/>
        </w:rPr>
        <w:t>third party</w:t>
      </w:r>
      <w:proofErr w:type="gramEnd"/>
      <w:r w:rsidRPr="002962DF">
        <w:rPr>
          <w:rFonts w:ascii="Arial" w:hAnsi="Arial" w:cs="Arial"/>
          <w:sz w:val="20"/>
          <w:szCs w:val="24"/>
        </w:rPr>
        <w:t xml:space="preserve"> claim, any damage awarded to the third party (direct, consequential, or otherwise), will be deemed to be direct damages of the indemnified party, for which the indemnifying party will be liable.   </w:t>
      </w:r>
      <w:bookmarkEnd w:id="80"/>
    </w:p>
    <w:p w14:paraId="6C63DEF1" w14:textId="77777777" w:rsidR="002962DF" w:rsidRPr="002962DF" w:rsidRDefault="002962DF" w:rsidP="002962DF">
      <w:pPr>
        <w:jc w:val="both"/>
        <w:rPr>
          <w:rFonts w:ascii="Arial" w:hAnsi="Arial" w:cs="Arial"/>
          <w:sz w:val="20"/>
          <w:szCs w:val="24"/>
        </w:rPr>
      </w:pPr>
      <w:bookmarkStart w:id="81" w:name="_Hlk57838455"/>
    </w:p>
    <w:p w14:paraId="4E6CBF08"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11.3 </w:t>
      </w:r>
      <w:r w:rsidRPr="002962DF">
        <w:rPr>
          <w:rFonts w:ascii="Arial" w:hAnsi="Arial" w:cs="Arial"/>
          <w:sz w:val="20"/>
          <w:szCs w:val="24"/>
          <w:u w:val="single"/>
        </w:rPr>
        <w:t>Indemnification Procedures</w:t>
      </w:r>
      <w:r w:rsidRPr="002962DF">
        <w:rPr>
          <w:rFonts w:ascii="Arial" w:hAnsi="Arial" w:cs="Arial"/>
          <w:sz w:val="20"/>
          <w:szCs w:val="24"/>
        </w:rPr>
        <w:t xml:space="preserve">.  </w:t>
      </w:r>
      <w:bookmarkEnd w:id="81"/>
      <w:r w:rsidRPr="002962DF">
        <w:rPr>
          <w:rFonts w:ascii="Arial" w:hAnsi="Arial" w:cs="Arial"/>
          <w:sz w:val="20"/>
          <w:szCs w:val="24"/>
        </w:rPr>
        <w:t xml:space="preserve">Company will give written notice to Supplier after becoming aware of an actual or potential Claim for which Company is entitled to indemnification pursuant to the Agreement. Company’s failure to give such notice does not relieve Supplier of its indemnification obligations, except to the extent that Supplier is materially prejudiced </w:t>
      </w:r>
      <w:proofErr w:type="gramStart"/>
      <w:r w:rsidRPr="002962DF">
        <w:rPr>
          <w:rFonts w:ascii="Arial" w:hAnsi="Arial" w:cs="Arial"/>
          <w:sz w:val="20"/>
          <w:szCs w:val="24"/>
        </w:rPr>
        <w:t>as a result of</w:t>
      </w:r>
      <w:proofErr w:type="gramEnd"/>
      <w:r w:rsidRPr="002962DF">
        <w:rPr>
          <w:rFonts w:ascii="Arial" w:hAnsi="Arial" w:cs="Arial"/>
          <w:sz w:val="20"/>
          <w:szCs w:val="24"/>
        </w:rPr>
        <w:t xml:space="preserve"> such failure. Supplier will not settle any Claim or admit liability on behalf of Company without the prior written consent of Company.</w:t>
      </w:r>
    </w:p>
    <w:p w14:paraId="3CE97CEF" w14:textId="77777777" w:rsidR="002962DF" w:rsidRPr="002962DF" w:rsidRDefault="002962DF" w:rsidP="002962DF">
      <w:pPr>
        <w:jc w:val="both"/>
        <w:rPr>
          <w:rFonts w:ascii="Arial" w:hAnsi="Arial" w:cs="Arial"/>
          <w:sz w:val="20"/>
          <w:szCs w:val="24"/>
        </w:rPr>
      </w:pPr>
    </w:p>
    <w:p w14:paraId="646AAD4C"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11.4 </w:t>
      </w:r>
      <w:bookmarkStart w:id="82" w:name="_Hlk57838469"/>
      <w:r w:rsidRPr="002962DF">
        <w:rPr>
          <w:rFonts w:ascii="Arial" w:hAnsi="Arial" w:cs="Arial"/>
          <w:sz w:val="20"/>
          <w:szCs w:val="20"/>
          <w:u w:val="single"/>
        </w:rPr>
        <w:t>Waiver of Immunity</w:t>
      </w:r>
      <w:bookmarkEnd w:id="82"/>
      <w:r w:rsidRPr="002962DF">
        <w:rPr>
          <w:rFonts w:ascii="Arial" w:hAnsi="Arial" w:cs="Arial"/>
          <w:sz w:val="20"/>
          <w:szCs w:val="20"/>
        </w:rPr>
        <w:t>.  Supplier’s indemnification obligations are not limited by any right or obligation that Supplier or Supplier Personnel may have under workers’ compensation laws, disability benefit laws, or other employee benefit laws. Supplier hereby waives any immunity or other limitation of liability it may have under such laws.</w:t>
      </w:r>
    </w:p>
    <w:p w14:paraId="6B871998"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 </w:t>
      </w:r>
    </w:p>
    <w:p w14:paraId="38EDC605" w14:textId="77777777" w:rsidR="002962DF" w:rsidRPr="002962DF" w:rsidRDefault="002962DF" w:rsidP="002962DF">
      <w:pPr>
        <w:jc w:val="both"/>
        <w:rPr>
          <w:rFonts w:ascii="Arial" w:hAnsi="Arial" w:cs="Arial"/>
          <w:sz w:val="20"/>
          <w:szCs w:val="20"/>
        </w:rPr>
      </w:pPr>
      <w:bookmarkStart w:id="83" w:name="_Hlk57838486"/>
      <w:r w:rsidRPr="002962DF">
        <w:rPr>
          <w:rFonts w:ascii="Arial" w:hAnsi="Arial" w:cs="Arial"/>
          <w:sz w:val="20"/>
          <w:szCs w:val="20"/>
        </w:rPr>
        <w:t xml:space="preserve">11.5 </w:t>
      </w:r>
      <w:r w:rsidRPr="002962DF">
        <w:rPr>
          <w:rFonts w:ascii="Arial" w:hAnsi="Arial" w:cs="Arial"/>
          <w:sz w:val="20"/>
          <w:szCs w:val="20"/>
          <w:u w:val="single"/>
        </w:rPr>
        <w:t>Intellectual Property Remedies</w:t>
      </w:r>
      <w:r w:rsidRPr="002962DF">
        <w:rPr>
          <w:rFonts w:ascii="Arial" w:hAnsi="Arial" w:cs="Arial"/>
          <w:sz w:val="20"/>
          <w:szCs w:val="20"/>
        </w:rPr>
        <w:t xml:space="preserve">.  </w:t>
      </w:r>
      <w:bookmarkEnd w:id="83"/>
      <w:r w:rsidRPr="002962DF">
        <w:rPr>
          <w:rFonts w:ascii="Arial" w:hAnsi="Arial" w:cs="Arial"/>
          <w:sz w:val="20"/>
          <w:szCs w:val="20"/>
        </w:rPr>
        <w:t xml:space="preserve">In addition to Supplier’s indemnification obligations, if any third party claims that the Deliverables or Services infringe or misappropriate that third party’s Intellectual Property, Supplier, at Supplier’s sole cost and expense,  must: (A) secure a license for Company to continue using the Deliverables or Services; (B) replace or modify the Deliverables or Services with a non-infringing equivalent acceptable to Company; or (C) if approved by Company in writing, remove such Deliverables or Services and adjust Company’s payment obligations accordingly (including a full refund if appropriate). </w:t>
      </w:r>
    </w:p>
    <w:p w14:paraId="14D27394"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84" w:name="_Toc158379011"/>
      <w:bookmarkStart w:id="85" w:name="_Toc158384582"/>
      <w:r w:rsidRPr="002962DF">
        <w:rPr>
          <w:rFonts w:ascii="Arial" w:hAnsi="Arial" w:cs="Arial"/>
          <w:b/>
          <w:sz w:val="20"/>
          <w:szCs w:val="20"/>
        </w:rPr>
        <w:t>12. LIMITATION OF LIABILITY.</w:t>
      </w:r>
      <w:bookmarkEnd w:id="84"/>
      <w:bookmarkEnd w:id="85"/>
      <w:r w:rsidRPr="002962DF">
        <w:rPr>
          <w:rFonts w:ascii="Arial" w:hAnsi="Arial" w:cs="Arial"/>
          <w:b/>
          <w:sz w:val="20"/>
          <w:szCs w:val="20"/>
        </w:rPr>
        <w:t xml:space="preserve"> </w:t>
      </w:r>
    </w:p>
    <w:p w14:paraId="68A8AC5C" w14:textId="77777777" w:rsidR="002962DF" w:rsidRPr="002962DF" w:rsidRDefault="002962DF" w:rsidP="002962DF">
      <w:pPr>
        <w:rPr>
          <w:rFonts w:ascii="Arial" w:hAnsi="Arial" w:cs="Arial"/>
          <w:bCs/>
          <w:sz w:val="20"/>
          <w:szCs w:val="24"/>
        </w:rPr>
      </w:pPr>
      <w:r w:rsidRPr="002962DF">
        <w:rPr>
          <w:rFonts w:ascii="Arial" w:hAnsi="Arial" w:cs="Arial"/>
          <w:bCs/>
          <w:sz w:val="20"/>
          <w:szCs w:val="24"/>
        </w:rPr>
        <w:t xml:space="preserve">Notwithstanding the foregoing or any other terms or conditions to the contrary, no limitation of Supplier's liability and no exclusion of damages will apply with respect to any claims, damages, losses, fines, penalties, </w:t>
      </w:r>
      <w:proofErr w:type="gramStart"/>
      <w:r w:rsidRPr="002962DF">
        <w:rPr>
          <w:rFonts w:ascii="Arial" w:hAnsi="Arial" w:cs="Arial"/>
          <w:bCs/>
          <w:sz w:val="20"/>
          <w:szCs w:val="24"/>
        </w:rPr>
        <w:t>costs</w:t>
      </w:r>
      <w:proofErr w:type="gramEnd"/>
      <w:r w:rsidRPr="002962DF">
        <w:rPr>
          <w:rFonts w:ascii="Arial" w:hAnsi="Arial" w:cs="Arial"/>
          <w:bCs/>
          <w:sz w:val="20"/>
          <w:szCs w:val="24"/>
        </w:rPr>
        <w:t xml:space="preserve"> and expenses, including reasonable attorney’s fees and costs, arising out of or relating to any of the following:</w:t>
      </w:r>
    </w:p>
    <w:p w14:paraId="29E93D16" w14:textId="77777777" w:rsidR="002962DF" w:rsidRPr="002962DF" w:rsidRDefault="002962DF" w:rsidP="002962DF">
      <w:pPr>
        <w:rPr>
          <w:rFonts w:ascii="Arial" w:hAnsi="Arial" w:cs="Arial"/>
          <w:b/>
          <w:bCs/>
          <w:sz w:val="20"/>
          <w:szCs w:val="24"/>
        </w:rPr>
      </w:pPr>
    </w:p>
    <w:p w14:paraId="73D92B8A" w14:textId="77777777" w:rsidR="002962DF" w:rsidRPr="002962DF" w:rsidRDefault="002962DF" w:rsidP="002962DF">
      <w:pPr>
        <w:rPr>
          <w:rFonts w:ascii="Arial" w:hAnsi="Arial" w:cs="Arial"/>
          <w:bCs/>
          <w:sz w:val="20"/>
          <w:szCs w:val="24"/>
        </w:rPr>
      </w:pPr>
      <w:r w:rsidRPr="002962DF">
        <w:rPr>
          <w:rFonts w:ascii="Arial" w:hAnsi="Arial" w:cs="Arial"/>
          <w:bCs/>
          <w:sz w:val="20"/>
          <w:szCs w:val="24"/>
        </w:rPr>
        <w:t xml:space="preserve">  (a) Supplier’s confidentiality or non-disclosure obligations under this </w:t>
      </w:r>
      <w:proofErr w:type="gramStart"/>
      <w:r w:rsidRPr="002962DF">
        <w:rPr>
          <w:rFonts w:ascii="Arial" w:hAnsi="Arial" w:cs="Arial"/>
          <w:bCs/>
          <w:sz w:val="20"/>
          <w:szCs w:val="24"/>
        </w:rPr>
        <w:t>Agreement;</w:t>
      </w:r>
      <w:proofErr w:type="gramEnd"/>
    </w:p>
    <w:p w14:paraId="6D682FF6" w14:textId="77777777" w:rsidR="002962DF" w:rsidRPr="002962DF" w:rsidRDefault="002962DF" w:rsidP="002962DF">
      <w:pPr>
        <w:rPr>
          <w:rFonts w:ascii="Arial" w:hAnsi="Arial" w:cs="Arial"/>
          <w:b/>
          <w:bCs/>
          <w:sz w:val="20"/>
          <w:szCs w:val="24"/>
        </w:rPr>
      </w:pPr>
    </w:p>
    <w:p w14:paraId="5104E0AF" w14:textId="77777777" w:rsidR="002962DF" w:rsidRPr="002962DF" w:rsidRDefault="002962DF" w:rsidP="002962DF">
      <w:pPr>
        <w:rPr>
          <w:rFonts w:ascii="Arial" w:hAnsi="Arial" w:cs="Arial"/>
          <w:bCs/>
          <w:sz w:val="20"/>
          <w:szCs w:val="24"/>
        </w:rPr>
      </w:pPr>
      <w:r w:rsidRPr="002962DF">
        <w:rPr>
          <w:rFonts w:ascii="Arial" w:hAnsi="Arial" w:cs="Arial"/>
          <w:bCs/>
          <w:sz w:val="20"/>
          <w:szCs w:val="24"/>
        </w:rPr>
        <w:t xml:space="preserve">  (b) Supplier’s obligations to indemnify Company for third party claim claims under this </w:t>
      </w:r>
      <w:proofErr w:type="gramStart"/>
      <w:r w:rsidRPr="002962DF">
        <w:rPr>
          <w:rFonts w:ascii="Arial" w:hAnsi="Arial" w:cs="Arial"/>
          <w:bCs/>
          <w:sz w:val="20"/>
          <w:szCs w:val="24"/>
        </w:rPr>
        <w:t>Agreement;</w:t>
      </w:r>
      <w:proofErr w:type="gramEnd"/>
      <w:r w:rsidRPr="002962DF">
        <w:rPr>
          <w:rFonts w:ascii="Arial" w:hAnsi="Arial" w:cs="Arial"/>
          <w:bCs/>
          <w:sz w:val="20"/>
          <w:szCs w:val="24"/>
        </w:rPr>
        <w:t xml:space="preserve"> </w:t>
      </w:r>
    </w:p>
    <w:p w14:paraId="432C7E34" w14:textId="77777777" w:rsidR="002962DF" w:rsidRPr="002962DF" w:rsidRDefault="002962DF" w:rsidP="002962DF">
      <w:pPr>
        <w:rPr>
          <w:rFonts w:ascii="Arial" w:hAnsi="Arial" w:cs="Arial"/>
          <w:b/>
          <w:bCs/>
          <w:sz w:val="20"/>
          <w:szCs w:val="24"/>
        </w:rPr>
      </w:pPr>
    </w:p>
    <w:p w14:paraId="1CF2688F" w14:textId="77777777" w:rsidR="002962DF" w:rsidRPr="002962DF" w:rsidRDefault="002962DF" w:rsidP="002962DF">
      <w:pPr>
        <w:rPr>
          <w:rFonts w:ascii="Arial" w:hAnsi="Arial" w:cs="Arial"/>
          <w:bCs/>
          <w:sz w:val="20"/>
          <w:szCs w:val="24"/>
        </w:rPr>
      </w:pPr>
      <w:r w:rsidRPr="002962DF">
        <w:rPr>
          <w:rFonts w:ascii="Arial" w:hAnsi="Arial" w:cs="Arial"/>
          <w:bCs/>
          <w:sz w:val="20"/>
          <w:szCs w:val="24"/>
        </w:rPr>
        <w:t xml:space="preserve">  (c) a Security Incident that arises out of or results from Supplier’s non-compliance with Supplier’s  </w:t>
      </w:r>
    </w:p>
    <w:p w14:paraId="1AA1FD5C" w14:textId="77777777" w:rsidR="002962DF" w:rsidRPr="002962DF" w:rsidRDefault="002962DF" w:rsidP="002962DF">
      <w:pPr>
        <w:rPr>
          <w:rFonts w:ascii="Arial" w:hAnsi="Arial" w:cs="Arial"/>
          <w:bCs/>
          <w:sz w:val="20"/>
          <w:szCs w:val="24"/>
        </w:rPr>
      </w:pPr>
      <w:r w:rsidRPr="002962DF">
        <w:rPr>
          <w:rFonts w:ascii="Arial" w:hAnsi="Arial" w:cs="Arial"/>
          <w:bCs/>
          <w:sz w:val="20"/>
          <w:szCs w:val="24"/>
        </w:rPr>
        <w:t xml:space="preserve">  obligations under Section 13 (Cybersecurity; Data Security and Privacy) of this Addendum; and</w:t>
      </w:r>
    </w:p>
    <w:p w14:paraId="538169DE" w14:textId="77777777" w:rsidR="002962DF" w:rsidRPr="002962DF" w:rsidRDefault="002962DF" w:rsidP="002962DF">
      <w:pPr>
        <w:rPr>
          <w:rFonts w:ascii="Arial" w:hAnsi="Arial" w:cs="Arial"/>
          <w:bCs/>
          <w:sz w:val="20"/>
          <w:szCs w:val="24"/>
        </w:rPr>
      </w:pPr>
    </w:p>
    <w:p w14:paraId="26C75360" w14:textId="77777777" w:rsidR="002962DF" w:rsidRPr="002962DF" w:rsidRDefault="002962DF" w:rsidP="002962DF">
      <w:pPr>
        <w:rPr>
          <w:rFonts w:ascii="Arial" w:hAnsi="Arial" w:cs="Arial"/>
          <w:b/>
          <w:bCs/>
          <w:sz w:val="20"/>
          <w:szCs w:val="24"/>
        </w:rPr>
      </w:pPr>
      <w:r w:rsidRPr="002962DF">
        <w:rPr>
          <w:rFonts w:ascii="Arial" w:hAnsi="Arial" w:cs="Arial"/>
          <w:bCs/>
          <w:sz w:val="20"/>
          <w:szCs w:val="24"/>
        </w:rPr>
        <w:t xml:space="preserve">(d) the failure by Supplier or Supplier Personnel to timely pay any required taxes, assessments, or contributions.    </w:t>
      </w:r>
    </w:p>
    <w:p w14:paraId="47D648AA"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86" w:name="_Toc158379012"/>
      <w:bookmarkStart w:id="87" w:name="_Toc158384583"/>
      <w:r w:rsidRPr="002962DF">
        <w:rPr>
          <w:rFonts w:ascii="Arial" w:hAnsi="Arial" w:cs="Arial"/>
          <w:b/>
          <w:sz w:val="20"/>
          <w:szCs w:val="20"/>
        </w:rPr>
        <w:t>13. CYBERSECURITY</w:t>
      </w:r>
      <w:r w:rsidRPr="002962DF">
        <w:rPr>
          <w:rFonts w:ascii="Arial" w:hAnsi="Arial" w:cs="Arial"/>
          <w:b/>
          <w:bCs/>
          <w:sz w:val="20"/>
          <w:szCs w:val="20"/>
        </w:rPr>
        <w:t>; DATA SECURITY AND PRIVACY.</w:t>
      </w:r>
      <w:bookmarkEnd w:id="86"/>
      <w:bookmarkEnd w:id="87"/>
      <w:r w:rsidRPr="002962DF">
        <w:rPr>
          <w:rFonts w:ascii="Arial" w:hAnsi="Arial" w:cs="Arial"/>
          <w:b/>
          <w:bCs/>
          <w:sz w:val="20"/>
          <w:szCs w:val="20"/>
        </w:rPr>
        <w:t xml:space="preserve">  </w:t>
      </w:r>
    </w:p>
    <w:p w14:paraId="02AE83D8" w14:textId="77777777" w:rsidR="002962DF" w:rsidRPr="002962DF" w:rsidRDefault="002962DF" w:rsidP="002962DF">
      <w:pPr>
        <w:rPr>
          <w:rFonts w:ascii="Arial" w:hAnsi="Arial" w:cs="Arial"/>
          <w:b/>
          <w:sz w:val="20"/>
          <w:szCs w:val="24"/>
        </w:rPr>
      </w:pPr>
      <w:r w:rsidRPr="002962DF">
        <w:rPr>
          <w:rFonts w:ascii="Arial" w:hAnsi="Arial" w:cs="Arial"/>
          <w:sz w:val="20"/>
          <w:szCs w:val="24"/>
        </w:rPr>
        <w:lastRenderedPageBreak/>
        <w:t>Supplier will comply with the terms and conditions set forth in Appendix G (Cybersecurity) and Appendix H (Data Security and Privacy).</w:t>
      </w:r>
    </w:p>
    <w:p w14:paraId="7C04A006" w14:textId="77777777" w:rsidR="002962DF" w:rsidRPr="002962DF" w:rsidRDefault="002962DF" w:rsidP="002962DF">
      <w:pPr>
        <w:tabs>
          <w:tab w:val="center" w:pos="4680"/>
        </w:tabs>
        <w:spacing w:before="240" w:after="120"/>
        <w:jc w:val="both"/>
        <w:outlineLvl w:val="0"/>
        <w:rPr>
          <w:rFonts w:ascii="Times New Roman" w:hAnsi="Times New Roman" w:cs="Times New Roman"/>
          <w:b/>
          <w:sz w:val="20"/>
          <w:szCs w:val="20"/>
        </w:rPr>
      </w:pPr>
      <w:bookmarkStart w:id="88" w:name="_Toc158379013"/>
      <w:bookmarkStart w:id="89" w:name="_Toc158384584"/>
      <w:r w:rsidRPr="002962DF">
        <w:rPr>
          <w:rFonts w:ascii="Arial" w:hAnsi="Arial" w:cs="Arial"/>
          <w:b/>
          <w:sz w:val="20"/>
          <w:szCs w:val="20"/>
        </w:rPr>
        <w:t>14.  SERVICE LEVELS</w:t>
      </w:r>
      <w:r w:rsidRPr="002962DF">
        <w:rPr>
          <w:rFonts w:ascii="Arial" w:hAnsi="Arial" w:cs="Arial"/>
          <w:b/>
          <w:bCs/>
          <w:sz w:val="20"/>
          <w:szCs w:val="20"/>
        </w:rPr>
        <w:t>; SUPPORT SERVICES.</w:t>
      </w:r>
      <w:bookmarkEnd w:id="88"/>
      <w:bookmarkEnd w:id="89"/>
      <w:r w:rsidRPr="002962DF">
        <w:rPr>
          <w:rFonts w:ascii="Arial" w:hAnsi="Arial" w:cs="Arial"/>
          <w:b/>
          <w:bCs/>
          <w:sz w:val="20"/>
          <w:szCs w:val="20"/>
        </w:rPr>
        <w:t xml:space="preserve"> </w:t>
      </w:r>
    </w:p>
    <w:p w14:paraId="587C0CFA"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14.1</w:t>
      </w:r>
      <w:r w:rsidRPr="002962DF">
        <w:rPr>
          <w:rFonts w:ascii="Arial" w:hAnsi="Arial" w:cs="Arial"/>
          <w:bCs/>
          <w:sz w:val="20"/>
          <w:szCs w:val="24"/>
        </w:rPr>
        <w:tab/>
      </w:r>
      <w:r w:rsidRPr="002962DF">
        <w:rPr>
          <w:rFonts w:ascii="Arial" w:hAnsi="Arial" w:cs="Arial"/>
          <w:bCs/>
          <w:sz w:val="20"/>
          <w:szCs w:val="24"/>
          <w:u w:val="single"/>
        </w:rPr>
        <w:t>SaaS Service Levels.</w:t>
      </w:r>
      <w:r w:rsidRPr="002962DF">
        <w:rPr>
          <w:rFonts w:ascii="Arial" w:hAnsi="Arial" w:cs="Arial"/>
          <w:bCs/>
          <w:sz w:val="20"/>
          <w:szCs w:val="24"/>
        </w:rPr>
        <w:t xml:space="preserve"> Supplier will provide the SaaS Services and Support Services in accordance with the Service Level Agreements.</w:t>
      </w:r>
    </w:p>
    <w:p w14:paraId="2A0ABAE6" w14:textId="77777777" w:rsidR="002962DF" w:rsidRPr="002962DF" w:rsidRDefault="002962DF" w:rsidP="002962DF">
      <w:pPr>
        <w:jc w:val="both"/>
        <w:rPr>
          <w:rFonts w:ascii="Arial" w:hAnsi="Arial" w:cs="Arial"/>
          <w:bCs/>
          <w:sz w:val="20"/>
          <w:szCs w:val="24"/>
        </w:rPr>
      </w:pPr>
    </w:p>
    <w:p w14:paraId="78B0C87E"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14.2</w:t>
      </w:r>
      <w:r w:rsidRPr="002962DF">
        <w:rPr>
          <w:rFonts w:ascii="Arial" w:hAnsi="Arial" w:cs="Arial"/>
          <w:sz w:val="20"/>
          <w:szCs w:val="24"/>
        </w:rPr>
        <w:tab/>
      </w:r>
      <w:r w:rsidRPr="002962DF">
        <w:rPr>
          <w:rFonts w:ascii="Arial" w:hAnsi="Arial" w:cs="Arial"/>
          <w:sz w:val="20"/>
          <w:szCs w:val="24"/>
          <w:u w:val="single"/>
        </w:rPr>
        <w:t>Service Level Defaults</w:t>
      </w:r>
      <w:r w:rsidRPr="002962DF">
        <w:rPr>
          <w:rFonts w:ascii="Arial" w:hAnsi="Arial" w:cs="Arial"/>
          <w:sz w:val="20"/>
          <w:szCs w:val="24"/>
        </w:rPr>
        <w:t xml:space="preserve">. It will be deemed a material breach of the Agreement if Supplier will fail: (a) with respect to Severity 1, 2 or 3 Errors, to comply with the time periods set forth in the Service Level Agreements </w:t>
      </w:r>
      <w:r w:rsidRPr="002962DF">
        <w:rPr>
          <w:rFonts w:ascii="Arial" w:hAnsi="Arial" w:cs="Arial"/>
          <w:sz w:val="20"/>
          <w:szCs w:val="24"/>
          <w:highlight w:val="yellow"/>
        </w:rPr>
        <w:t>two (2)</w:t>
      </w:r>
      <w:r w:rsidRPr="002962DF">
        <w:rPr>
          <w:rFonts w:ascii="Arial" w:hAnsi="Arial" w:cs="Arial"/>
          <w:sz w:val="20"/>
          <w:szCs w:val="24"/>
        </w:rPr>
        <w:t xml:space="preserve"> times during any </w:t>
      </w:r>
      <w:r w:rsidRPr="002962DF">
        <w:rPr>
          <w:rFonts w:ascii="Arial" w:hAnsi="Arial" w:cs="Arial"/>
          <w:sz w:val="20"/>
          <w:szCs w:val="24"/>
          <w:highlight w:val="yellow"/>
        </w:rPr>
        <w:t>ninety (90)</w:t>
      </w:r>
      <w:r w:rsidRPr="002962DF">
        <w:rPr>
          <w:rFonts w:ascii="Arial" w:hAnsi="Arial" w:cs="Arial"/>
          <w:sz w:val="20"/>
          <w:szCs w:val="24"/>
        </w:rPr>
        <w:t xml:space="preserve"> day period; or (b) to correct, or provide a work around (as described in the Service Level Agreements) for a Severity 1 or 2 Error within </w:t>
      </w:r>
      <w:r w:rsidRPr="002962DF">
        <w:rPr>
          <w:rFonts w:ascii="Arial" w:hAnsi="Arial" w:cs="Arial"/>
          <w:sz w:val="20"/>
          <w:szCs w:val="24"/>
          <w:highlight w:val="yellow"/>
        </w:rPr>
        <w:t>seventy-two (72) hours</w:t>
      </w:r>
      <w:r w:rsidRPr="002962DF">
        <w:rPr>
          <w:rFonts w:ascii="Arial" w:hAnsi="Arial" w:cs="Arial"/>
          <w:sz w:val="20"/>
          <w:szCs w:val="24"/>
        </w:rPr>
        <w:t xml:space="preserve"> after Company's original notice thereof (each, a “SaaS Service Level Default”). </w:t>
      </w:r>
    </w:p>
    <w:p w14:paraId="310879CB" w14:textId="77777777" w:rsidR="002962DF" w:rsidRPr="002962DF" w:rsidRDefault="002962DF" w:rsidP="002962DF">
      <w:pPr>
        <w:jc w:val="both"/>
        <w:rPr>
          <w:rFonts w:ascii="Arial" w:hAnsi="Arial" w:cs="Arial"/>
          <w:sz w:val="20"/>
          <w:szCs w:val="24"/>
        </w:rPr>
      </w:pPr>
    </w:p>
    <w:p w14:paraId="2D352981"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Upon the occurrence of a SaaS Service Level Default, in addition to (and not in lieu of) any other rights and remedies available to Company under the Agreement or at law or in equity.</w:t>
      </w:r>
    </w:p>
    <w:p w14:paraId="6B85FBA6" w14:textId="77777777" w:rsidR="002962DF" w:rsidRPr="002962DF" w:rsidRDefault="002962DF" w:rsidP="002962DF">
      <w:pPr>
        <w:jc w:val="both"/>
        <w:rPr>
          <w:rFonts w:ascii="Arial" w:hAnsi="Arial" w:cs="Arial"/>
          <w:sz w:val="20"/>
          <w:szCs w:val="24"/>
        </w:rPr>
      </w:pPr>
    </w:p>
    <w:p w14:paraId="0E13FB94" w14:textId="77777777" w:rsidR="002962DF" w:rsidRPr="002962DF" w:rsidRDefault="002962DF" w:rsidP="002962DF">
      <w:pPr>
        <w:jc w:val="both"/>
        <w:rPr>
          <w:rFonts w:ascii="Arial" w:hAnsi="Arial" w:cs="Arial"/>
          <w:bCs/>
          <w:sz w:val="20"/>
          <w:szCs w:val="24"/>
        </w:rPr>
      </w:pPr>
      <w:r w:rsidRPr="002962DF">
        <w:rPr>
          <w:rFonts w:ascii="Arial" w:hAnsi="Arial" w:cs="Arial"/>
          <w:sz w:val="20"/>
          <w:szCs w:val="24"/>
        </w:rPr>
        <w:t xml:space="preserve">(a) Company will receive a monetary credit of </w:t>
      </w:r>
      <w:r w:rsidRPr="002962DF">
        <w:rPr>
          <w:rFonts w:ascii="Arial" w:hAnsi="Arial" w:cs="Arial"/>
          <w:i/>
          <w:iCs/>
          <w:sz w:val="20"/>
          <w:szCs w:val="24"/>
          <w:highlight w:val="yellow"/>
        </w:rPr>
        <w:t xml:space="preserve">[designation of credit percentage] </w:t>
      </w:r>
      <w:r w:rsidRPr="002962DF">
        <w:rPr>
          <w:rFonts w:ascii="Arial" w:hAnsi="Arial" w:cs="Arial"/>
          <w:sz w:val="20"/>
          <w:szCs w:val="24"/>
          <w:highlight w:val="yellow"/>
        </w:rPr>
        <w:t>%</w:t>
      </w:r>
      <w:r w:rsidRPr="002962DF">
        <w:rPr>
          <w:rFonts w:ascii="Arial" w:hAnsi="Arial" w:cs="Arial"/>
          <w:sz w:val="20"/>
          <w:szCs w:val="24"/>
        </w:rPr>
        <w:t xml:space="preserve"> of the fees (the “SaaS Service Level Credits”) for each SaaS Service Level Default. The application of SaaS Service Level Credits will not relieve Supplier of its obligation to continue its efforts in correcting such SaaS Service Level Defaults. Once a SaaS Service Level Default has occurred, for each additional </w:t>
      </w:r>
      <w:r w:rsidRPr="002962DF">
        <w:rPr>
          <w:rFonts w:ascii="Arial" w:hAnsi="Arial" w:cs="Arial"/>
          <w:i/>
          <w:iCs/>
          <w:sz w:val="20"/>
          <w:szCs w:val="24"/>
          <w:highlight w:val="yellow"/>
        </w:rPr>
        <w:t xml:space="preserve">[designation of </w:t>
      </w:r>
      <w:proofErr w:type="gramStart"/>
      <w:r w:rsidRPr="002962DF">
        <w:rPr>
          <w:rFonts w:ascii="Arial" w:hAnsi="Arial" w:cs="Arial"/>
          <w:i/>
          <w:iCs/>
          <w:sz w:val="20"/>
          <w:szCs w:val="24"/>
          <w:highlight w:val="yellow"/>
        </w:rPr>
        <w:t>time period</w:t>
      </w:r>
      <w:proofErr w:type="gramEnd"/>
      <w:r w:rsidRPr="002962DF">
        <w:rPr>
          <w:rFonts w:ascii="Arial" w:hAnsi="Arial" w:cs="Arial"/>
          <w:i/>
          <w:iCs/>
          <w:sz w:val="20"/>
          <w:szCs w:val="24"/>
          <w:highlight w:val="yellow"/>
        </w:rPr>
        <w:t xml:space="preserve"> by number of days or hours]</w:t>
      </w:r>
      <w:r w:rsidRPr="002962DF">
        <w:rPr>
          <w:rFonts w:ascii="Arial" w:hAnsi="Arial" w:cs="Arial"/>
          <w:sz w:val="20"/>
          <w:szCs w:val="24"/>
        </w:rPr>
        <w:t xml:space="preserve"> period thereafter during which the relevant Error is not corrected, Company will receive an additional SaaS Service Level Credit. The provision of SaaS Service Level Credits is without prejudice to other rights and remedies that Company may have under the Agreement or at law or in equity. Supplier will calculate any amount that Company is entitled to as SaaS Service Level Credits upon notice by Company of SaaS Service Level Defaults. Supplier will credit all SaaS Service Level Credits towards the next invoice; and</w:t>
      </w:r>
    </w:p>
    <w:p w14:paraId="2FA72260" w14:textId="77777777" w:rsidR="002962DF" w:rsidRPr="002962DF" w:rsidRDefault="002962DF" w:rsidP="002962DF">
      <w:pPr>
        <w:spacing w:after="120"/>
        <w:jc w:val="both"/>
        <w:rPr>
          <w:rFonts w:ascii="Arial" w:hAnsi="Arial" w:cs="Arial"/>
          <w:sz w:val="20"/>
          <w:szCs w:val="20"/>
        </w:rPr>
      </w:pPr>
    </w:p>
    <w:p w14:paraId="39DE8CE6" w14:textId="77777777" w:rsidR="002962DF" w:rsidRPr="002962DF" w:rsidRDefault="002962DF" w:rsidP="002962DF">
      <w:pPr>
        <w:spacing w:after="120"/>
        <w:jc w:val="both"/>
        <w:rPr>
          <w:rFonts w:ascii="Arial" w:hAnsi="Arial" w:cs="Arial"/>
          <w:sz w:val="20"/>
          <w:szCs w:val="20"/>
        </w:rPr>
      </w:pPr>
      <w:r w:rsidRPr="002962DF">
        <w:rPr>
          <w:rFonts w:ascii="Arial" w:hAnsi="Arial" w:cs="Arial"/>
          <w:sz w:val="20"/>
          <w:szCs w:val="20"/>
        </w:rPr>
        <w:t xml:space="preserve">(b) Notwithstanding the cure </w:t>
      </w:r>
      <w:proofErr w:type="gramStart"/>
      <w:r w:rsidRPr="002962DF">
        <w:rPr>
          <w:rFonts w:ascii="Arial" w:hAnsi="Arial" w:cs="Arial"/>
          <w:sz w:val="20"/>
          <w:szCs w:val="20"/>
        </w:rPr>
        <w:t>time period</w:t>
      </w:r>
      <w:proofErr w:type="gramEnd"/>
      <w:r w:rsidRPr="002962DF">
        <w:rPr>
          <w:rFonts w:ascii="Arial" w:hAnsi="Arial" w:cs="Arial"/>
          <w:sz w:val="20"/>
          <w:szCs w:val="20"/>
        </w:rPr>
        <w:t xml:space="preserve"> set forth in the Agreement, Company may, in its sole discretion, immediately terminate the relevant Agreement or Order and receive a refund of all fees paid by Company to Supplier thereunder (prorated from the date of the occurrence of the Service Level Default).</w:t>
      </w:r>
    </w:p>
    <w:p w14:paraId="29D02D18"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14.3 Additional Remedies for Service Level Failures. Supplier's failure to meet the Service Level Agreements for resolution of any </w:t>
      </w:r>
      <w:r w:rsidRPr="002962DF">
        <w:rPr>
          <w:rFonts w:ascii="Arial" w:hAnsi="Arial" w:cs="Arial"/>
          <w:sz w:val="20"/>
          <w:szCs w:val="24"/>
          <w:highlight w:val="yellow"/>
        </w:rPr>
        <w:t xml:space="preserve">[Severity Level 1 Errors or Severity Level 2 Errors </w:t>
      </w:r>
      <w:proofErr w:type="gramStart"/>
      <w:r w:rsidRPr="002962DF">
        <w:rPr>
          <w:rFonts w:ascii="Arial" w:hAnsi="Arial" w:cs="Arial"/>
          <w:sz w:val="20"/>
          <w:szCs w:val="24"/>
          <w:highlight w:val="yellow"/>
        </w:rPr>
        <w:t>/[</w:t>
      </w:r>
      <w:proofErr w:type="gramEnd"/>
      <w:r w:rsidRPr="002962DF">
        <w:rPr>
          <w:rFonts w:ascii="Arial" w:hAnsi="Arial" w:cs="Arial"/>
          <w:sz w:val="20"/>
          <w:szCs w:val="24"/>
          <w:highlight w:val="yellow"/>
        </w:rPr>
        <w:t>OTHER SEVERITY LEVEL ERRORS]</w:t>
      </w:r>
      <w:r w:rsidRPr="002962DF">
        <w:rPr>
          <w:rFonts w:ascii="Arial" w:hAnsi="Arial" w:cs="Arial"/>
          <w:sz w:val="20"/>
          <w:szCs w:val="24"/>
        </w:rPr>
        <w:t xml:space="preserve">], or any combination of such Errors, within the applicable resolution time set out in the Service Level Table </w:t>
      </w:r>
      <w:r w:rsidRPr="002962DF">
        <w:rPr>
          <w:rFonts w:ascii="Arial" w:hAnsi="Arial" w:cs="Arial"/>
          <w:sz w:val="20"/>
          <w:szCs w:val="24"/>
          <w:highlight w:val="yellow"/>
        </w:rPr>
        <w:t>[in any [RELEVANT PERIOD]/FREQUENCY in any [RELEVANT PERIOD]]</w:t>
      </w:r>
      <w:r w:rsidRPr="002962DF">
        <w:rPr>
          <w:rFonts w:ascii="Arial" w:hAnsi="Arial" w:cs="Arial"/>
          <w:sz w:val="20"/>
          <w:szCs w:val="24"/>
        </w:rPr>
        <w:t xml:space="preserve"> will constitute a material breach of the Agreement. Without limiting the Company's right to receive SaaS Service Credits, the Company may, at its option:</w:t>
      </w:r>
      <w:r w:rsidRPr="002962DF">
        <w:rPr>
          <w:rFonts w:ascii="Arial" w:hAnsi="Arial" w:cs="Arial"/>
          <w:sz w:val="20"/>
          <w:szCs w:val="24"/>
        </w:rPr>
        <w:tab/>
      </w:r>
    </w:p>
    <w:p w14:paraId="325ECDE2" w14:textId="77777777" w:rsidR="002962DF" w:rsidRPr="002962DF" w:rsidRDefault="002962DF" w:rsidP="002962DF">
      <w:pPr>
        <w:jc w:val="both"/>
        <w:rPr>
          <w:rFonts w:ascii="Arial" w:hAnsi="Arial" w:cs="Arial"/>
          <w:sz w:val="20"/>
          <w:szCs w:val="24"/>
        </w:rPr>
      </w:pPr>
    </w:p>
    <w:p w14:paraId="7A0D1A9C" w14:textId="77777777" w:rsidR="002962DF" w:rsidRPr="002962DF" w:rsidRDefault="002962DF" w:rsidP="002962DF">
      <w:pPr>
        <w:numPr>
          <w:ilvl w:val="2"/>
          <w:numId w:val="0"/>
        </w:numPr>
        <w:tabs>
          <w:tab w:val="num" w:pos="1320"/>
        </w:tabs>
        <w:spacing w:after="120"/>
        <w:jc w:val="both"/>
        <w:rPr>
          <w:rFonts w:ascii="Arial" w:hAnsi="Arial" w:cs="Arial"/>
          <w:sz w:val="20"/>
          <w:szCs w:val="20"/>
        </w:rPr>
      </w:pPr>
      <w:r w:rsidRPr="002962DF">
        <w:rPr>
          <w:rFonts w:ascii="Arial" w:hAnsi="Arial" w:cs="Arial"/>
          <w:sz w:val="20"/>
          <w:szCs w:val="20"/>
        </w:rPr>
        <w:t>(a)  use any previous version or release of the Software in which such Severity Level 1 or Severity Level 2 Error does not occur or can be worked around if the then-current Software exhibits an un-resolved Severity Level 1 Error or un-resolved Severity Level 2 Error, and Supplier will perform all Support Services for such previous version or release until the Supplier resolves such Severity Level 1 Error or Severity Level 2 Error for the then-current Software; and</w:t>
      </w:r>
      <w:r w:rsidRPr="002962DF">
        <w:rPr>
          <w:rFonts w:ascii="Arial" w:hAnsi="Arial" w:cs="Arial"/>
          <w:sz w:val="20"/>
          <w:szCs w:val="20"/>
        </w:rPr>
        <w:tab/>
      </w:r>
    </w:p>
    <w:p w14:paraId="63C2C5C3"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(b) obtain such other remedies as may be available to it under the Agreement or otherwise at law or in equity, including the right to terminate the applicable Agreement or Order for material breach in accordance with the termination section of the Agreement.</w:t>
      </w:r>
    </w:p>
    <w:p w14:paraId="4229A3AE"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90" w:name="_Toc158379014"/>
      <w:bookmarkStart w:id="91" w:name="_Toc158384585"/>
      <w:r w:rsidRPr="002962DF">
        <w:rPr>
          <w:rFonts w:ascii="Arial" w:hAnsi="Arial" w:cs="Arial"/>
          <w:b/>
          <w:bCs/>
          <w:sz w:val="20"/>
          <w:szCs w:val="20"/>
        </w:rPr>
        <w:t>15.  INSURANCE.</w:t>
      </w:r>
      <w:bookmarkEnd w:id="90"/>
      <w:bookmarkEnd w:id="91"/>
    </w:p>
    <w:p w14:paraId="52791BE2" w14:textId="77777777" w:rsidR="002962DF" w:rsidRPr="002962DF" w:rsidRDefault="002962DF" w:rsidP="002962DF">
      <w:pPr>
        <w:rPr>
          <w:rFonts w:ascii="Arial" w:hAnsi="Arial" w:cs="Arial"/>
          <w:b/>
          <w:bCs/>
          <w:sz w:val="20"/>
          <w:szCs w:val="24"/>
        </w:rPr>
      </w:pPr>
      <w:r w:rsidRPr="002962DF">
        <w:rPr>
          <w:rFonts w:ascii="Arial" w:hAnsi="Arial" w:cs="Arial"/>
          <w:bCs/>
          <w:sz w:val="20"/>
          <w:szCs w:val="24"/>
        </w:rPr>
        <w:t>Supplier and its subcontractors at every tier will maintain in full force and effect the minimum insurance limits and terms set forth in Appendix D (Insurance). Such policies will extend to damages and expenses under the Agreement, as well as any monetary judgment or award, including consequential damages that are insurable by law.</w:t>
      </w:r>
    </w:p>
    <w:p w14:paraId="0B2F867F" w14:textId="77777777" w:rsidR="002962DF" w:rsidRPr="002962DF" w:rsidRDefault="002962DF" w:rsidP="002962DF">
      <w:pPr>
        <w:tabs>
          <w:tab w:val="center" w:pos="4680"/>
        </w:tabs>
        <w:spacing w:before="240" w:after="120"/>
        <w:jc w:val="both"/>
        <w:outlineLvl w:val="0"/>
        <w:rPr>
          <w:rFonts w:ascii="Arial" w:hAnsi="Arial" w:cs="Arial"/>
          <w:sz w:val="20"/>
          <w:szCs w:val="20"/>
        </w:rPr>
      </w:pPr>
      <w:bookmarkStart w:id="92" w:name="_Toc158379015"/>
      <w:bookmarkStart w:id="93" w:name="_Toc158384586"/>
      <w:r w:rsidRPr="002962DF">
        <w:rPr>
          <w:rFonts w:ascii="Arial" w:hAnsi="Arial" w:cs="Arial"/>
          <w:b/>
          <w:sz w:val="20"/>
          <w:szCs w:val="20"/>
        </w:rPr>
        <w:lastRenderedPageBreak/>
        <w:t>16. DISASTER RECOVERY</w:t>
      </w:r>
      <w:r w:rsidRPr="002962DF">
        <w:rPr>
          <w:rFonts w:ascii="Arial" w:hAnsi="Arial" w:cs="Arial"/>
          <w:sz w:val="20"/>
          <w:szCs w:val="20"/>
        </w:rPr>
        <w:t>.</w:t>
      </w:r>
      <w:bookmarkEnd w:id="92"/>
      <w:bookmarkEnd w:id="93"/>
      <w:r w:rsidRPr="002962DF">
        <w:rPr>
          <w:rFonts w:ascii="Arial" w:hAnsi="Arial" w:cs="Arial"/>
          <w:sz w:val="20"/>
          <w:szCs w:val="20"/>
        </w:rPr>
        <w:t xml:space="preserve"> </w:t>
      </w:r>
    </w:p>
    <w:p w14:paraId="39475E00"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Supplier shall have a disaster recovery procedure as it relates to Company Data, attached as Appendix C hereto (such outline and summary plus all of Supplier's supporting detailed documentation and plans as contemplated by the provisions of this </w:t>
      </w:r>
      <w:r w:rsidRPr="002962DF">
        <w:rPr>
          <w:rFonts w:ascii="Arial" w:hAnsi="Arial" w:cs="Arial"/>
          <w:bCs/>
          <w:sz w:val="20"/>
          <w:szCs w:val="24"/>
        </w:rPr>
        <w:t>Section 16</w:t>
      </w:r>
      <w:r w:rsidRPr="002962DF">
        <w:rPr>
          <w:rFonts w:ascii="Arial" w:hAnsi="Arial" w:cs="Arial"/>
          <w:sz w:val="20"/>
          <w:szCs w:val="24"/>
        </w:rPr>
        <w:t xml:space="preserve">, the “Disaster Recovery Plan”). The Disaster Recovery Plan for all Services shall: (a) be designed to continue all Supplier business operations that are critical to the overall operation and functionality of the Services and Software notwithstanding the occurrence of a Crisis; (b) specify procedures and frequency of testing; and (c) shall be, and shall be maintained consistent with, then-current generally accepted industry standards. The Disaster Recovery Plan shall provide, among other things, a mechanism for the redundancy or back-up of business operations designed to keep the Services from becoming unavailable for a significant amount of time due to a Crisis and to permit the related business operations of Company to be re-instituted in </w:t>
      </w:r>
      <w:proofErr w:type="gramStart"/>
      <w:r w:rsidRPr="002962DF">
        <w:rPr>
          <w:rFonts w:ascii="Arial" w:hAnsi="Arial" w:cs="Arial"/>
          <w:sz w:val="20"/>
          <w:szCs w:val="24"/>
        </w:rPr>
        <w:t>a time period</w:t>
      </w:r>
      <w:proofErr w:type="gramEnd"/>
      <w:r w:rsidRPr="002962DF">
        <w:rPr>
          <w:rFonts w:ascii="Arial" w:hAnsi="Arial" w:cs="Arial"/>
          <w:sz w:val="20"/>
          <w:szCs w:val="24"/>
        </w:rPr>
        <w:t xml:space="preserve"> that permits the ongoing operation and functionality of Company's business to which the Services relate. </w:t>
      </w:r>
    </w:p>
    <w:p w14:paraId="01EDF1C2"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94" w:name="_Toc158379016"/>
      <w:bookmarkStart w:id="95" w:name="_Toc158384587"/>
      <w:r w:rsidRPr="002962DF">
        <w:rPr>
          <w:rFonts w:ascii="Arial" w:hAnsi="Arial" w:cs="Arial"/>
          <w:b/>
          <w:sz w:val="20"/>
          <w:szCs w:val="20"/>
        </w:rPr>
        <w:t>17.  THIRD PARTY BENEFICIARIES.</w:t>
      </w:r>
      <w:bookmarkEnd w:id="94"/>
      <w:bookmarkEnd w:id="95"/>
      <w:r w:rsidRPr="002962DF">
        <w:rPr>
          <w:rFonts w:ascii="Arial" w:hAnsi="Arial" w:cs="Arial"/>
          <w:b/>
          <w:sz w:val="20"/>
          <w:szCs w:val="20"/>
        </w:rPr>
        <w:t xml:space="preserve"> </w:t>
      </w:r>
    </w:p>
    <w:p w14:paraId="20604518"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17.1 Except as specifically provided for herein, the Agreement does not create any rights exercisable by any third party. If the Deliverables or Services provided by Supplier pertain to any facility that is co-owned or co-leased by Company and any Participant(s), the following provisions apply:</w:t>
      </w:r>
    </w:p>
    <w:p w14:paraId="2847643E" w14:textId="77777777" w:rsidR="002962DF" w:rsidRPr="002962DF" w:rsidRDefault="002962DF" w:rsidP="002962DF">
      <w:pPr>
        <w:jc w:val="both"/>
        <w:rPr>
          <w:rFonts w:ascii="Arial" w:hAnsi="Arial" w:cs="Arial"/>
          <w:bCs/>
          <w:sz w:val="20"/>
          <w:szCs w:val="24"/>
        </w:rPr>
      </w:pPr>
    </w:p>
    <w:p w14:paraId="55DD63AE"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(a) When entering into the Agreement on behalf of a Participant, Company is acting as the Participant’s agent. All benefits, rights, and remedies of Company under the Agreement, including those pertaining to indemnity, insurance, and ownership, will also inure to the benefit of the Participant.</w:t>
      </w:r>
    </w:p>
    <w:p w14:paraId="2945FD27" w14:textId="77777777" w:rsidR="002962DF" w:rsidRPr="002962DF" w:rsidRDefault="002962DF" w:rsidP="002962DF">
      <w:pPr>
        <w:jc w:val="both"/>
        <w:rPr>
          <w:rFonts w:ascii="Arial" w:hAnsi="Arial" w:cs="Arial"/>
          <w:sz w:val="20"/>
          <w:szCs w:val="24"/>
        </w:rPr>
      </w:pPr>
    </w:p>
    <w:p w14:paraId="7D0D8D11"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(b) If </w:t>
      </w:r>
      <w:proofErr w:type="gramStart"/>
      <w:r w:rsidRPr="002962DF">
        <w:rPr>
          <w:rFonts w:ascii="Arial" w:hAnsi="Arial" w:cs="Arial"/>
          <w:sz w:val="20"/>
          <w:szCs w:val="24"/>
        </w:rPr>
        <w:t>Company</w:t>
      </w:r>
      <w:proofErr w:type="gramEnd"/>
      <w:r w:rsidRPr="002962DF">
        <w:rPr>
          <w:rFonts w:ascii="Arial" w:hAnsi="Arial" w:cs="Arial"/>
          <w:sz w:val="20"/>
          <w:szCs w:val="24"/>
        </w:rPr>
        <w:t xml:space="preserve"> is acting as agent of Participant in entering into the Agreement, then Company and Participants will retain legal title to the Deliverables or Services provided under the Agreement.</w:t>
      </w:r>
    </w:p>
    <w:p w14:paraId="0BE9C575"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96" w:name="_Toc158379017"/>
      <w:bookmarkStart w:id="97" w:name="_Toc158384588"/>
      <w:r w:rsidRPr="002962DF">
        <w:rPr>
          <w:rFonts w:ascii="Arial" w:hAnsi="Arial" w:cs="Arial"/>
          <w:b/>
          <w:sz w:val="20"/>
          <w:szCs w:val="20"/>
        </w:rPr>
        <w:t>18.  TERMINATION.</w:t>
      </w:r>
      <w:bookmarkEnd w:id="96"/>
      <w:bookmarkEnd w:id="97"/>
      <w:r w:rsidRPr="002962DF">
        <w:rPr>
          <w:rFonts w:ascii="Arial" w:hAnsi="Arial" w:cs="Arial"/>
          <w:b/>
          <w:sz w:val="20"/>
          <w:szCs w:val="20"/>
        </w:rPr>
        <w:t xml:space="preserve">   </w:t>
      </w:r>
    </w:p>
    <w:p w14:paraId="2248CBC8" w14:textId="77777777" w:rsidR="002962DF" w:rsidRPr="002962DF" w:rsidRDefault="002962DF" w:rsidP="002962DF">
      <w:pPr>
        <w:jc w:val="both"/>
        <w:rPr>
          <w:rFonts w:ascii="Times New Roman" w:hAnsi="Times New Roman" w:cs="Times New Roman"/>
          <w:sz w:val="24"/>
          <w:szCs w:val="24"/>
        </w:rPr>
      </w:pPr>
      <w:r w:rsidRPr="002962DF">
        <w:rPr>
          <w:rFonts w:ascii="Arial" w:hAnsi="Arial" w:cs="Arial"/>
          <w:bCs/>
          <w:sz w:val="20"/>
          <w:szCs w:val="24"/>
        </w:rPr>
        <w:t xml:space="preserve">18.1 </w:t>
      </w:r>
      <w:r w:rsidRPr="002962DF">
        <w:rPr>
          <w:rFonts w:ascii="Arial" w:hAnsi="Arial" w:cs="Arial"/>
          <w:bCs/>
          <w:sz w:val="20"/>
          <w:szCs w:val="24"/>
          <w:u w:val="single"/>
        </w:rPr>
        <w:t>Cure Period or Renewal</w:t>
      </w:r>
      <w:r w:rsidRPr="002962DF">
        <w:rPr>
          <w:rFonts w:ascii="Arial" w:hAnsi="Arial" w:cs="Arial"/>
          <w:bCs/>
          <w:sz w:val="20"/>
          <w:szCs w:val="24"/>
        </w:rPr>
        <w:t xml:space="preserve">. In addition to the termination rights specified in the Agreement, </w:t>
      </w:r>
      <w:proofErr w:type="gramStart"/>
      <w:r w:rsidRPr="002962DF">
        <w:rPr>
          <w:rFonts w:ascii="Arial" w:hAnsi="Arial" w:cs="Arial"/>
          <w:bCs/>
          <w:sz w:val="20"/>
          <w:szCs w:val="24"/>
        </w:rPr>
        <w:t>the  Agreement</w:t>
      </w:r>
      <w:proofErr w:type="gramEnd"/>
      <w:r w:rsidRPr="002962DF">
        <w:rPr>
          <w:rFonts w:ascii="Arial" w:hAnsi="Arial" w:cs="Arial"/>
          <w:bCs/>
          <w:sz w:val="20"/>
          <w:szCs w:val="24"/>
        </w:rPr>
        <w:t xml:space="preserve"> will not be subject to termination by Supplier due to a breach by Company unless Company has received written notice specifying the breach and a reasonable period of time to correct the breach, if correctable, or to provide Supplier other acceptable remedies. Company may, without penalty or charge, terminate this Agreement in whole or in part, at or before the effective date of any price increase of the Deliverables or Services or any renewal of the Agreement.  </w:t>
      </w:r>
      <w:r w:rsidRPr="002962DF">
        <w:rPr>
          <w:rFonts w:ascii="Times New Roman" w:hAnsi="Times New Roman" w:cs="Times New Roman"/>
          <w:sz w:val="24"/>
          <w:szCs w:val="24"/>
        </w:rPr>
        <w:t xml:space="preserve"> </w:t>
      </w:r>
    </w:p>
    <w:p w14:paraId="5DBE8CEC" w14:textId="77777777" w:rsidR="002962DF" w:rsidRPr="002962DF" w:rsidRDefault="002962DF" w:rsidP="002962DF">
      <w:pPr>
        <w:jc w:val="both"/>
        <w:rPr>
          <w:rFonts w:ascii="Arial" w:hAnsi="Arial" w:cs="Arial"/>
          <w:sz w:val="20"/>
          <w:szCs w:val="24"/>
        </w:rPr>
      </w:pPr>
    </w:p>
    <w:p w14:paraId="72312EB2"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 xml:space="preserve">18.2 </w:t>
      </w:r>
      <w:r w:rsidRPr="002962DF">
        <w:rPr>
          <w:rFonts w:ascii="Arial" w:hAnsi="Arial" w:cs="Arial"/>
          <w:bCs/>
          <w:sz w:val="20"/>
          <w:szCs w:val="24"/>
          <w:u w:val="single"/>
        </w:rPr>
        <w:t>Termination for Convenience</w:t>
      </w:r>
      <w:r w:rsidRPr="002962DF">
        <w:rPr>
          <w:rFonts w:ascii="Arial" w:hAnsi="Arial" w:cs="Arial"/>
          <w:bCs/>
          <w:sz w:val="20"/>
          <w:szCs w:val="24"/>
        </w:rPr>
        <w:t>.  Company may terminate the Agreement or any Order hereunder at any time upon written notice to Supplier. Notwithstanding anything to the contrary in the Agreement or any Order, in the event of any termination under this section, Company will only be liable to make any payments which are due hereunder to Supplier for work performed in accordance with the terms and conditions herein up to the date of such termination.</w:t>
      </w:r>
    </w:p>
    <w:p w14:paraId="63D95142"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98" w:name="_Toc158379018"/>
      <w:bookmarkStart w:id="99" w:name="_Toc158384589"/>
      <w:r w:rsidRPr="002962DF">
        <w:rPr>
          <w:rFonts w:ascii="Arial" w:hAnsi="Arial" w:cs="Arial"/>
          <w:b/>
          <w:sz w:val="20"/>
          <w:szCs w:val="20"/>
        </w:rPr>
        <w:t>19. EXIT PLAN AND TRANSITION.</w:t>
      </w:r>
      <w:bookmarkEnd w:id="98"/>
      <w:bookmarkEnd w:id="99"/>
      <w:r w:rsidRPr="002962DF">
        <w:rPr>
          <w:rFonts w:ascii="Arial" w:hAnsi="Arial" w:cs="Arial"/>
          <w:b/>
          <w:sz w:val="20"/>
          <w:szCs w:val="20"/>
        </w:rPr>
        <w:tab/>
      </w:r>
    </w:p>
    <w:p w14:paraId="230F2EB7"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 xml:space="preserve">19.1 </w:t>
      </w:r>
      <w:r w:rsidRPr="002962DF">
        <w:rPr>
          <w:rFonts w:ascii="Arial" w:hAnsi="Arial" w:cs="Arial"/>
          <w:bCs/>
          <w:sz w:val="20"/>
          <w:szCs w:val="24"/>
          <w:u w:val="single"/>
        </w:rPr>
        <w:t>Exit Plan</w:t>
      </w:r>
      <w:r w:rsidRPr="002962DF">
        <w:rPr>
          <w:rFonts w:ascii="Arial" w:hAnsi="Arial" w:cs="Arial"/>
          <w:bCs/>
          <w:sz w:val="20"/>
          <w:szCs w:val="24"/>
        </w:rPr>
        <w:t>.  In the event of any termination of the Agreement, the parties will prepare and carry out an Exit Plan on the terms set forth in Appendix B-Exit Plan.</w:t>
      </w:r>
    </w:p>
    <w:p w14:paraId="187FDEE0" w14:textId="77777777" w:rsidR="002962DF" w:rsidRPr="002962DF" w:rsidRDefault="002962DF" w:rsidP="002962DF">
      <w:pPr>
        <w:jc w:val="both"/>
        <w:rPr>
          <w:rFonts w:ascii="Arial" w:hAnsi="Arial" w:cs="Arial"/>
          <w:bCs/>
          <w:sz w:val="20"/>
          <w:szCs w:val="24"/>
        </w:rPr>
      </w:pPr>
    </w:p>
    <w:p w14:paraId="7C95FA48" w14:textId="77777777" w:rsidR="002962DF" w:rsidRPr="002962DF" w:rsidRDefault="002962DF" w:rsidP="002962DF">
      <w:pPr>
        <w:jc w:val="both"/>
        <w:rPr>
          <w:rFonts w:ascii="Arial" w:hAnsi="Arial" w:cs="Arial"/>
          <w:bCs/>
          <w:sz w:val="20"/>
          <w:szCs w:val="24"/>
        </w:rPr>
      </w:pPr>
      <w:r w:rsidRPr="002962DF">
        <w:rPr>
          <w:rFonts w:ascii="Arial" w:hAnsi="Arial" w:cs="Arial"/>
          <w:bCs/>
          <w:sz w:val="20"/>
          <w:szCs w:val="24"/>
        </w:rPr>
        <w:t xml:space="preserve">19.2 </w:t>
      </w:r>
      <w:r w:rsidRPr="002962DF">
        <w:rPr>
          <w:rFonts w:ascii="Arial" w:hAnsi="Arial" w:cs="Arial"/>
          <w:bCs/>
          <w:sz w:val="20"/>
          <w:szCs w:val="24"/>
          <w:u w:val="single"/>
        </w:rPr>
        <w:t>Transition</w:t>
      </w:r>
      <w:r w:rsidRPr="002962DF">
        <w:rPr>
          <w:rFonts w:ascii="Arial" w:hAnsi="Arial" w:cs="Arial"/>
          <w:bCs/>
          <w:sz w:val="20"/>
          <w:szCs w:val="24"/>
        </w:rPr>
        <w:t xml:space="preserve">.  In the event of any termination of the Agreement, the parties will cooperate to prepare and timely carry out a transition plan.  Company will be entitled to continued provision of the Services and Software by Supplier for </w:t>
      </w:r>
      <w:proofErr w:type="gramStart"/>
      <w:r w:rsidRPr="002962DF">
        <w:rPr>
          <w:rFonts w:ascii="Arial" w:hAnsi="Arial" w:cs="Arial"/>
          <w:bCs/>
          <w:sz w:val="20"/>
          <w:szCs w:val="24"/>
        </w:rPr>
        <w:t>a period of time</w:t>
      </w:r>
      <w:proofErr w:type="gramEnd"/>
      <w:r w:rsidRPr="002962DF">
        <w:rPr>
          <w:rFonts w:ascii="Arial" w:hAnsi="Arial" w:cs="Arial"/>
          <w:bCs/>
          <w:sz w:val="20"/>
          <w:szCs w:val="24"/>
        </w:rPr>
        <w:t xml:space="preserve"> determined by Company, not to exceed two (2) months, required for Company to wind down its current use of the Services and/or Software or to make a transition to alternate services providers or facilities.  </w:t>
      </w:r>
    </w:p>
    <w:p w14:paraId="20AFA43A"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100" w:name="_Toc158379019"/>
      <w:bookmarkStart w:id="101" w:name="_Toc158384590"/>
      <w:r w:rsidRPr="002962DF">
        <w:rPr>
          <w:rFonts w:ascii="Arial" w:hAnsi="Arial" w:cs="Arial"/>
          <w:b/>
          <w:sz w:val="20"/>
          <w:szCs w:val="20"/>
        </w:rPr>
        <w:t>20.  GENERAL.</w:t>
      </w:r>
      <w:bookmarkEnd w:id="100"/>
      <w:bookmarkEnd w:id="101"/>
      <w:r w:rsidRPr="002962DF">
        <w:rPr>
          <w:rFonts w:ascii="Arial" w:hAnsi="Arial" w:cs="Arial"/>
          <w:b/>
          <w:sz w:val="20"/>
          <w:szCs w:val="20"/>
        </w:rPr>
        <w:t xml:space="preserve"> </w:t>
      </w:r>
      <w:bookmarkStart w:id="102" w:name="_Hlk57819259"/>
    </w:p>
    <w:p w14:paraId="0D3C1985"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20.1 </w:t>
      </w:r>
      <w:r w:rsidRPr="002962DF">
        <w:rPr>
          <w:rFonts w:ascii="Arial" w:hAnsi="Arial" w:cs="Arial"/>
          <w:sz w:val="20"/>
          <w:szCs w:val="24"/>
          <w:u w:val="single"/>
        </w:rPr>
        <w:t>Remedies</w:t>
      </w:r>
      <w:r w:rsidRPr="002962DF">
        <w:rPr>
          <w:rFonts w:ascii="Arial" w:hAnsi="Arial" w:cs="Arial"/>
          <w:sz w:val="20"/>
          <w:szCs w:val="24"/>
        </w:rPr>
        <w:t xml:space="preserve">. All rights and remedies of the parties are cumulative, and not exclusive.  Each party acknowledges that a breach of certain of its obligations under the Agreements and each party's </w:t>
      </w:r>
      <w:r w:rsidRPr="002962DF">
        <w:rPr>
          <w:rFonts w:ascii="Arial" w:hAnsi="Arial" w:cs="Arial"/>
          <w:sz w:val="20"/>
          <w:szCs w:val="24"/>
        </w:rPr>
        <w:lastRenderedPageBreak/>
        <w:t>confidentiality obligations set forth in the Agreements) other than any payment obligations hereunder, may result in irreparable and continuing damage to the other party for which monetary damages may not be sufficient, and agrees that the other party will be entitled to seek, in addition to its other rights and remedies hereunder or at law, injunctive or all other equitable relief, and such further relief as may be proper from a court of competent jurisdiction.</w:t>
      </w:r>
    </w:p>
    <w:p w14:paraId="55ABABA0" w14:textId="77777777" w:rsidR="002962DF" w:rsidRPr="002962DF" w:rsidRDefault="002962DF" w:rsidP="002962DF">
      <w:pPr>
        <w:jc w:val="both"/>
        <w:rPr>
          <w:rFonts w:ascii="Arial" w:hAnsi="Arial" w:cs="Arial"/>
          <w:sz w:val="20"/>
          <w:szCs w:val="24"/>
          <w:u w:val="single"/>
        </w:rPr>
      </w:pPr>
    </w:p>
    <w:p w14:paraId="35E40EB0"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20.2 </w:t>
      </w:r>
      <w:r w:rsidRPr="002962DF">
        <w:rPr>
          <w:rFonts w:ascii="Arial" w:hAnsi="Arial" w:cs="Arial"/>
          <w:sz w:val="20"/>
          <w:szCs w:val="24"/>
          <w:u w:val="single"/>
        </w:rPr>
        <w:t>Use of Company’s Name</w:t>
      </w:r>
      <w:r w:rsidRPr="002962DF">
        <w:rPr>
          <w:rFonts w:ascii="Arial" w:hAnsi="Arial" w:cs="Arial"/>
          <w:sz w:val="20"/>
          <w:szCs w:val="24"/>
        </w:rPr>
        <w:t>. Neither Supplier nor Supplier Personnel will use Company’s name, trademarks, facility names, or photographs of Company property in any marketing materials, customer lists, or other public documents or publicly accessible locations, without Company’s prior written consent, which may be withheld by Company in its sole discretion.</w:t>
      </w:r>
    </w:p>
    <w:p w14:paraId="09144F8E" w14:textId="77777777" w:rsidR="002962DF" w:rsidRPr="002962DF" w:rsidRDefault="002962DF" w:rsidP="002962DF">
      <w:pPr>
        <w:jc w:val="both"/>
        <w:rPr>
          <w:rFonts w:ascii="Arial" w:hAnsi="Arial" w:cs="Arial"/>
          <w:sz w:val="20"/>
          <w:szCs w:val="24"/>
        </w:rPr>
      </w:pPr>
    </w:p>
    <w:p w14:paraId="6B3CB75A"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20.3</w:t>
      </w:r>
      <w:r w:rsidRPr="002962DF">
        <w:rPr>
          <w:rFonts w:ascii="Arial" w:hAnsi="Arial" w:cs="Arial"/>
          <w:sz w:val="20"/>
          <w:szCs w:val="24"/>
          <w:u w:val="single"/>
        </w:rPr>
        <w:t xml:space="preserve"> License of Intellectual Property; 365(n)</w:t>
      </w:r>
      <w:r w:rsidRPr="002962DF">
        <w:rPr>
          <w:rFonts w:ascii="Arial" w:hAnsi="Arial" w:cs="Arial"/>
          <w:sz w:val="20"/>
          <w:szCs w:val="24"/>
        </w:rPr>
        <w:t xml:space="preserve">. The Software is “intellectual property” as defined in 11 U.S.C. §101(35A) which has been licensed hereunder in a contemporaneous exchange for value and the Agreement will be governed by 11 U.S.C. §365(n), as the same may be amended or supplemented from time to </w:t>
      </w:r>
      <w:proofErr w:type="gramStart"/>
      <w:r w:rsidRPr="002962DF">
        <w:rPr>
          <w:rFonts w:ascii="Arial" w:hAnsi="Arial" w:cs="Arial"/>
          <w:sz w:val="20"/>
          <w:szCs w:val="24"/>
        </w:rPr>
        <w:t>time, if</w:t>
      </w:r>
      <w:proofErr w:type="gramEnd"/>
      <w:r w:rsidRPr="002962DF">
        <w:rPr>
          <w:rFonts w:ascii="Arial" w:hAnsi="Arial" w:cs="Arial"/>
          <w:sz w:val="20"/>
          <w:szCs w:val="24"/>
        </w:rPr>
        <w:t xml:space="preserve"> Supplier files for bankruptcy.</w:t>
      </w:r>
    </w:p>
    <w:p w14:paraId="1352DD73" w14:textId="77777777" w:rsidR="002962DF" w:rsidRPr="002962DF" w:rsidRDefault="002962DF" w:rsidP="002962DF">
      <w:pPr>
        <w:jc w:val="both"/>
        <w:rPr>
          <w:rFonts w:ascii="Arial" w:hAnsi="Arial" w:cs="Arial"/>
          <w:sz w:val="20"/>
          <w:szCs w:val="24"/>
        </w:rPr>
      </w:pPr>
    </w:p>
    <w:p w14:paraId="6D065207"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20.4</w:t>
      </w:r>
      <w:r w:rsidRPr="002962DF">
        <w:rPr>
          <w:rFonts w:ascii="Arial" w:hAnsi="Arial" w:cs="Arial"/>
          <w:sz w:val="20"/>
          <w:szCs w:val="24"/>
          <w:u w:val="single"/>
        </w:rPr>
        <w:t xml:space="preserve"> UCITA Not Applicable</w:t>
      </w:r>
      <w:r w:rsidRPr="002962DF">
        <w:rPr>
          <w:rFonts w:ascii="Arial" w:hAnsi="Arial" w:cs="Arial"/>
          <w:sz w:val="20"/>
          <w:szCs w:val="24"/>
        </w:rPr>
        <w:t>. The Agreement and the transactions contemplated herein is not and will never be subject to the Uniform Computer Information Transactions Act (prepared by the National Conference of Commissioners on Uniform State Laws) as currently enacted by any jurisdiction or as may be codified or amended from time to time by any jurisdiction.  Company's rights under the Agreement may be exercised by and for the benefit of Company, and, as applicable, its End Users, and their respective affiliates.</w:t>
      </w:r>
    </w:p>
    <w:p w14:paraId="2685BACD" w14:textId="77777777" w:rsidR="002962DF" w:rsidRPr="002962DF" w:rsidRDefault="002962DF" w:rsidP="002962DF">
      <w:pPr>
        <w:jc w:val="both"/>
        <w:rPr>
          <w:rFonts w:ascii="Arial" w:hAnsi="Arial" w:cs="Arial"/>
          <w:sz w:val="20"/>
          <w:szCs w:val="24"/>
        </w:rPr>
      </w:pPr>
    </w:p>
    <w:p w14:paraId="735BFF72"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20.5 </w:t>
      </w:r>
      <w:r w:rsidRPr="002962DF">
        <w:rPr>
          <w:rFonts w:ascii="Arial" w:hAnsi="Arial" w:cs="Arial"/>
          <w:sz w:val="20"/>
          <w:szCs w:val="24"/>
          <w:u w:val="single"/>
        </w:rPr>
        <w:t>Assignment</w:t>
      </w:r>
      <w:r w:rsidRPr="002962DF">
        <w:rPr>
          <w:rFonts w:ascii="Arial" w:hAnsi="Arial" w:cs="Arial"/>
          <w:sz w:val="20"/>
          <w:szCs w:val="24"/>
        </w:rPr>
        <w:t>. Supplier will not assign its rights or delegate its duties under this Agreement without the prior written consent of Company, which Company may withhold in its sole discretion. Any assignment or delegation by Supplier in breach of this provision is void.</w:t>
      </w:r>
    </w:p>
    <w:p w14:paraId="2B63A25D" w14:textId="77777777" w:rsidR="002962DF" w:rsidRPr="002962DF" w:rsidRDefault="002962DF" w:rsidP="002962DF">
      <w:pPr>
        <w:jc w:val="both"/>
        <w:rPr>
          <w:rFonts w:ascii="Arial" w:hAnsi="Arial" w:cs="Arial"/>
          <w:sz w:val="20"/>
          <w:szCs w:val="24"/>
        </w:rPr>
      </w:pPr>
    </w:p>
    <w:p w14:paraId="28589DA2" w14:textId="77777777" w:rsidR="002962DF" w:rsidRPr="002962DF" w:rsidRDefault="002962DF" w:rsidP="002962DF">
      <w:pPr>
        <w:jc w:val="both"/>
        <w:rPr>
          <w:rFonts w:ascii="Arial" w:hAnsi="Arial" w:cs="Arial"/>
          <w:sz w:val="20"/>
          <w:szCs w:val="24"/>
        </w:rPr>
      </w:pPr>
      <w:r w:rsidRPr="002962DF">
        <w:rPr>
          <w:rFonts w:ascii="Arial" w:hAnsi="Arial" w:cs="Arial"/>
          <w:sz w:val="20"/>
          <w:szCs w:val="24"/>
        </w:rPr>
        <w:t xml:space="preserve">20.6 </w:t>
      </w:r>
      <w:r w:rsidRPr="002962DF">
        <w:rPr>
          <w:rFonts w:ascii="Arial" w:hAnsi="Arial" w:cs="Arial"/>
          <w:sz w:val="20"/>
          <w:szCs w:val="24"/>
          <w:u w:val="single"/>
        </w:rPr>
        <w:t>Survival</w:t>
      </w:r>
      <w:r w:rsidRPr="002962DF">
        <w:rPr>
          <w:rFonts w:ascii="Arial" w:hAnsi="Arial" w:cs="Arial"/>
          <w:sz w:val="20"/>
          <w:szCs w:val="24"/>
        </w:rPr>
        <w:t>. Termination or expiration of this Agreement will not relieve either party of any obligation that expressly or by implication survives termination or expiration, including but not limited to: Insurance, Indemnification, Limitation of Liability, and Supplier’s Warranties.</w:t>
      </w:r>
    </w:p>
    <w:p w14:paraId="6AA40D24" w14:textId="77777777" w:rsidR="002962DF" w:rsidRPr="002962DF" w:rsidRDefault="002962DF" w:rsidP="002962DF">
      <w:pPr>
        <w:rPr>
          <w:rFonts w:ascii="Arial" w:hAnsi="Arial" w:cs="Arial"/>
          <w:b/>
          <w:bCs/>
          <w:sz w:val="20"/>
          <w:szCs w:val="20"/>
          <w:u w:val="single"/>
        </w:rPr>
      </w:pPr>
      <w:r w:rsidRPr="002962DF">
        <w:rPr>
          <w:rFonts w:ascii="Arial" w:hAnsi="Arial" w:cs="Arial"/>
          <w:b/>
          <w:sz w:val="20"/>
          <w:szCs w:val="20"/>
        </w:rPr>
        <w:br w:type="page"/>
      </w:r>
      <w:bookmarkEnd w:id="102"/>
      <w:r w:rsidRPr="002962DF">
        <w:rPr>
          <w:rFonts w:ascii="Arial" w:hAnsi="Arial" w:cs="Arial"/>
          <w:b/>
          <w:bCs/>
          <w:sz w:val="20"/>
          <w:szCs w:val="20"/>
          <w:u w:val="single"/>
        </w:rPr>
        <w:lastRenderedPageBreak/>
        <w:t>APS ADDENDUM TO SUPPLIER’S HOSTING OR SOFTWARE AS A SERVICE AGREEMENT</w:t>
      </w:r>
    </w:p>
    <w:p w14:paraId="32990E3F" w14:textId="77777777" w:rsidR="002962DF" w:rsidRPr="002962DF" w:rsidRDefault="002962DF" w:rsidP="002962DF">
      <w:pPr>
        <w:rPr>
          <w:rFonts w:ascii="Arial" w:hAnsi="Arial" w:cs="Arial"/>
          <w:b/>
          <w:bCs/>
          <w:sz w:val="20"/>
          <w:szCs w:val="20"/>
          <w:u w:val="single"/>
        </w:rPr>
      </w:pPr>
    </w:p>
    <w:p w14:paraId="34C45D81" w14:textId="77777777" w:rsidR="002962DF" w:rsidRPr="002962DF" w:rsidRDefault="002962DF" w:rsidP="002962DF">
      <w:pPr>
        <w:tabs>
          <w:tab w:val="center" w:pos="4680"/>
        </w:tabs>
        <w:spacing w:before="240" w:after="120"/>
        <w:jc w:val="both"/>
        <w:outlineLvl w:val="0"/>
        <w:rPr>
          <w:rFonts w:ascii="Arial" w:hAnsi="Arial" w:cs="Arial"/>
          <w:sz w:val="20"/>
          <w:szCs w:val="20"/>
        </w:rPr>
      </w:pPr>
      <w:bookmarkStart w:id="103" w:name="_Toc158379020"/>
      <w:bookmarkStart w:id="104" w:name="_Toc158384591"/>
      <w:r w:rsidRPr="002962DF">
        <w:rPr>
          <w:rFonts w:ascii="Arial" w:hAnsi="Arial" w:cs="Arial"/>
          <w:b/>
          <w:sz w:val="20"/>
          <w:szCs w:val="20"/>
        </w:rPr>
        <w:t>APPENDIX A- SERVICE LEVEL AGREEMENT</w:t>
      </w:r>
      <w:bookmarkEnd w:id="103"/>
      <w:bookmarkEnd w:id="104"/>
    </w:p>
    <w:p w14:paraId="6C43F6CD" w14:textId="77777777" w:rsidR="002962DF" w:rsidRPr="002962DF" w:rsidRDefault="002962DF" w:rsidP="002962DF">
      <w:pPr>
        <w:spacing w:after="200"/>
        <w:contextualSpacing/>
        <w:jc w:val="both"/>
        <w:rPr>
          <w:rFonts w:ascii="Arial" w:hAnsi="Arial" w:cs="Arial"/>
          <w:sz w:val="20"/>
          <w:szCs w:val="20"/>
        </w:rPr>
      </w:pPr>
    </w:p>
    <w:p w14:paraId="0660079E"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 xml:space="preserve">This Service Level Agreement (“SLA”) is an attachment to the Addendum executed between Supplier and Company and is hereby incorporated therein by this reference. All capitalized terms used but not otherwise defined herein will have the meanings given them in the Agreement or the Addendum. </w:t>
      </w:r>
    </w:p>
    <w:p w14:paraId="2D10F6AA" w14:textId="77777777" w:rsidR="002962DF" w:rsidRPr="002962DF" w:rsidRDefault="002962DF" w:rsidP="002962DF">
      <w:pPr>
        <w:spacing w:after="200"/>
        <w:contextualSpacing/>
        <w:jc w:val="both"/>
        <w:rPr>
          <w:rFonts w:ascii="Arial" w:hAnsi="Arial" w:cs="Arial"/>
          <w:sz w:val="20"/>
          <w:szCs w:val="20"/>
        </w:rPr>
      </w:pPr>
    </w:p>
    <w:p w14:paraId="7ED3AF6C" w14:textId="77777777" w:rsidR="002962DF" w:rsidRPr="002962DF" w:rsidRDefault="002962DF" w:rsidP="002962DF">
      <w:pPr>
        <w:numPr>
          <w:ilvl w:val="0"/>
          <w:numId w:val="26"/>
        </w:numPr>
        <w:spacing w:after="200"/>
        <w:contextualSpacing/>
        <w:jc w:val="both"/>
        <w:outlineLvl w:val="0"/>
        <w:rPr>
          <w:rFonts w:ascii="Arial" w:hAnsi="Arial" w:cs="Arial"/>
          <w:b/>
          <w:bCs/>
          <w:sz w:val="20"/>
          <w:szCs w:val="20"/>
        </w:rPr>
      </w:pPr>
      <w:bookmarkStart w:id="105" w:name="_Toc158379021"/>
      <w:bookmarkStart w:id="106" w:name="_Toc158384592"/>
      <w:r w:rsidRPr="002962DF">
        <w:rPr>
          <w:rFonts w:ascii="Arial" w:hAnsi="Arial" w:cs="Arial"/>
          <w:b/>
          <w:bCs/>
          <w:sz w:val="20"/>
          <w:szCs w:val="20"/>
        </w:rPr>
        <w:t>DEFINITIONS.</w:t>
      </w:r>
      <w:bookmarkEnd w:id="105"/>
      <w:bookmarkEnd w:id="106"/>
    </w:p>
    <w:p w14:paraId="19FDB002" w14:textId="77777777" w:rsidR="002962DF" w:rsidRPr="002962DF" w:rsidRDefault="002962DF" w:rsidP="002962DF">
      <w:pPr>
        <w:spacing w:after="200"/>
        <w:contextualSpacing/>
        <w:jc w:val="both"/>
        <w:rPr>
          <w:rFonts w:ascii="Arial" w:hAnsi="Arial" w:cs="Arial"/>
          <w:b/>
          <w:bCs/>
          <w:sz w:val="20"/>
          <w:szCs w:val="20"/>
        </w:rPr>
      </w:pPr>
    </w:p>
    <w:p w14:paraId="3455F440"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Company Authorized Support Personnel</w:t>
      </w:r>
      <w:r w:rsidRPr="002962DF">
        <w:rPr>
          <w:rFonts w:ascii="Arial" w:hAnsi="Arial" w:cs="Arial"/>
          <w:sz w:val="20"/>
          <w:szCs w:val="20"/>
        </w:rPr>
        <w:t>" means those Company personnel that Company has designated or authorized to support the SaaS Services.</w:t>
      </w:r>
    </w:p>
    <w:p w14:paraId="60880594" w14:textId="77777777" w:rsidR="002962DF" w:rsidRPr="002962DF" w:rsidRDefault="002962DF" w:rsidP="002962DF">
      <w:pPr>
        <w:spacing w:after="200"/>
        <w:contextualSpacing/>
        <w:jc w:val="both"/>
        <w:rPr>
          <w:rFonts w:ascii="Arial" w:hAnsi="Arial" w:cs="Arial"/>
          <w:sz w:val="20"/>
          <w:szCs w:val="20"/>
        </w:rPr>
      </w:pPr>
    </w:p>
    <w:p w14:paraId="5D4ADFCC"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Excused Downtime Minutes</w:t>
      </w:r>
      <w:r w:rsidRPr="002962DF">
        <w:rPr>
          <w:rFonts w:ascii="Arial" w:hAnsi="Arial" w:cs="Arial"/>
          <w:sz w:val="20"/>
          <w:szCs w:val="20"/>
        </w:rPr>
        <w:t>” means minutes that the SaaS Service are not available due to circumstances reasonably outside of Supplier’s control, including but not limited to downtime resulting from (a) any Company provided content or programming errors; (b) system administration, commands or file transfers performed by Company or its users; (c) work or activities performed at Company’s request; (d) untimely Company response time to incidents that require Company participation for source identification and/or issue resolution; (e) outages that occur between the Scheduled Downtime  and any alternative Company chosen maintenance downtime, if the outage reasonably could have been prevented by following the Scheduled Downtime; (f) failure of non-Supplier managed Company or user hardware or software; or (g) periods of Scheduled Downtime.</w:t>
      </w:r>
    </w:p>
    <w:p w14:paraId="1C787791" w14:textId="77777777" w:rsidR="002962DF" w:rsidRPr="002962DF" w:rsidRDefault="002962DF" w:rsidP="002962DF">
      <w:pPr>
        <w:spacing w:after="200"/>
        <w:contextualSpacing/>
        <w:jc w:val="both"/>
        <w:rPr>
          <w:rFonts w:ascii="Arial" w:hAnsi="Arial" w:cs="Arial"/>
          <w:sz w:val="20"/>
          <w:szCs w:val="20"/>
        </w:rPr>
      </w:pPr>
    </w:p>
    <w:p w14:paraId="548FC313"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Maintenance Services</w:t>
      </w:r>
      <w:r w:rsidRPr="002962DF">
        <w:rPr>
          <w:rFonts w:ascii="Arial" w:hAnsi="Arial" w:cs="Arial"/>
          <w:sz w:val="20"/>
          <w:szCs w:val="20"/>
        </w:rPr>
        <w:t>” means all activities Supplier deems reasonably necessary, to continue providing the Supplier’s Software to Company as a Service in accordance with the Agreement, including but not limited to code changes, system configuration changes, etc. Maintenance Services are a subset of Services.</w:t>
      </w:r>
    </w:p>
    <w:p w14:paraId="2A3BA218" w14:textId="77777777" w:rsidR="002962DF" w:rsidRPr="002962DF" w:rsidRDefault="002962DF" w:rsidP="002962DF">
      <w:pPr>
        <w:spacing w:after="200"/>
        <w:contextualSpacing/>
        <w:jc w:val="both"/>
        <w:rPr>
          <w:rFonts w:ascii="Arial" w:hAnsi="Arial" w:cs="Arial"/>
          <w:sz w:val="20"/>
          <w:szCs w:val="20"/>
        </w:rPr>
      </w:pPr>
    </w:p>
    <w:p w14:paraId="4CC645AA" w14:textId="77777777" w:rsidR="002962DF" w:rsidRPr="002962DF" w:rsidRDefault="002962DF" w:rsidP="002962DF">
      <w:pPr>
        <w:spacing w:after="200"/>
        <w:contextualSpacing/>
        <w:jc w:val="both"/>
        <w:rPr>
          <w:rFonts w:ascii="Arial" w:hAnsi="Arial" w:cs="Arial"/>
          <w:bCs/>
          <w:sz w:val="20"/>
          <w:szCs w:val="20"/>
        </w:rPr>
      </w:pPr>
      <w:r w:rsidRPr="002962DF">
        <w:rPr>
          <w:rFonts w:ascii="Arial" w:hAnsi="Arial" w:cs="Arial"/>
          <w:bCs/>
          <w:sz w:val="20"/>
          <w:szCs w:val="20"/>
        </w:rPr>
        <w:t>“</w:t>
      </w:r>
      <w:r w:rsidRPr="002962DF">
        <w:rPr>
          <w:rFonts w:ascii="Arial" w:hAnsi="Arial" w:cs="Arial"/>
          <w:bCs/>
          <w:sz w:val="20"/>
          <w:szCs w:val="20"/>
          <w:u w:val="single"/>
        </w:rPr>
        <w:t>Outage</w:t>
      </w:r>
      <w:r w:rsidRPr="002962DF">
        <w:rPr>
          <w:rFonts w:ascii="Arial" w:hAnsi="Arial" w:cs="Arial"/>
          <w:bCs/>
          <w:sz w:val="20"/>
          <w:szCs w:val="20"/>
        </w:rPr>
        <w:t xml:space="preserve">” </w:t>
      </w:r>
      <w:r w:rsidRPr="002962DF">
        <w:rPr>
          <w:rFonts w:ascii="Arial" w:hAnsi="Arial" w:cs="Arial"/>
          <w:sz w:val="20"/>
          <w:szCs w:val="20"/>
        </w:rPr>
        <w:t>means</w:t>
      </w:r>
      <w:r w:rsidRPr="002962DF">
        <w:rPr>
          <w:rFonts w:ascii="Arial" w:hAnsi="Arial" w:cs="Arial"/>
          <w:bCs/>
          <w:sz w:val="20"/>
          <w:szCs w:val="20"/>
        </w:rPr>
        <w:t xml:space="preserve"> the </w:t>
      </w:r>
      <w:r w:rsidRPr="002962DF">
        <w:rPr>
          <w:rFonts w:ascii="Arial" w:hAnsi="Arial" w:cs="Arial"/>
          <w:sz w:val="20"/>
          <w:szCs w:val="20"/>
        </w:rPr>
        <w:t>number</w:t>
      </w:r>
      <w:r w:rsidRPr="002962DF">
        <w:rPr>
          <w:rFonts w:ascii="Arial" w:hAnsi="Arial" w:cs="Arial"/>
          <w:bCs/>
          <w:sz w:val="20"/>
          <w:szCs w:val="20"/>
        </w:rPr>
        <w:t xml:space="preserve"> of minutes that the Software is unavailable to Company during a given period.</w:t>
      </w:r>
    </w:p>
    <w:p w14:paraId="6D6B6784" w14:textId="77777777" w:rsidR="002962DF" w:rsidRPr="002962DF" w:rsidRDefault="002962DF" w:rsidP="002962DF">
      <w:pPr>
        <w:spacing w:after="200"/>
        <w:contextualSpacing/>
        <w:jc w:val="both"/>
        <w:rPr>
          <w:rFonts w:ascii="Arial" w:hAnsi="Arial" w:cs="Arial"/>
          <w:bCs/>
          <w:sz w:val="20"/>
          <w:szCs w:val="20"/>
        </w:rPr>
      </w:pPr>
    </w:p>
    <w:p w14:paraId="4C6F2E36" w14:textId="77777777" w:rsidR="002962DF" w:rsidRPr="002962DF" w:rsidRDefault="002962DF" w:rsidP="002962DF">
      <w:pPr>
        <w:spacing w:after="200"/>
        <w:contextualSpacing/>
        <w:jc w:val="both"/>
        <w:rPr>
          <w:rFonts w:ascii="Arial" w:hAnsi="Arial" w:cs="Arial"/>
          <w:bCs/>
          <w:sz w:val="20"/>
          <w:szCs w:val="20"/>
        </w:rPr>
      </w:pPr>
      <w:r w:rsidRPr="002962DF">
        <w:rPr>
          <w:rFonts w:ascii="Arial" w:hAnsi="Arial" w:cs="Arial"/>
          <w:bCs/>
          <w:sz w:val="20"/>
          <w:szCs w:val="20"/>
        </w:rPr>
        <w:t>“</w:t>
      </w:r>
      <w:r w:rsidRPr="002962DF">
        <w:rPr>
          <w:rFonts w:ascii="Arial" w:hAnsi="Arial" w:cs="Arial"/>
          <w:bCs/>
          <w:sz w:val="20"/>
          <w:szCs w:val="20"/>
          <w:u w:val="single"/>
        </w:rPr>
        <w:t>Required Monthly Availability”</w:t>
      </w:r>
      <w:r w:rsidRPr="002962DF">
        <w:rPr>
          <w:rFonts w:ascii="Arial" w:hAnsi="Arial" w:cs="Arial"/>
          <w:bCs/>
          <w:sz w:val="20"/>
          <w:szCs w:val="20"/>
        </w:rPr>
        <w:t xml:space="preserve"> means the total number of minutes in the applicable month, minus the Excused </w:t>
      </w:r>
      <w:r w:rsidRPr="002962DF">
        <w:rPr>
          <w:rFonts w:ascii="Arial" w:hAnsi="Arial" w:cs="Arial"/>
          <w:sz w:val="20"/>
          <w:szCs w:val="20"/>
        </w:rPr>
        <w:t>Downtime</w:t>
      </w:r>
      <w:r w:rsidRPr="002962DF">
        <w:rPr>
          <w:rFonts w:ascii="Arial" w:hAnsi="Arial" w:cs="Arial"/>
          <w:bCs/>
          <w:sz w:val="20"/>
          <w:szCs w:val="20"/>
        </w:rPr>
        <w:t xml:space="preserve"> Minutes for that </w:t>
      </w:r>
      <w:r w:rsidRPr="002962DF">
        <w:rPr>
          <w:rFonts w:ascii="Arial" w:hAnsi="Arial" w:cs="Arial"/>
          <w:sz w:val="20"/>
          <w:szCs w:val="20"/>
        </w:rPr>
        <w:t>month</w:t>
      </w:r>
      <w:r w:rsidRPr="002962DF">
        <w:rPr>
          <w:rFonts w:ascii="Arial" w:hAnsi="Arial" w:cs="Arial"/>
          <w:bCs/>
          <w:sz w:val="20"/>
          <w:szCs w:val="20"/>
        </w:rPr>
        <w:t>.</w:t>
      </w:r>
    </w:p>
    <w:p w14:paraId="604C9FD0" w14:textId="77777777" w:rsidR="002962DF" w:rsidRPr="002962DF" w:rsidRDefault="002962DF" w:rsidP="002962DF">
      <w:pPr>
        <w:spacing w:after="200"/>
        <w:contextualSpacing/>
        <w:jc w:val="both"/>
        <w:rPr>
          <w:rFonts w:ascii="Arial" w:hAnsi="Arial" w:cs="Arial"/>
          <w:bCs/>
          <w:sz w:val="20"/>
          <w:szCs w:val="20"/>
        </w:rPr>
      </w:pPr>
    </w:p>
    <w:p w14:paraId="769BD25D" w14:textId="77777777" w:rsidR="002962DF" w:rsidRPr="002962DF" w:rsidRDefault="002962DF" w:rsidP="002962DF">
      <w:pPr>
        <w:spacing w:after="200"/>
        <w:contextualSpacing/>
        <w:jc w:val="both"/>
        <w:rPr>
          <w:rFonts w:ascii="Arial" w:hAnsi="Arial" w:cs="Arial"/>
          <w:bCs/>
          <w:sz w:val="20"/>
          <w:szCs w:val="20"/>
        </w:rPr>
      </w:pPr>
      <w:r w:rsidRPr="002962DF">
        <w:rPr>
          <w:rFonts w:ascii="Arial" w:hAnsi="Arial" w:cs="Arial"/>
          <w:bCs/>
          <w:sz w:val="20"/>
          <w:szCs w:val="20"/>
        </w:rPr>
        <w:t>“</w:t>
      </w:r>
      <w:r w:rsidRPr="002962DF">
        <w:rPr>
          <w:rFonts w:ascii="Arial" w:hAnsi="Arial" w:cs="Arial"/>
          <w:bCs/>
          <w:sz w:val="20"/>
          <w:szCs w:val="20"/>
          <w:u w:val="single"/>
        </w:rPr>
        <w:t>Scheduled Downtime</w:t>
      </w:r>
      <w:r w:rsidRPr="002962DF">
        <w:rPr>
          <w:rFonts w:ascii="Arial" w:hAnsi="Arial" w:cs="Arial"/>
          <w:bCs/>
          <w:sz w:val="20"/>
          <w:szCs w:val="20"/>
        </w:rPr>
        <w:t xml:space="preserve">” means the total number of minutes in the calendar quarter during which the. Service is not </w:t>
      </w:r>
      <w:r w:rsidRPr="002962DF">
        <w:rPr>
          <w:rFonts w:ascii="Arial" w:hAnsi="Arial" w:cs="Arial"/>
          <w:sz w:val="20"/>
          <w:szCs w:val="20"/>
        </w:rPr>
        <w:t>Available</w:t>
      </w:r>
      <w:r w:rsidRPr="002962DF">
        <w:rPr>
          <w:rFonts w:ascii="Arial" w:hAnsi="Arial" w:cs="Arial"/>
          <w:bCs/>
          <w:sz w:val="20"/>
          <w:szCs w:val="20"/>
        </w:rPr>
        <w:t xml:space="preserve"> due to scheduled or </w:t>
      </w:r>
      <w:r w:rsidRPr="002962DF">
        <w:rPr>
          <w:rFonts w:ascii="Arial" w:hAnsi="Arial" w:cs="Arial"/>
          <w:sz w:val="20"/>
          <w:szCs w:val="20"/>
        </w:rPr>
        <w:t>announced</w:t>
      </w:r>
      <w:r w:rsidRPr="002962DF">
        <w:rPr>
          <w:rFonts w:ascii="Arial" w:hAnsi="Arial" w:cs="Arial"/>
          <w:bCs/>
          <w:sz w:val="20"/>
          <w:szCs w:val="20"/>
        </w:rPr>
        <w:t xml:space="preserve"> Service, Software, or system maintenance.</w:t>
      </w:r>
    </w:p>
    <w:p w14:paraId="52E237E3" w14:textId="77777777" w:rsidR="002962DF" w:rsidRPr="002962DF" w:rsidRDefault="002962DF" w:rsidP="002962DF">
      <w:pPr>
        <w:spacing w:after="200"/>
        <w:contextualSpacing/>
        <w:jc w:val="both"/>
        <w:rPr>
          <w:rFonts w:ascii="Arial" w:hAnsi="Arial" w:cs="Arial"/>
          <w:bCs/>
          <w:sz w:val="20"/>
          <w:szCs w:val="20"/>
        </w:rPr>
      </w:pPr>
    </w:p>
    <w:p w14:paraId="4B86F447" w14:textId="77777777" w:rsidR="002962DF" w:rsidRPr="002962DF" w:rsidRDefault="002962DF" w:rsidP="002962DF">
      <w:pPr>
        <w:spacing w:after="200"/>
        <w:contextualSpacing/>
        <w:jc w:val="both"/>
        <w:rPr>
          <w:rFonts w:ascii="Arial" w:hAnsi="Arial" w:cs="Arial"/>
          <w:bCs/>
          <w:sz w:val="20"/>
          <w:szCs w:val="20"/>
        </w:rPr>
      </w:pPr>
      <w:r w:rsidRPr="002962DF">
        <w:rPr>
          <w:rFonts w:ascii="Arial" w:hAnsi="Arial" w:cs="Arial"/>
          <w:bCs/>
          <w:sz w:val="20"/>
          <w:szCs w:val="20"/>
        </w:rPr>
        <w:t>“</w:t>
      </w:r>
      <w:r w:rsidRPr="002962DF">
        <w:rPr>
          <w:rFonts w:ascii="Arial" w:hAnsi="Arial" w:cs="Arial"/>
          <w:bCs/>
          <w:sz w:val="20"/>
          <w:szCs w:val="20"/>
          <w:u w:val="single"/>
        </w:rPr>
        <w:t xml:space="preserve">System </w:t>
      </w:r>
      <w:r w:rsidRPr="002962DF">
        <w:rPr>
          <w:rFonts w:ascii="Arial" w:hAnsi="Arial" w:cs="Arial"/>
          <w:sz w:val="20"/>
          <w:szCs w:val="20"/>
          <w:u w:val="single"/>
        </w:rPr>
        <w:t>Availability</w:t>
      </w:r>
      <w:r w:rsidRPr="002962DF">
        <w:rPr>
          <w:rFonts w:ascii="Arial" w:hAnsi="Arial" w:cs="Arial"/>
          <w:bCs/>
          <w:sz w:val="20"/>
          <w:szCs w:val="20"/>
          <w:u w:val="single"/>
        </w:rPr>
        <w:t xml:space="preserve"> Percentage</w:t>
      </w:r>
      <w:r w:rsidRPr="002962DF">
        <w:rPr>
          <w:rFonts w:ascii="Arial" w:hAnsi="Arial" w:cs="Arial"/>
          <w:bCs/>
          <w:sz w:val="20"/>
          <w:szCs w:val="20"/>
        </w:rPr>
        <w:t>” means the percentage derived from the following calculation:  Required Monthly Availability minus the aggregate of all Outage minutes in the applicable month divided by the Required Monthly Availability.</w:t>
      </w:r>
    </w:p>
    <w:p w14:paraId="13562874" w14:textId="77777777" w:rsidR="002962DF" w:rsidRPr="002962DF" w:rsidRDefault="002962DF" w:rsidP="002962DF">
      <w:pPr>
        <w:spacing w:after="200"/>
        <w:contextualSpacing/>
        <w:jc w:val="both"/>
        <w:rPr>
          <w:rFonts w:ascii="Arial" w:hAnsi="Arial" w:cs="Arial"/>
          <w:bCs/>
          <w:sz w:val="20"/>
          <w:szCs w:val="20"/>
        </w:rPr>
      </w:pPr>
    </w:p>
    <w:p w14:paraId="6B5AA9C1" w14:textId="77777777" w:rsidR="002962DF" w:rsidRPr="002962DF" w:rsidRDefault="002962DF" w:rsidP="002962DF">
      <w:pPr>
        <w:numPr>
          <w:ilvl w:val="0"/>
          <w:numId w:val="26"/>
        </w:numPr>
        <w:spacing w:after="200"/>
        <w:contextualSpacing/>
        <w:jc w:val="both"/>
        <w:outlineLvl w:val="0"/>
        <w:rPr>
          <w:rFonts w:ascii="Arial" w:hAnsi="Arial" w:cs="Arial"/>
          <w:b/>
          <w:bCs/>
          <w:sz w:val="20"/>
          <w:szCs w:val="20"/>
        </w:rPr>
      </w:pPr>
      <w:bookmarkStart w:id="107" w:name="_Toc158379022"/>
      <w:bookmarkStart w:id="108" w:name="_Toc158384593"/>
      <w:r w:rsidRPr="002962DF">
        <w:rPr>
          <w:rFonts w:ascii="Arial" w:hAnsi="Arial" w:cs="Arial"/>
          <w:b/>
          <w:bCs/>
          <w:sz w:val="20"/>
          <w:szCs w:val="20"/>
        </w:rPr>
        <w:t>SUPPORT RESPONSE SLA’S.</w:t>
      </w:r>
      <w:bookmarkEnd w:id="107"/>
      <w:bookmarkEnd w:id="108"/>
    </w:p>
    <w:p w14:paraId="102F331F" w14:textId="77777777" w:rsidR="002962DF" w:rsidRPr="002962DF" w:rsidRDefault="002962DF" w:rsidP="002962DF">
      <w:pPr>
        <w:spacing w:after="200"/>
        <w:contextualSpacing/>
        <w:jc w:val="both"/>
        <w:rPr>
          <w:rFonts w:ascii="Arial" w:hAnsi="Arial" w:cs="Arial"/>
          <w:b/>
          <w:bCs/>
          <w:sz w:val="20"/>
          <w:szCs w:val="20"/>
        </w:rPr>
      </w:pPr>
    </w:p>
    <w:p w14:paraId="7DC8F636"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 xml:space="preserve">For all issues reported to the Supplier customer support department (“Supplier Support”), Supplier will provide support services on a 24 x 7 x 365 basis, in accordance with the response required for the applicable Severity level assigned by Company. Issues are classified under five severity levels as shown in Table 1. Once a case is created, Supplier will respond as explained in Table 2 within a timeframe shown in Table 3. </w:t>
      </w:r>
      <w:proofErr w:type="gramStart"/>
      <w:r w:rsidRPr="002962DF">
        <w:rPr>
          <w:rFonts w:ascii="Arial" w:hAnsi="Arial" w:cs="Arial"/>
          <w:sz w:val="20"/>
          <w:szCs w:val="20"/>
        </w:rPr>
        <w:t>Supplier’s</w:t>
      </w:r>
      <w:proofErr w:type="gramEnd"/>
      <w:r w:rsidRPr="002962DF">
        <w:rPr>
          <w:rFonts w:ascii="Arial" w:hAnsi="Arial" w:cs="Arial"/>
          <w:sz w:val="20"/>
          <w:szCs w:val="20"/>
        </w:rPr>
        <w:t xml:space="preserve"> ability to replicate and resolve issues will depend on accurate and detailed information supplied by Company. Supplier will meet the following response times.</w:t>
      </w:r>
    </w:p>
    <w:p w14:paraId="219A8089" w14:textId="77777777" w:rsidR="002962DF" w:rsidRPr="002962DF" w:rsidRDefault="002962DF" w:rsidP="002962DF">
      <w:pPr>
        <w:spacing w:after="200"/>
        <w:contextualSpacing/>
        <w:jc w:val="both"/>
        <w:rPr>
          <w:rFonts w:ascii="Arial" w:hAnsi="Arial" w:cs="Arial"/>
          <w:b/>
          <w:sz w:val="20"/>
          <w:szCs w:val="20"/>
        </w:rPr>
      </w:pPr>
      <w:r w:rsidRPr="002962DF">
        <w:rPr>
          <w:rFonts w:ascii="Arial" w:hAnsi="Arial" w:cs="Arial"/>
          <w:b/>
          <w:sz w:val="20"/>
          <w:szCs w:val="20"/>
        </w:rPr>
        <w:br w:type="page"/>
      </w:r>
    </w:p>
    <w:p w14:paraId="3F41D89E" w14:textId="77777777" w:rsidR="002962DF" w:rsidRPr="002962DF" w:rsidRDefault="002962DF" w:rsidP="002962DF">
      <w:pPr>
        <w:spacing w:after="200"/>
        <w:contextualSpacing/>
        <w:jc w:val="center"/>
        <w:rPr>
          <w:rFonts w:ascii="Arial" w:hAnsi="Arial" w:cs="Arial"/>
          <w:b/>
          <w:sz w:val="20"/>
          <w:szCs w:val="20"/>
        </w:rPr>
      </w:pPr>
      <w:r w:rsidRPr="002962DF">
        <w:rPr>
          <w:rFonts w:ascii="Arial" w:hAnsi="Arial" w:cs="Arial"/>
          <w:b/>
          <w:sz w:val="20"/>
          <w:szCs w:val="20"/>
        </w:rPr>
        <w:lastRenderedPageBreak/>
        <w:t>Table 1:  Supplier Issue Severity Definitions</w:t>
      </w:r>
    </w:p>
    <w:p w14:paraId="5C1FFEDD" w14:textId="77777777" w:rsidR="002962DF" w:rsidRPr="002962DF" w:rsidRDefault="002962DF" w:rsidP="002962DF">
      <w:pPr>
        <w:spacing w:after="200"/>
        <w:contextualSpacing/>
        <w:jc w:val="center"/>
        <w:rPr>
          <w:rFonts w:ascii="Arial" w:hAnsi="Arial" w:cs="Arial"/>
          <w:sz w:val="20"/>
          <w:szCs w:val="20"/>
        </w:rPr>
      </w:pPr>
    </w:p>
    <w:tbl>
      <w:tblPr>
        <w:tblW w:w="10162" w:type="dxa"/>
        <w:jc w:val="center"/>
        <w:tblLayout w:type="fixed"/>
        <w:tblCellMar>
          <w:left w:w="40" w:type="dxa"/>
          <w:right w:w="40" w:type="dxa"/>
        </w:tblCellMar>
        <w:tblLook w:val="0000" w:firstRow="0" w:lastRow="0" w:firstColumn="0" w:lastColumn="0" w:noHBand="0" w:noVBand="0"/>
      </w:tblPr>
      <w:tblGrid>
        <w:gridCol w:w="2078"/>
        <w:gridCol w:w="2575"/>
        <w:gridCol w:w="5509"/>
      </w:tblGrid>
      <w:tr w:rsidR="002962DF" w:rsidRPr="002962DF" w14:paraId="532105A7" w14:textId="77777777" w:rsidTr="00505666">
        <w:trPr>
          <w:jc w:val="center"/>
        </w:trPr>
        <w:tc>
          <w:tcPr>
            <w:tcW w:w="2078" w:type="dxa"/>
            <w:tcBorders>
              <w:top w:val="single" w:sz="6" w:space="0" w:color="auto"/>
              <w:left w:val="single" w:sz="6" w:space="0" w:color="auto"/>
              <w:bottom w:val="single" w:sz="6" w:space="0" w:color="auto"/>
              <w:right w:val="single" w:sz="6" w:space="0" w:color="auto"/>
            </w:tcBorders>
          </w:tcPr>
          <w:p w14:paraId="5281397A" w14:textId="77777777" w:rsidR="002962DF" w:rsidRPr="002962DF" w:rsidRDefault="002962DF" w:rsidP="002962DF">
            <w:pPr>
              <w:spacing w:after="200"/>
              <w:contextualSpacing/>
              <w:rPr>
                <w:rFonts w:ascii="Arial" w:hAnsi="Arial" w:cs="Arial"/>
                <w:b/>
                <w:sz w:val="20"/>
                <w:szCs w:val="20"/>
              </w:rPr>
            </w:pPr>
            <w:r w:rsidRPr="002962DF">
              <w:rPr>
                <w:rFonts w:ascii="Arial" w:hAnsi="Arial" w:cs="Arial"/>
                <w:b/>
                <w:sz w:val="20"/>
                <w:szCs w:val="20"/>
              </w:rPr>
              <w:t>Business Impact</w:t>
            </w:r>
          </w:p>
        </w:tc>
        <w:tc>
          <w:tcPr>
            <w:tcW w:w="2575" w:type="dxa"/>
            <w:tcBorders>
              <w:top w:val="single" w:sz="6" w:space="0" w:color="auto"/>
              <w:left w:val="single" w:sz="6" w:space="0" w:color="auto"/>
              <w:bottom w:val="single" w:sz="6" w:space="0" w:color="auto"/>
              <w:right w:val="single" w:sz="6" w:space="0" w:color="auto"/>
            </w:tcBorders>
          </w:tcPr>
          <w:p w14:paraId="4286EB51" w14:textId="77777777" w:rsidR="002962DF" w:rsidRPr="002962DF" w:rsidRDefault="002962DF" w:rsidP="002962DF">
            <w:pPr>
              <w:spacing w:after="200"/>
              <w:contextualSpacing/>
              <w:rPr>
                <w:rFonts w:ascii="Arial" w:hAnsi="Arial" w:cs="Arial"/>
                <w:b/>
                <w:iCs/>
                <w:sz w:val="20"/>
                <w:szCs w:val="20"/>
              </w:rPr>
            </w:pPr>
            <w:r w:rsidRPr="002962DF">
              <w:rPr>
                <w:rFonts w:ascii="Arial" w:hAnsi="Arial" w:cs="Arial"/>
                <w:b/>
                <w:iCs/>
                <w:sz w:val="20"/>
                <w:szCs w:val="20"/>
              </w:rPr>
              <w:t>Description</w:t>
            </w:r>
          </w:p>
        </w:tc>
        <w:tc>
          <w:tcPr>
            <w:tcW w:w="5509" w:type="dxa"/>
            <w:tcBorders>
              <w:top w:val="single" w:sz="6" w:space="0" w:color="auto"/>
              <w:left w:val="single" w:sz="6" w:space="0" w:color="auto"/>
              <w:bottom w:val="single" w:sz="6" w:space="0" w:color="auto"/>
              <w:right w:val="single" w:sz="6" w:space="0" w:color="auto"/>
            </w:tcBorders>
          </w:tcPr>
          <w:p w14:paraId="4CFE4EC7" w14:textId="77777777" w:rsidR="002962DF" w:rsidRPr="002962DF" w:rsidRDefault="002962DF" w:rsidP="002962DF">
            <w:pPr>
              <w:spacing w:after="200"/>
              <w:contextualSpacing/>
              <w:rPr>
                <w:rFonts w:ascii="Arial" w:hAnsi="Arial" w:cs="Arial"/>
                <w:b/>
                <w:sz w:val="20"/>
                <w:szCs w:val="20"/>
              </w:rPr>
            </w:pPr>
            <w:r w:rsidRPr="002962DF">
              <w:rPr>
                <w:rFonts w:ascii="Arial" w:hAnsi="Arial" w:cs="Arial"/>
                <w:b/>
                <w:sz w:val="20"/>
                <w:szCs w:val="20"/>
              </w:rPr>
              <w:t>Definition</w:t>
            </w:r>
          </w:p>
        </w:tc>
      </w:tr>
      <w:tr w:rsidR="002962DF" w:rsidRPr="002962DF" w14:paraId="02EA44E1" w14:textId="77777777" w:rsidTr="00505666">
        <w:trPr>
          <w:jc w:val="center"/>
        </w:trPr>
        <w:tc>
          <w:tcPr>
            <w:tcW w:w="2078" w:type="dxa"/>
            <w:tcBorders>
              <w:top w:val="single" w:sz="6" w:space="0" w:color="auto"/>
              <w:left w:val="single" w:sz="6" w:space="0" w:color="auto"/>
              <w:bottom w:val="single" w:sz="6" w:space="0" w:color="auto"/>
              <w:right w:val="single" w:sz="6" w:space="0" w:color="auto"/>
            </w:tcBorders>
          </w:tcPr>
          <w:p w14:paraId="34E2BDF2" w14:textId="77777777" w:rsidR="002962DF" w:rsidRPr="002962DF" w:rsidRDefault="002962DF" w:rsidP="002962DF">
            <w:pPr>
              <w:rPr>
                <w:rFonts w:ascii="Arial" w:hAnsi="Arial" w:cs="Arial"/>
                <w:sz w:val="20"/>
                <w:szCs w:val="20"/>
              </w:rPr>
            </w:pPr>
            <w:r w:rsidRPr="002962DF">
              <w:rPr>
                <w:rFonts w:ascii="Arial" w:hAnsi="Arial" w:cs="Arial"/>
                <w:sz w:val="20"/>
                <w:szCs w:val="20"/>
              </w:rPr>
              <w:t>Fatal</w:t>
            </w:r>
            <w:r w:rsidRPr="002962DF">
              <w:rPr>
                <w:rFonts w:ascii="Arial" w:hAnsi="Arial" w:cs="Arial"/>
                <w:sz w:val="20"/>
                <w:szCs w:val="20"/>
              </w:rPr>
              <w:noBreakHyphen/>
              <w:t>S1 (Severity 1)</w:t>
            </w:r>
          </w:p>
        </w:tc>
        <w:tc>
          <w:tcPr>
            <w:tcW w:w="2575" w:type="dxa"/>
            <w:tcBorders>
              <w:top w:val="single" w:sz="6" w:space="0" w:color="auto"/>
              <w:left w:val="single" w:sz="6" w:space="0" w:color="auto"/>
              <w:bottom w:val="single" w:sz="6" w:space="0" w:color="auto"/>
              <w:right w:val="single" w:sz="6" w:space="0" w:color="auto"/>
            </w:tcBorders>
          </w:tcPr>
          <w:p w14:paraId="799DC46D" w14:textId="77777777" w:rsidR="002962DF" w:rsidRPr="002962DF" w:rsidRDefault="002962DF" w:rsidP="002962DF">
            <w:pPr>
              <w:rPr>
                <w:rFonts w:ascii="Arial" w:hAnsi="Arial" w:cs="Arial"/>
                <w:sz w:val="20"/>
                <w:szCs w:val="20"/>
              </w:rPr>
            </w:pPr>
            <w:r w:rsidRPr="002962DF">
              <w:rPr>
                <w:rFonts w:ascii="Arial" w:hAnsi="Arial" w:cs="Arial"/>
                <w:sz w:val="20"/>
                <w:szCs w:val="20"/>
              </w:rPr>
              <w:t>Production system down</w:t>
            </w:r>
          </w:p>
        </w:tc>
        <w:tc>
          <w:tcPr>
            <w:tcW w:w="5509" w:type="dxa"/>
            <w:tcBorders>
              <w:top w:val="single" w:sz="6" w:space="0" w:color="auto"/>
              <w:left w:val="single" w:sz="6" w:space="0" w:color="auto"/>
              <w:bottom w:val="single" w:sz="6" w:space="0" w:color="auto"/>
              <w:right w:val="single" w:sz="6" w:space="0" w:color="auto"/>
            </w:tcBorders>
          </w:tcPr>
          <w:p w14:paraId="34858FCC" w14:textId="77777777" w:rsidR="002962DF" w:rsidRPr="002962DF" w:rsidRDefault="002962DF" w:rsidP="002962DF">
            <w:pPr>
              <w:rPr>
                <w:rFonts w:ascii="Arial" w:hAnsi="Arial" w:cs="Arial"/>
                <w:sz w:val="20"/>
                <w:szCs w:val="20"/>
              </w:rPr>
            </w:pPr>
            <w:r w:rsidRPr="002962DF">
              <w:rPr>
                <w:rFonts w:ascii="Arial" w:hAnsi="Arial" w:cs="Arial"/>
                <w:sz w:val="20"/>
                <w:szCs w:val="20"/>
              </w:rPr>
              <w:t xml:space="preserve">Critical business operations (as determined by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w:t>
            </w:r>
            <w:proofErr w:type="gramStart"/>
            <w:r w:rsidRPr="002962DF">
              <w:rPr>
                <w:rFonts w:ascii="Arial" w:hAnsi="Arial" w:cs="Arial"/>
                <w:sz w:val="20"/>
                <w:szCs w:val="20"/>
              </w:rPr>
              <w:t>halted</w:t>
            </w:r>
            <w:proofErr w:type="gramEnd"/>
            <w:r w:rsidRPr="002962DF">
              <w:rPr>
                <w:rFonts w:ascii="Arial" w:hAnsi="Arial" w:cs="Arial"/>
                <w:sz w:val="20"/>
                <w:szCs w:val="20"/>
              </w:rPr>
              <w:t xml:space="preserve"> and users are unable to complete daily operations. Only valid for production systems</w:t>
            </w:r>
          </w:p>
        </w:tc>
      </w:tr>
      <w:tr w:rsidR="002962DF" w:rsidRPr="002962DF" w14:paraId="6E8D4BF8" w14:textId="77777777" w:rsidTr="00505666">
        <w:trPr>
          <w:jc w:val="center"/>
        </w:trPr>
        <w:tc>
          <w:tcPr>
            <w:tcW w:w="2078" w:type="dxa"/>
            <w:tcBorders>
              <w:top w:val="single" w:sz="6" w:space="0" w:color="auto"/>
              <w:left w:val="single" w:sz="6" w:space="0" w:color="auto"/>
              <w:bottom w:val="single" w:sz="6" w:space="0" w:color="auto"/>
              <w:right w:val="single" w:sz="6" w:space="0" w:color="auto"/>
            </w:tcBorders>
          </w:tcPr>
          <w:p w14:paraId="70610EF4" w14:textId="77777777" w:rsidR="002962DF" w:rsidRPr="002962DF" w:rsidRDefault="002962DF" w:rsidP="002962DF">
            <w:pPr>
              <w:rPr>
                <w:rFonts w:ascii="Arial" w:hAnsi="Arial" w:cs="Arial"/>
                <w:sz w:val="20"/>
                <w:szCs w:val="20"/>
              </w:rPr>
            </w:pPr>
            <w:r w:rsidRPr="002962DF">
              <w:rPr>
                <w:rFonts w:ascii="Arial" w:hAnsi="Arial" w:cs="Arial"/>
                <w:sz w:val="20"/>
                <w:szCs w:val="20"/>
              </w:rPr>
              <w:t>Critical</w:t>
            </w:r>
            <w:r w:rsidRPr="002962DF">
              <w:rPr>
                <w:rFonts w:ascii="Arial" w:hAnsi="Arial" w:cs="Arial"/>
                <w:sz w:val="20"/>
                <w:szCs w:val="20"/>
              </w:rPr>
              <w:noBreakHyphen/>
              <w:t>S2 (Severity 2)</w:t>
            </w:r>
          </w:p>
        </w:tc>
        <w:tc>
          <w:tcPr>
            <w:tcW w:w="2575" w:type="dxa"/>
            <w:tcBorders>
              <w:top w:val="single" w:sz="6" w:space="0" w:color="auto"/>
              <w:left w:val="single" w:sz="6" w:space="0" w:color="auto"/>
              <w:bottom w:val="single" w:sz="6" w:space="0" w:color="auto"/>
              <w:right w:val="single" w:sz="6" w:space="0" w:color="auto"/>
            </w:tcBorders>
          </w:tcPr>
          <w:p w14:paraId="56878EB8" w14:textId="77777777" w:rsidR="002962DF" w:rsidRPr="002962DF" w:rsidRDefault="002962DF" w:rsidP="002962DF">
            <w:pPr>
              <w:rPr>
                <w:rFonts w:ascii="Arial" w:hAnsi="Arial" w:cs="Arial"/>
                <w:sz w:val="20"/>
                <w:szCs w:val="20"/>
              </w:rPr>
            </w:pPr>
            <w:r w:rsidRPr="002962DF">
              <w:rPr>
                <w:rFonts w:ascii="Arial" w:hAnsi="Arial" w:cs="Arial"/>
                <w:sz w:val="20"/>
                <w:szCs w:val="20"/>
              </w:rPr>
              <w:t>Severe functionality loss</w:t>
            </w:r>
          </w:p>
        </w:tc>
        <w:tc>
          <w:tcPr>
            <w:tcW w:w="5509" w:type="dxa"/>
            <w:tcBorders>
              <w:top w:val="single" w:sz="6" w:space="0" w:color="auto"/>
              <w:left w:val="single" w:sz="6" w:space="0" w:color="auto"/>
              <w:bottom w:val="single" w:sz="6" w:space="0" w:color="auto"/>
              <w:right w:val="single" w:sz="6" w:space="0" w:color="auto"/>
            </w:tcBorders>
          </w:tcPr>
          <w:p w14:paraId="297AFECA" w14:textId="77777777" w:rsidR="002962DF" w:rsidRPr="002962DF" w:rsidRDefault="002962DF" w:rsidP="002962DF">
            <w:pPr>
              <w:rPr>
                <w:rFonts w:ascii="Arial" w:hAnsi="Arial" w:cs="Arial"/>
                <w:sz w:val="20"/>
                <w:szCs w:val="20"/>
              </w:rPr>
            </w:pPr>
            <w:r w:rsidRPr="002962DF">
              <w:rPr>
                <w:rFonts w:ascii="Arial" w:hAnsi="Arial" w:cs="Arial"/>
                <w:sz w:val="20"/>
                <w:szCs w:val="20"/>
              </w:rPr>
              <w:t>Key business functions cannot be performed as determined by Company and Supplier</w:t>
            </w:r>
          </w:p>
        </w:tc>
      </w:tr>
      <w:tr w:rsidR="002962DF" w:rsidRPr="002962DF" w14:paraId="15A8C7C6" w14:textId="77777777" w:rsidTr="00505666">
        <w:trPr>
          <w:jc w:val="center"/>
        </w:trPr>
        <w:tc>
          <w:tcPr>
            <w:tcW w:w="2078" w:type="dxa"/>
            <w:tcBorders>
              <w:top w:val="single" w:sz="6" w:space="0" w:color="auto"/>
              <w:left w:val="single" w:sz="6" w:space="0" w:color="auto"/>
              <w:bottom w:val="single" w:sz="6" w:space="0" w:color="auto"/>
              <w:right w:val="single" w:sz="6" w:space="0" w:color="auto"/>
            </w:tcBorders>
          </w:tcPr>
          <w:p w14:paraId="3DA858F6" w14:textId="77777777" w:rsidR="002962DF" w:rsidRPr="002962DF" w:rsidRDefault="002962DF" w:rsidP="002962DF">
            <w:pPr>
              <w:rPr>
                <w:rFonts w:ascii="Arial" w:hAnsi="Arial" w:cs="Arial"/>
                <w:sz w:val="20"/>
                <w:szCs w:val="20"/>
              </w:rPr>
            </w:pPr>
            <w:r w:rsidRPr="002962DF">
              <w:rPr>
                <w:rFonts w:ascii="Arial" w:hAnsi="Arial" w:cs="Arial"/>
                <w:sz w:val="20"/>
                <w:szCs w:val="20"/>
              </w:rPr>
              <w:t>Important</w:t>
            </w:r>
            <w:r w:rsidRPr="002962DF">
              <w:rPr>
                <w:rFonts w:ascii="Arial" w:hAnsi="Arial" w:cs="Arial"/>
                <w:sz w:val="20"/>
                <w:szCs w:val="20"/>
              </w:rPr>
              <w:noBreakHyphen/>
              <w:t>S3 (Severity 3)</w:t>
            </w:r>
          </w:p>
        </w:tc>
        <w:tc>
          <w:tcPr>
            <w:tcW w:w="2575" w:type="dxa"/>
            <w:tcBorders>
              <w:top w:val="single" w:sz="6" w:space="0" w:color="auto"/>
              <w:left w:val="single" w:sz="6" w:space="0" w:color="auto"/>
              <w:bottom w:val="single" w:sz="6" w:space="0" w:color="auto"/>
              <w:right w:val="single" w:sz="6" w:space="0" w:color="auto"/>
            </w:tcBorders>
          </w:tcPr>
          <w:p w14:paraId="7E69B68C" w14:textId="77777777" w:rsidR="002962DF" w:rsidRPr="002962DF" w:rsidRDefault="002962DF" w:rsidP="002962DF">
            <w:pPr>
              <w:rPr>
                <w:rFonts w:ascii="Arial" w:hAnsi="Arial" w:cs="Arial"/>
                <w:sz w:val="20"/>
                <w:szCs w:val="20"/>
              </w:rPr>
            </w:pPr>
            <w:r w:rsidRPr="002962DF">
              <w:rPr>
                <w:rFonts w:ascii="Arial" w:hAnsi="Arial" w:cs="Arial"/>
                <w:sz w:val="20"/>
                <w:szCs w:val="20"/>
              </w:rPr>
              <w:t>Limited functionality</w:t>
            </w:r>
          </w:p>
        </w:tc>
        <w:tc>
          <w:tcPr>
            <w:tcW w:w="5509" w:type="dxa"/>
            <w:tcBorders>
              <w:top w:val="single" w:sz="6" w:space="0" w:color="auto"/>
              <w:left w:val="single" w:sz="6" w:space="0" w:color="auto"/>
              <w:bottom w:val="single" w:sz="6" w:space="0" w:color="auto"/>
              <w:right w:val="single" w:sz="6" w:space="0" w:color="auto"/>
            </w:tcBorders>
          </w:tcPr>
          <w:p w14:paraId="388D0941" w14:textId="77777777" w:rsidR="002962DF" w:rsidRPr="002962DF" w:rsidRDefault="002962DF" w:rsidP="002962DF">
            <w:pPr>
              <w:rPr>
                <w:rFonts w:ascii="Arial" w:hAnsi="Arial" w:cs="Arial"/>
                <w:sz w:val="20"/>
                <w:szCs w:val="20"/>
              </w:rPr>
            </w:pPr>
            <w:r w:rsidRPr="002962DF">
              <w:rPr>
                <w:rFonts w:ascii="Arial" w:hAnsi="Arial" w:cs="Arial"/>
                <w:sz w:val="20"/>
                <w:szCs w:val="20"/>
              </w:rPr>
              <w:t>Issue limits minor business operations</w:t>
            </w:r>
          </w:p>
        </w:tc>
      </w:tr>
      <w:tr w:rsidR="002962DF" w:rsidRPr="002962DF" w14:paraId="42FAC38F" w14:textId="77777777" w:rsidTr="00505666">
        <w:trPr>
          <w:jc w:val="center"/>
        </w:trPr>
        <w:tc>
          <w:tcPr>
            <w:tcW w:w="2078" w:type="dxa"/>
            <w:tcBorders>
              <w:top w:val="single" w:sz="6" w:space="0" w:color="auto"/>
              <w:left w:val="single" w:sz="6" w:space="0" w:color="auto"/>
              <w:bottom w:val="single" w:sz="6" w:space="0" w:color="auto"/>
              <w:right w:val="single" w:sz="6" w:space="0" w:color="auto"/>
            </w:tcBorders>
          </w:tcPr>
          <w:p w14:paraId="0704C383" w14:textId="77777777" w:rsidR="002962DF" w:rsidRPr="002962DF" w:rsidRDefault="002962DF" w:rsidP="002962DF">
            <w:pPr>
              <w:rPr>
                <w:rFonts w:ascii="Arial" w:hAnsi="Arial" w:cs="Arial"/>
                <w:sz w:val="20"/>
                <w:szCs w:val="20"/>
              </w:rPr>
            </w:pPr>
            <w:r w:rsidRPr="002962DF">
              <w:rPr>
                <w:rFonts w:ascii="Arial" w:hAnsi="Arial" w:cs="Arial"/>
                <w:sz w:val="20"/>
                <w:szCs w:val="20"/>
              </w:rPr>
              <w:t>Minor</w:t>
            </w:r>
            <w:r w:rsidRPr="002962DF">
              <w:rPr>
                <w:rFonts w:ascii="Arial" w:hAnsi="Arial" w:cs="Arial"/>
                <w:sz w:val="20"/>
                <w:szCs w:val="20"/>
              </w:rPr>
              <w:noBreakHyphen/>
              <w:t>S4 (Severity 4)</w:t>
            </w:r>
          </w:p>
        </w:tc>
        <w:tc>
          <w:tcPr>
            <w:tcW w:w="2575" w:type="dxa"/>
            <w:tcBorders>
              <w:top w:val="single" w:sz="6" w:space="0" w:color="auto"/>
              <w:left w:val="single" w:sz="6" w:space="0" w:color="auto"/>
              <w:bottom w:val="single" w:sz="6" w:space="0" w:color="auto"/>
              <w:right w:val="single" w:sz="6" w:space="0" w:color="auto"/>
            </w:tcBorders>
          </w:tcPr>
          <w:p w14:paraId="5CCD1E21" w14:textId="77777777" w:rsidR="002962DF" w:rsidRPr="002962DF" w:rsidRDefault="002962DF" w:rsidP="002962DF">
            <w:pPr>
              <w:rPr>
                <w:rFonts w:ascii="Arial" w:hAnsi="Arial" w:cs="Arial"/>
                <w:sz w:val="20"/>
                <w:szCs w:val="20"/>
              </w:rPr>
            </w:pPr>
            <w:r w:rsidRPr="002962DF">
              <w:rPr>
                <w:rFonts w:ascii="Arial" w:hAnsi="Arial" w:cs="Arial"/>
                <w:sz w:val="20"/>
                <w:szCs w:val="20"/>
              </w:rPr>
              <w:t>FAQ or documentation Problem</w:t>
            </w:r>
          </w:p>
        </w:tc>
        <w:tc>
          <w:tcPr>
            <w:tcW w:w="5509" w:type="dxa"/>
            <w:tcBorders>
              <w:top w:val="single" w:sz="6" w:space="0" w:color="auto"/>
              <w:left w:val="single" w:sz="6" w:space="0" w:color="auto"/>
              <w:bottom w:val="single" w:sz="6" w:space="0" w:color="auto"/>
              <w:right w:val="single" w:sz="6" w:space="0" w:color="auto"/>
            </w:tcBorders>
          </w:tcPr>
          <w:p w14:paraId="4409B1E7" w14:textId="77777777" w:rsidR="002962DF" w:rsidRPr="002962DF" w:rsidRDefault="002962DF" w:rsidP="002962DF">
            <w:pPr>
              <w:rPr>
                <w:rFonts w:ascii="Arial" w:hAnsi="Arial" w:cs="Arial"/>
                <w:sz w:val="20"/>
                <w:szCs w:val="20"/>
              </w:rPr>
            </w:pPr>
            <w:r w:rsidRPr="002962DF">
              <w:rPr>
                <w:rFonts w:ascii="Arial" w:hAnsi="Arial" w:cs="Arial"/>
                <w:sz w:val="20"/>
                <w:szCs w:val="20"/>
              </w:rPr>
              <w:t>Issue has minimal impact on business</w:t>
            </w:r>
          </w:p>
        </w:tc>
      </w:tr>
      <w:tr w:rsidR="002962DF" w:rsidRPr="002962DF" w14:paraId="736B892D" w14:textId="77777777" w:rsidTr="00505666">
        <w:trPr>
          <w:jc w:val="center"/>
        </w:trPr>
        <w:tc>
          <w:tcPr>
            <w:tcW w:w="2078" w:type="dxa"/>
            <w:tcBorders>
              <w:top w:val="single" w:sz="6" w:space="0" w:color="auto"/>
              <w:left w:val="single" w:sz="6" w:space="0" w:color="auto"/>
              <w:bottom w:val="single" w:sz="6" w:space="0" w:color="auto"/>
              <w:right w:val="single" w:sz="6" w:space="0" w:color="auto"/>
            </w:tcBorders>
          </w:tcPr>
          <w:p w14:paraId="292D1A38" w14:textId="77777777" w:rsidR="002962DF" w:rsidRPr="002962DF" w:rsidRDefault="002962DF" w:rsidP="002962DF">
            <w:pPr>
              <w:rPr>
                <w:rFonts w:ascii="Arial" w:hAnsi="Arial" w:cs="Arial"/>
                <w:sz w:val="20"/>
                <w:szCs w:val="20"/>
              </w:rPr>
            </w:pPr>
            <w:r w:rsidRPr="002962DF">
              <w:rPr>
                <w:rFonts w:ascii="Arial" w:hAnsi="Arial" w:cs="Arial"/>
                <w:sz w:val="20"/>
                <w:szCs w:val="20"/>
              </w:rPr>
              <w:t>Enhancement</w:t>
            </w:r>
            <w:r w:rsidRPr="002962DF">
              <w:rPr>
                <w:rFonts w:ascii="Arial" w:hAnsi="Arial" w:cs="Arial"/>
                <w:sz w:val="20"/>
                <w:szCs w:val="20"/>
              </w:rPr>
              <w:noBreakHyphen/>
              <w:t>S5 (Severity 5)</w:t>
            </w:r>
          </w:p>
        </w:tc>
        <w:tc>
          <w:tcPr>
            <w:tcW w:w="2575" w:type="dxa"/>
            <w:tcBorders>
              <w:top w:val="single" w:sz="6" w:space="0" w:color="auto"/>
              <w:left w:val="single" w:sz="6" w:space="0" w:color="auto"/>
              <w:bottom w:val="single" w:sz="6" w:space="0" w:color="auto"/>
              <w:right w:val="single" w:sz="6" w:space="0" w:color="auto"/>
            </w:tcBorders>
          </w:tcPr>
          <w:p w14:paraId="4253A4F2" w14:textId="77777777" w:rsidR="002962DF" w:rsidRPr="002962DF" w:rsidRDefault="002962DF" w:rsidP="002962DF">
            <w:pPr>
              <w:rPr>
                <w:rFonts w:ascii="Arial" w:hAnsi="Arial" w:cs="Arial"/>
                <w:sz w:val="20"/>
                <w:szCs w:val="20"/>
              </w:rPr>
            </w:pPr>
            <w:r w:rsidRPr="002962DF">
              <w:rPr>
                <w:rFonts w:ascii="Arial" w:hAnsi="Arial" w:cs="Arial"/>
                <w:sz w:val="20"/>
                <w:szCs w:val="20"/>
              </w:rPr>
              <w:t>Feature enhancement</w:t>
            </w:r>
          </w:p>
        </w:tc>
        <w:tc>
          <w:tcPr>
            <w:tcW w:w="5509" w:type="dxa"/>
            <w:tcBorders>
              <w:top w:val="single" w:sz="6" w:space="0" w:color="auto"/>
              <w:left w:val="single" w:sz="6" w:space="0" w:color="auto"/>
              <w:bottom w:val="single" w:sz="6" w:space="0" w:color="auto"/>
              <w:right w:val="single" w:sz="6" w:space="0" w:color="auto"/>
            </w:tcBorders>
          </w:tcPr>
          <w:p w14:paraId="1DEBA026" w14:textId="77777777" w:rsidR="002962DF" w:rsidRPr="002962DF" w:rsidRDefault="002962DF" w:rsidP="002962DF">
            <w:pPr>
              <w:rPr>
                <w:rFonts w:ascii="Arial" w:hAnsi="Arial" w:cs="Arial"/>
                <w:sz w:val="20"/>
                <w:szCs w:val="20"/>
              </w:rPr>
            </w:pPr>
            <w:r w:rsidRPr="002962DF">
              <w:rPr>
                <w:rFonts w:ascii="Arial" w:hAnsi="Arial" w:cs="Arial"/>
                <w:sz w:val="20"/>
                <w:szCs w:val="20"/>
              </w:rPr>
              <w:t>Company feedback regarding improvement to existing functionality</w:t>
            </w:r>
          </w:p>
        </w:tc>
      </w:tr>
    </w:tbl>
    <w:p w14:paraId="7F7A661A" w14:textId="77777777" w:rsidR="002962DF" w:rsidRPr="002962DF" w:rsidRDefault="002962DF" w:rsidP="002962DF">
      <w:pPr>
        <w:spacing w:after="200"/>
        <w:contextualSpacing/>
        <w:jc w:val="both"/>
        <w:rPr>
          <w:rFonts w:ascii="Arial" w:hAnsi="Arial" w:cs="Arial"/>
          <w:sz w:val="20"/>
          <w:szCs w:val="20"/>
        </w:rPr>
      </w:pPr>
    </w:p>
    <w:p w14:paraId="15ABDCDF" w14:textId="77777777" w:rsidR="002962DF" w:rsidRPr="002962DF" w:rsidRDefault="002962DF" w:rsidP="002962DF">
      <w:pPr>
        <w:spacing w:after="200"/>
        <w:contextualSpacing/>
        <w:jc w:val="center"/>
        <w:rPr>
          <w:rFonts w:ascii="Arial" w:hAnsi="Arial" w:cs="Arial"/>
          <w:b/>
          <w:sz w:val="20"/>
          <w:szCs w:val="20"/>
        </w:rPr>
      </w:pPr>
      <w:r w:rsidRPr="002962DF">
        <w:rPr>
          <w:rFonts w:ascii="Arial" w:hAnsi="Arial" w:cs="Arial"/>
          <w:b/>
          <w:sz w:val="20"/>
          <w:szCs w:val="20"/>
        </w:rPr>
        <w:t>Table 2:  Supplier Issue Response Types</w:t>
      </w:r>
    </w:p>
    <w:p w14:paraId="7D45205D" w14:textId="77777777" w:rsidR="002962DF" w:rsidRPr="002962DF" w:rsidRDefault="002962DF" w:rsidP="002962DF">
      <w:pPr>
        <w:spacing w:after="200"/>
        <w:contextualSpacing/>
        <w:jc w:val="center"/>
        <w:rPr>
          <w:rFonts w:ascii="Arial" w:hAnsi="Arial" w:cs="Arial"/>
          <w:b/>
          <w:sz w:val="20"/>
          <w:szCs w:val="20"/>
        </w:rPr>
      </w:pPr>
    </w:p>
    <w:tbl>
      <w:tblPr>
        <w:tblW w:w="10006" w:type="dxa"/>
        <w:jc w:val="center"/>
        <w:tblLayout w:type="fixed"/>
        <w:tblCellMar>
          <w:left w:w="40" w:type="dxa"/>
          <w:right w:w="40" w:type="dxa"/>
        </w:tblCellMar>
        <w:tblLook w:val="0000" w:firstRow="0" w:lastRow="0" w:firstColumn="0" w:lastColumn="0" w:noHBand="0" w:noVBand="0"/>
      </w:tblPr>
      <w:tblGrid>
        <w:gridCol w:w="1972"/>
        <w:gridCol w:w="8034"/>
      </w:tblGrid>
      <w:tr w:rsidR="002962DF" w:rsidRPr="002962DF" w14:paraId="7CD052FD" w14:textId="77777777" w:rsidTr="00505666">
        <w:trPr>
          <w:trHeight w:val="264"/>
          <w:jc w:val="center"/>
        </w:trPr>
        <w:tc>
          <w:tcPr>
            <w:tcW w:w="1972" w:type="dxa"/>
            <w:tcBorders>
              <w:top w:val="single" w:sz="6" w:space="0" w:color="auto"/>
              <w:left w:val="single" w:sz="6" w:space="0" w:color="auto"/>
              <w:bottom w:val="single" w:sz="6" w:space="0" w:color="auto"/>
              <w:right w:val="single" w:sz="6" w:space="0" w:color="auto"/>
            </w:tcBorders>
          </w:tcPr>
          <w:p w14:paraId="5FF78951" w14:textId="77777777" w:rsidR="002962DF" w:rsidRPr="002962DF" w:rsidRDefault="002962DF" w:rsidP="002962DF">
            <w:pPr>
              <w:spacing w:after="200"/>
              <w:contextualSpacing/>
              <w:jc w:val="both"/>
              <w:rPr>
                <w:rFonts w:ascii="Arial" w:hAnsi="Arial" w:cs="Arial"/>
                <w:b/>
                <w:sz w:val="20"/>
                <w:szCs w:val="20"/>
              </w:rPr>
            </w:pPr>
            <w:r w:rsidRPr="002962DF">
              <w:rPr>
                <w:rFonts w:ascii="Arial" w:hAnsi="Arial" w:cs="Arial"/>
                <w:b/>
                <w:sz w:val="20"/>
                <w:szCs w:val="20"/>
              </w:rPr>
              <w:t>Response</w:t>
            </w:r>
          </w:p>
        </w:tc>
        <w:tc>
          <w:tcPr>
            <w:tcW w:w="8034" w:type="dxa"/>
            <w:tcBorders>
              <w:top w:val="single" w:sz="6" w:space="0" w:color="auto"/>
              <w:left w:val="single" w:sz="6" w:space="0" w:color="auto"/>
              <w:bottom w:val="single" w:sz="6" w:space="0" w:color="auto"/>
              <w:right w:val="single" w:sz="6" w:space="0" w:color="auto"/>
            </w:tcBorders>
          </w:tcPr>
          <w:p w14:paraId="365BDA3E" w14:textId="77777777" w:rsidR="002962DF" w:rsidRPr="002962DF" w:rsidRDefault="002962DF" w:rsidP="002962DF">
            <w:pPr>
              <w:jc w:val="both"/>
              <w:rPr>
                <w:rFonts w:ascii="Arial" w:hAnsi="Arial" w:cs="Arial"/>
                <w:b/>
                <w:bCs/>
                <w:sz w:val="20"/>
                <w:szCs w:val="20"/>
              </w:rPr>
            </w:pPr>
            <w:r w:rsidRPr="002962DF">
              <w:rPr>
                <w:rFonts w:ascii="Arial" w:hAnsi="Arial" w:cs="Arial"/>
                <w:b/>
                <w:bCs/>
                <w:sz w:val="20"/>
                <w:szCs w:val="20"/>
              </w:rPr>
              <w:t>Definition</w:t>
            </w:r>
          </w:p>
        </w:tc>
      </w:tr>
      <w:tr w:rsidR="002962DF" w:rsidRPr="002962DF" w14:paraId="7FF75A29" w14:textId="77777777" w:rsidTr="00505666">
        <w:trPr>
          <w:jc w:val="center"/>
        </w:trPr>
        <w:tc>
          <w:tcPr>
            <w:tcW w:w="1972" w:type="dxa"/>
            <w:tcBorders>
              <w:top w:val="single" w:sz="6" w:space="0" w:color="auto"/>
              <w:left w:val="single" w:sz="6" w:space="0" w:color="auto"/>
              <w:bottom w:val="single" w:sz="6" w:space="0" w:color="auto"/>
              <w:right w:val="single" w:sz="6" w:space="0" w:color="auto"/>
            </w:tcBorders>
          </w:tcPr>
          <w:p w14:paraId="5F0CA546"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Acknowledge</w:t>
            </w:r>
          </w:p>
        </w:tc>
        <w:tc>
          <w:tcPr>
            <w:tcW w:w="8034" w:type="dxa"/>
            <w:tcBorders>
              <w:top w:val="single" w:sz="6" w:space="0" w:color="auto"/>
              <w:left w:val="single" w:sz="6" w:space="0" w:color="auto"/>
              <w:bottom w:val="single" w:sz="6" w:space="0" w:color="auto"/>
              <w:right w:val="single" w:sz="6" w:space="0" w:color="auto"/>
            </w:tcBorders>
          </w:tcPr>
          <w:p w14:paraId="032D67E4"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Acknowledgement of issue and assignment of issue tracking number (Response)</w:t>
            </w:r>
          </w:p>
        </w:tc>
      </w:tr>
      <w:tr w:rsidR="002962DF" w:rsidRPr="002962DF" w14:paraId="0415900C" w14:textId="77777777" w:rsidTr="00505666">
        <w:trPr>
          <w:jc w:val="center"/>
        </w:trPr>
        <w:tc>
          <w:tcPr>
            <w:tcW w:w="1972" w:type="dxa"/>
            <w:tcBorders>
              <w:top w:val="single" w:sz="6" w:space="0" w:color="auto"/>
              <w:left w:val="single" w:sz="6" w:space="0" w:color="auto"/>
              <w:bottom w:val="single" w:sz="6" w:space="0" w:color="auto"/>
              <w:right w:val="single" w:sz="6" w:space="0" w:color="auto"/>
            </w:tcBorders>
          </w:tcPr>
          <w:p w14:paraId="4F4AC9E9"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Follow</w:t>
            </w:r>
            <w:r w:rsidRPr="002962DF">
              <w:rPr>
                <w:rFonts w:ascii="Arial" w:hAnsi="Arial" w:cs="Arial"/>
                <w:sz w:val="20"/>
                <w:szCs w:val="20"/>
              </w:rPr>
              <w:noBreakHyphen/>
              <w:t>Up</w:t>
            </w:r>
          </w:p>
        </w:tc>
        <w:tc>
          <w:tcPr>
            <w:tcW w:w="8034" w:type="dxa"/>
            <w:tcBorders>
              <w:top w:val="single" w:sz="6" w:space="0" w:color="auto"/>
              <w:left w:val="single" w:sz="6" w:space="0" w:color="auto"/>
              <w:bottom w:val="single" w:sz="6" w:space="0" w:color="auto"/>
              <w:right w:val="single" w:sz="6" w:space="0" w:color="auto"/>
            </w:tcBorders>
          </w:tcPr>
          <w:p w14:paraId="0330D986"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Time interval between status updates (Based upon new information only and excludes the initial Company call)</w:t>
            </w:r>
          </w:p>
        </w:tc>
      </w:tr>
      <w:tr w:rsidR="002962DF" w:rsidRPr="002962DF" w14:paraId="779FD62E" w14:textId="77777777" w:rsidTr="00505666">
        <w:trPr>
          <w:jc w:val="center"/>
        </w:trPr>
        <w:tc>
          <w:tcPr>
            <w:tcW w:w="1972" w:type="dxa"/>
            <w:tcBorders>
              <w:top w:val="single" w:sz="6" w:space="0" w:color="auto"/>
              <w:left w:val="single" w:sz="6" w:space="0" w:color="auto"/>
              <w:bottom w:val="single" w:sz="6" w:space="0" w:color="auto"/>
              <w:right w:val="single" w:sz="6" w:space="0" w:color="auto"/>
            </w:tcBorders>
          </w:tcPr>
          <w:p w14:paraId="4A43CFD6"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Escalation</w:t>
            </w:r>
          </w:p>
        </w:tc>
        <w:tc>
          <w:tcPr>
            <w:tcW w:w="8034" w:type="dxa"/>
            <w:tcBorders>
              <w:top w:val="single" w:sz="6" w:space="0" w:color="auto"/>
              <w:left w:val="single" w:sz="6" w:space="0" w:color="auto"/>
              <w:bottom w:val="single" w:sz="6" w:space="0" w:color="auto"/>
              <w:right w:val="single" w:sz="6" w:space="0" w:color="auto"/>
            </w:tcBorders>
          </w:tcPr>
          <w:p w14:paraId="26892D69"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Length of time to notify proper contacts for resolution (Starts at time of Supplier Acknowledgement)</w:t>
            </w:r>
          </w:p>
        </w:tc>
      </w:tr>
    </w:tbl>
    <w:p w14:paraId="49E89606" w14:textId="77777777" w:rsidR="002962DF" w:rsidRPr="002962DF" w:rsidRDefault="002962DF" w:rsidP="002962DF">
      <w:pPr>
        <w:spacing w:after="200"/>
        <w:contextualSpacing/>
        <w:jc w:val="both"/>
        <w:rPr>
          <w:rFonts w:ascii="Arial" w:hAnsi="Arial" w:cs="Arial"/>
          <w:sz w:val="20"/>
          <w:szCs w:val="20"/>
        </w:rPr>
      </w:pPr>
    </w:p>
    <w:p w14:paraId="7AD052FF" w14:textId="77777777" w:rsidR="002962DF" w:rsidRPr="002962DF" w:rsidRDefault="002962DF" w:rsidP="002962DF">
      <w:pPr>
        <w:spacing w:after="200"/>
        <w:contextualSpacing/>
        <w:jc w:val="center"/>
        <w:rPr>
          <w:rFonts w:ascii="Arial" w:hAnsi="Arial" w:cs="Arial"/>
          <w:b/>
          <w:sz w:val="20"/>
          <w:szCs w:val="20"/>
        </w:rPr>
      </w:pPr>
      <w:r w:rsidRPr="002962DF">
        <w:rPr>
          <w:rFonts w:ascii="Arial" w:hAnsi="Arial" w:cs="Arial"/>
          <w:b/>
          <w:sz w:val="20"/>
          <w:szCs w:val="20"/>
        </w:rPr>
        <w:t>Table 3:  Supplier Issue Response Times</w:t>
      </w:r>
    </w:p>
    <w:tbl>
      <w:tblPr>
        <w:tblW w:w="9802" w:type="dxa"/>
        <w:jc w:val="center"/>
        <w:tblLayout w:type="fixed"/>
        <w:tblCellMar>
          <w:left w:w="40" w:type="dxa"/>
          <w:right w:w="40" w:type="dxa"/>
        </w:tblCellMar>
        <w:tblLook w:val="0000" w:firstRow="0" w:lastRow="0" w:firstColumn="0" w:lastColumn="0" w:noHBand="0" w:noVBand="0"/>
      </w:tblPr>
      <w:tblGrid>
        <w:gridCol w:w="1869"/>
        <w:gridCol w:w="1869"/>
        <w:gridCol w:w="1869"/>
        <w:gridCol w:w="4195"/>
      </w:tblGrid>
      <w:tr w:rsidR="002962DF" w:rsidRPr="002962DF" w14:paraId="208E9996" w14:textId="77777777" w:rsidTr="00505666">
        <w:trPr>
          <w:jc w:val="center"/>
        </w:trPr>
        <w:tc>
          <w:tcPr>
            <w:tcW w:w="1869" w:type="dxa"/>
            <w:tcBorders>
              <w:top w:val="single" w:sz="6" w:space="0" w:color="auto"/>
              <w:left w:val="single" w:sz="6" w:space="0" w:color="auto"/>
              <w:bottom w:val="single" w:sz="6" w:space="0" w:color="auto"/>
              <w:right w:val="single" w:sz="6" w:space="0" w:color="auto"/>
            </w:tcBorders>
          </w:tcPr>
          <w:p w14:paraId="250CF347" w14:textId="77777777" w:rsidR="002962DF" w:rsidRPr="002962DF" w:rsidRDefault="002962DF" w:rsidP="002962DF">
            <w:pPr>
              <w:jc w:val="both"/>
              <w:rPr>
                <w:rFonts w:ascii="Arial" w:hAnsi="Arial" w:cs="Arial"/>
                <w:b/>
                <w:bCs/>
                <w:sz w:val="20"/>
                <w:szCs w:val="20"/>
              </w:rPr>
            </w:pPr>
            <w:r w:rsidRPr="002962DF">
              <w:rPr>
                <w:rFonts w:ascii="Arial" w:hAnsi="Arial" w:cs="Arial"/>
                <w:b/>
                <w:bCs/>
                <w:sz w:val="20"/>
                <w:szCs w:val="20"/>
              </w:rPr>
              <w:t>Business Impact</w:t>
            </w:r>
          </w:p>
        </w:tc>
        <w:tc>
          <w:tcPr>
            <w:tcW w:w="1869" w:type="dxa"/>
            <w:tcBorders>
              <w:top w:val="single" w:sz="6" w:space="0" w:color="auto"/>
              <w:left w:val="single" w:sz="6" w:space="0" w:color="auto"/>
              <w:bottom w:val="single" w:sz="6" w:space="0" w:color="auto"/>
              <w:right w:val="single" w:sz="6" w:space="0" w:color="auto"/>
            </w:tcBorders>
          </w:tcPr>
          <w:p w14:paraId="7CDDC155" w14:textId="77777777" w:rsidR="002962DF" w:rsidRPr="002962DF" w:rsidRDefault="002962DF" w:rsidP="002962DF">
            <w:pPr>
              <w:jc w:val="both"/>
              <w:rPr>
                <w:rFonts w:ascii="Arial" w:hAnsi="Arial" w:cs="Arial"/>
                <w:b/>
                <w:bCs/>
                <w:sz w:val="20"/>
                <w:szCs w:val="20"/>
              </w:rPr>
            </w:pPr>
            <w:r w:rsidRPr="002962DF">
              <w:rPr>
                <w:rFonts w:ascii="Arial" w:hAnsi="Arial" w:cs="Arial"/>
                <w:b/>
                <w:bCs/>
                <w:sz w:val="20"/>
                <w:szCs w:val="20"/>
              </w:rPr>
              <w:t>Acknowledge*</w:t>
            </w:r>
          </w:p>
        </w:tc>
        <w:tc>
          <w:tcPr>
            <w:tcW w:w="1869" w:type="dxa"/>
            <w:tcBorders>
              <w:top w:val="single" w:sz="6" w:space="0" w:color="auto"/>
              <w:left w:val="single" w:sz="6" w:space="0" w:color="auto"/>
              <w:bottom w:val="single" w:sz="6" w:space="0" w:color="auto"/>
              <w:right w:val="single" w:sz="6" w:space="0" w:color="auto"/>
            </w:tcBorders>
          </w:tcPr>
          <w:p w14:paraId="624ED236" w14:textId="77777777" w:rsidR="002962DF" w:rsidRPr="002962DF" w:rsidRDefault="002962DF" w:rsidP="002962DF">
            <w:pPr>
              <w:spacing w:after="200"/>
              <w:contextualSpacing/>
              <w:jc w:val="both"/>
              <w:rPr>
                <w:rFonts w:ascii="Arial" w:hAnsi="Arial" w:cs="Arial"/>
                <w:b/>
                <w:bCs/>
                <w:sz w:val="20"/>
                <w:szCs w:val="20"/>
              </w:rPr>
            </w:pPr>
            <w:r w:rsidRPr="002962DF">
              <w:rPr>
                <w:rFonts w:ascii="Arial" w:hAnsi="Arial" w:cs="Arial"/>
                <w:b/>
                <w:bCs/>
                <w:sz w:val="20"/>
                <w:szCs w:val="20"/>
              </w:rPr>
              <w:t>Follow</w:t>
            </w:r>
            <w:r w:rsidRPr="002962DF">
              <w:rPr>
                <w:rFonts w:ascii="Arial" w:hAnsi="Arial" w:cs="Arial"/>
                <w:b/>
                <w:bCs/>
                <w:sz w:val="20"/>
                <w:szCs w:val="20"/>
              </w:rPr>
              <w:noBreakHyphen/>
              <w:t>Up*</w:t>
            </w:r>
          </w:p>
        </w:tc>
        <w:tc>
          <w:tcPr>
            <w:tcW w:w="4195" w:type="dxa"/>
            <w:tcBorders>
              <w:top w:val="single" w:sz="6" w:space="0" w:color="auto"/>
              <w:left w:val="single" w:sz="6" w:space="0" w:color="auto"/>
              <w:bottom w:val="single" w:sz="6" w:space="0" w:color="auto"/>
              <w:right w:val="single" w:sz="6" w:space="0" w:color="auto"/>
            </w:tcBorders>
          </w:tcPr>
          <w:p w14:paraId="04E35709" w14:textId="77777777" w:rsidR="002962DF" w:rsidRPr="002962DF" w:rsidRDefault="002962DF" w:rsidP="002962DF">
            <w:pPr>
              <w:spacing w:after="200"/>
              <w:contextualSpacing/>
              <w:jc w:val="center"/>
              <w:rPr>
                <w:rFonts w:ascii="Arial" w:hAnsi="Arial" w:cs="Arial"/>
                <w:b/>
                <w:bCs/>
                <w:sz w:val="20"/>
                <w:szCs w:val="20"/>
              </w:rPr>
            </w:pPr>
            <w:r w:rsidRPr="002962DF">
              <w:rPr>
                <w:rFonts w:ascii="Arial" w:hAnsi="Arial" w:cs="Arial"/>
                <w:b/>
                <w:bCs/>
                <w:sz w:val="20"/>
                <w:szCs w:val="20"/>
              </w:rPr>
              <w:t>Escalation*</w:t>
            </w:r>
          </w:p>
        </w:tc>
      </w:tr>
      <w:tr w:rsidR="002962DF" w:rsidRPr="002962DF" w14:paraId="53F01F83" w14:textId="77777777" w:rsidTr="00505666">
        <w:trPr>
          <w:jc w:val="center"/>
        </w:trPr>
        <w:tc>
          <w:tcPr>
            <w:tcW w:w="1869" w:type="dxa"/>
            <w:tcBorders>
              <w:top w:val="single" w:sz="6" w:space="0" w:color="auto"/>
              <w:left w:val="single" w:sz="6" w:space="0" w:color="auto"/>
              <w:bottom w:val="single" w:sz="6" w:space="0" w:color="auto"/>
              <w:right w:val="single" w:sz="6" w:space="0" w:color="auto"/>
            </w:tcBorders>
          </w:tcPr>
          <w:p w14:paraId="19A6D481"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Fatal</w:t>
            </w:r>
            <w:r w:rsidRPr="002962DF">
              <w:rPr>
                <w:rFonts w:ascii="Arial" w:hAnsi="Arial" w:cs="Arial"/>
                <w:sz w:val="20"/>
                <w:szCs w:val="20"/>
              </w:rPr>
              <w:noBreakHyphen/>
            </w:r>
            <w:proofErr w:type="spellStart"/>
            <w:r w:rsidRPr="002962DF">
              <w:rPr>
                <w:rFonts w:ascii="Arial" w:hAnsi="Arial" w:cs="Arial"/>
                <w:sz w:val="20"/>
                <w:szCs w:val="20"/>
              </w:rPr>
              <w:t>Sl</w:t>
            </w:r>
            <w:proofErr w:type="spellEnd"/>
            <w:r w:rsidRPr="002962DF">
              <w:rPr>
                <w:rFonts w:ascii="Arial" w:hAnsi="Arial" w:cs="Arial"/>
                <w:sz w:val="20"/>
                <w:szCs w:val="20"/>
              </w:rPr>
              <w:br/>
              <w:t>(Severity 1)</w:t>
            </w:r>
          </w:p>
        </w:tc>
        <w:tc>
          <w:tcPr>
            <w:tcW w:w="1869" w:type="dxa"/>
            <w:tcBorders>
              <w:top w:val="single" w:sz="6" w:space="0" w:color="auto"/>
              <w:left w:val="single" w:sz="6" w:space="0" w:color="auto"/>
              <w:bottom w:val="single" w:sz="6" w:space="0" w:color="auto"/>
              <w:right w:val="single" w:sz="6" w:space="0" w:color="auto"/>
            </w:tcBorders>
          </w:tcPr>
          <w:p w14:paraId="30331781" w14:textId="77777777" w:rsidR="002962DF" w:rsidRPr="002962DF" w:rsidRDefault="002962DF" w:rsidP="002962DF">
            <w:pPr>
              <w:jc w:val="center"/>
              <w:rPr>
                <w:rFonts w:ascii="Arial" w:hAnsi="Arial" w:cs="Arial"/>
                <w:sz w:val="20"/>
                <w:szCs w:val="20"/>
              </w:rPr>
            </w:pPr>
            <w:r w:rsidRPr="002962DF">
              <w:rPr>
                <w:rFonts w:ascii="Arial" w:hAnsi="Arial" w:cs="Arial"/>
                <w:sz w:val="20"/>
                <w:szCs w:val="20"/>
              </w:rPr>
              <w:t>15 minutes</w:t>
            </w:r>
          </w:p>
        </w:tc>
        <w:tc>
          <w:tcPr>
            <w:tcW w:w="1869" w:type="dxa"/>
            <w:tcBorders>
              <w:top w:val="single" w:sz="6" w:space="0" w:color="auto"/>
              <w:left w:val="single" w:sz="6" w:space="0" w:color="auto"/>
              <w:bottom w:val="single" w:sz="6" w:space="0" w:color="auto"/>
              <w:right w:val="single" w:sz="6" w:space="0" w:color="auto"/>
            </w:tcBorders>
          </w:tcPr>
          <w:p w14:paraId="33198402"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1 Hour</w:t>
            </w:r>
          </w:p>
        </w:tc>
        <w:tc>
          <w:tcPr>
            <w:tcW w:w="4195" w:type="dxa"/>
            <w:tcBorders>
              <w:top w:val="single" w:sz="6" w:space="0" w:color="auto"/>
              <w:left w:val="single" w:sz="6" w:space="0" w:color="auto"/>
              <w:bottom w:val="single" w:sz="6" w:space="0" w:color="auto"/>
              <w:right w:val="single" w:sz="6" w:space="0" w:color="auto"/>
            </w:tcBorders>
          </w:tcPr>
          <w:p w14:paraId="74EA19E3"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1 Hour – Engineer &amp; Support Management is Notified</w:t>
            </w:r>
          </w:p>
        </w:tc>
      </w:tr>
      <w:tr w:rsidR="002962DF" w:rsidRPr="002962DF" w14:paraId="58808662" w14:textId="77777777" w:rsidTr="00505666">
        <w:trPr>
          <w:jc w:val="center"/>
        </w:trPr>
        <w:tc>
          <w:tcPr>
            <w:tcW w:w="1869" w:type="dxa"/>
            <w:tcBorders>
              <w:top w:val="single" w:sz="6" w:space="0" w:color="auto"/>
              <w:left w:val="single" w:sz="6" w:space="0" w:color="auto"/>
              <w:bottom w:val="single" w:sz="6" w:space="0" w:color="auto"/>
              <w:right w:val="single" w:sz="6" w:space="0" w:color="auto"/>
            </w:tcBorders>
          </w:tcPr>
          <w:p w14:paraId="3DF5BCC8"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Critical</w:t>
            </w:r>
            <w:r w:rsidRPr="002962DF">
              <w:rPr>
                <w:rFonts w:ascii="Arial" w:hAnsi="Arial" w:cs="Arial"/>
                <w:sz w:val="20"/>
                <w:szCs w:val="20"/>
              </w:rPr>
              <w:noBreakHyphen/>
              <w:t>S2 (Severity 2)</w:t>
            </w:r>
          </w:p>
        </w:tc>
        <w:tc>
          <w:tcPr>
            <w:tcW w:w="1869" w:type="dxa"/>
            <w:tcBorders>
              <w:top w:val="single" w:sz="6" w:space="0" w:color="auto"/>
              <w:left w:val="single" w:sz="6" w:space="0" w:color="auto"/>
              <w:bottom w:val="single" w:sz="6" w:space="0" w:color="auto"/>
              <w:right w:val="single" w:sz="6" w:space="0" w:color="auto"/>
            </w:tcBorders>
          </w:tcPr>
          <w:p w14:paraId="1758167B"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1 Hour</w:t>
            </w:r>
          </w:p>
        </w:tc>
        <w:tc>
          <w:tcPr>
            <w:tcW w:w="1869" w:type="dxa"/>
            <w:tcBorders>
              <w:top w:val="single" w:sz="6" w:space="0" w:color="auto"/>
              <w:left w:val="single" w:sz="6" w:space="0" w:color="auto"/>
              <w:bottom w:val="single" w:sz="6" w:space="0" w:color="auto"/>
              <w:right w:val="single" w:sz="6" w:space="0" w:color="auto"/>
            </w:tcBorders>
          </w:tcPr>
          <w:p w14:paraId="29632DA6"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4 hours</w:t>
            </w:r>
          </w:p>
        </w:tc>
        <w:tc>
          <w:tcPr>
            <w:tcW w:w="4195" w:type="dxa"/>
            <w:tcBorders>
              <w:top w:val="single" w:sz="6" w:space="0" w:color="auto"/>
              <w:left w:val="single" w:sz="6" w:space="0" w:color="auto"/>
              <w:bottom w:val="single" w:sz="6" w:space="0" w:color="auto"/>
              <w:right w:val="single" w:sz="6" w:space="0" w:color="auto"/>
            </w:tcBorders>
          </w:tcPr>
          <w:p w14:paraId="5CDAFF49"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2 Hours – Engineer &amp; Support Management is Notified</w:t>
            </w:r>
          </w:p>
        </w:tc>
      </w:tr>
      <w:tr w:rsidR="002962DF" w:rsidRPr="002962DF" w14:paraId="42840DEE" w14:textId="77777777" w:rsidTr="00505666">
        <w:trPr>
          <w:jc w:val="center"/>
        </w:trPr>
        <w:tc>
          <w:tcPr>
            <w:tcW w:w="1869" w:type="dxa"/>
            <w:tcBorders>
              <w:top w:val="single" w:sz="6" w:space="0" w:color="auto"/>
              <w:left w:val="single" w:sz="6" w:space="0" w:color="auto"/>
              <w:bottom w:val="single" w:sz="6" w:space="0" w:color="auto"/>
              <w:right w:val="single" w:sz="6" w:space="0" w:color="auto"/>
            </w:tcBorders>
          </w:tcPr>
          <w:p w14:paraId="55B048E6"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Important</w:t>
            </w:r>
            <w:r w:rsidRPr="002962DF">
              <w:rPr>
                <w:rFonts w:ascii="Arial" w:hAnsi="Arial" w:cs="Arial"/>
                <w:sz w:val="20"/>
                <w:szCs w:val="20"/>
              </w:rPr>
              <w:noBreakHyphen/>
              <w:t>S3 (Severity 3)</w:t>
            </w:r>
          </w:p>
        </w:tc>
        <w:tc>
          <w:tcPr>
            <w:tcW w:w="1869" w:type="dxa"/>
            <w:tcBorders>
              <w:top w:val="single" w:sz="6" w:space="0" w:color="auto"/>
              <w:left w:val="single" w:sz="6" w:space="0" w:color="auto"/>
              <w:bottom w:val="single" w:sz="6" w:space="0" w:color="auto"/>
              <w:right w:val="single" w:sz="6" w:space="0" w:color="auto"/>
            </w:tcBorders>
          </w:tcPr>
          <w:p w14:paraId="66E97D96"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24 Hours</w:t>
            </w:r>
          </w:p>
        </w:tc>
        <w:tc>
          <w:tcPr>
            <w:tcW w:w="1869" w:type="dxa"/>
            <w:tcBorders>
              <w:top w:val="single" w:sz="6" w:space="0" w:color="auto"/>
              <w:left w:val="single" w:sz="6" w:space="0" w:color="auto"/>
              <w:bottom w:val="single" w:sz="6" w:space="0" w:color="auto"/>
              <w:right w:val="single" w:sz="6" w:space="0" w:color="auto"/>
            </w:tcBorders>
          </w:tcPr>
          <w:p w14:paraId="2683E21F"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Company Request</w:t>
            </w:r>
          </w:p>
        </w:tc>
        <w:tc>
          <w:tcPr>
            <w:tcW w:w="4195" w:type="dxa"/>
            <w:tcBorders>
              <w:top w:val="single" w:sz="6" w:space="0" w:color="auto"/>
              <w:left w:val="single" w:sz="6" w:space="0" w:color="auto"/>
              <w:bottom w:val="single" w:sz="6" w:space="0" w:color="auto"/>
              <w:right w:val="single" w:sz="6" w:space="0" w:color="auto"/>
            </w:tcBorders>
          </w:tcPr>
          <w:p w14:paraId="2C86980E"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Scheduled Patch Release or acceptable workaround</w:t>
            </w:r>
          </w:p>
        </w:tc>
      </w:tr>
      <w:tr w:rsidR="002962DF" w:rsidRPr="002962DF" w14:paraId="68BC999F" w14:textId="77777777" w:rsidTr="00505666">
        <w:trPr>
          <w:jc w:val="center"/>
        </w:trPr>
        <w:tc>
          <w:tcPr>
            <w:tcW w:w="1869" w:type="dxa"/>
            <w:tcBorders>
              <w:top w:val="single" w:sz="6" w:space="0" w:color="auto"/>
              <w:left w:val="single" w:sz="6" w:space="0" w:color="auto"/>
              <w:bottom w:val="single" w:sz="6" w:space="0" w:color="auto"/>
              <w:right w:val="single" w:sz="6" w:space="0" w:color="auto"/>
            </w:tcBorders>
          </w:tcPr>
          <w:p w14:paraId="5F1729D1"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Minor</w:t>
            </w:r>
            <w:r w:rsidRPr="002962DF">
              <w:rPr>
                <w:rFonts w:ascii="Arial" w:hAnsi="Arial" w:cs="Arial"/>
                <w:sz w:val="20"/>
                <w:szCs w:val="20"/>
              </w:rPr>
              <w:noBreakHyphen/>
              <w:t>S4</w:t>
            </w:r>
            <w:r w:rsidRPr="002962DF">
              <w:rPr>
                <w:rFonts w:ascii="Arial" w:hAnsi="Arial" w:cs="Arial"/>
                <w:sz w:val="20"/>
                <w:szCs w:val="20"/>
              </w:rPr>
              <w:br/>
              <w:t>(Severity 4)</w:t>
            </w:r>
          </w:p>
        </w:tc>
        <w:tc>
          <w:tcPr>
            <w:tcW w:w="1869" w:type="dxa"/>
            <w:tcBorders>
              <w:top w:val="single" w:sz="6" w:space="0" w:color="auto"/>
              <w:left w:val="single" w:sz="6" w:space="0" w:color="auto"/>
              <w:bottom w:val="single" w:sz="6" w:space="0" w:color="auto"/>
              <w:right w:val="single" w:sz="6" w:space="0" w:color="auto"/>
            </w:tcBorders>
          </w:tcPr>
          <w:p w14:paraId="16AC2646"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48 Hours</w:t>
            </w:r>
          </w:p>
        </w:tc>
        <w:tc>
          <w:tcPr>
            <w:tcW w:w="1869" w:type="dxa"/>
            <w:tcBorders>
              <w:top w:val="single" w:sz="6" w:space="0" w:color="auto"/>
              <w:left w:val="single" w:sz="6" w:space="0" w:color="auto"/>
              <w:bottom w:val="single" w:sz="6" w:space="0" w:color="auto"/>
              <w:right w:val="single" w:sz="6" w:space="0" w:color="auto"/>
            </w:tcBorders>
          </w:tcPr>
          <w:p w14:paraId="6544FBC2"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Company Request</w:t>
            </w:r>
          </w:p>
        </w:tc>
        <w:tc>
          <w:tcPr>
            <w:tcW w:w="4195" w:type="dxa"/>
            <w:tcBorders>
              <w:top w:val="single" w:sz="6" w:space="0" w:color="auto"/>
              <w:left w:val="single" w:sz="6" w:space="0" w:color="auto"/>
              <w:bottom w:val="single" w:sz="6" w:space="0" w:color="auto"/>
              <w:right w:val="single" w:sz="6" w:space="0" w:color="auto"/>
            </w:tcBorders>
          </w:tcPr>
          <w:p w14:paraId="227B2163"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Determined by Supplier</w:t>
            </w:r>
          </w:p>
        </w:tc>
      </w:tr>
      <w:tr w:rsidR="002962DF" w:rsidRPr="002962DF" w14:paraId="3EB04FAB" w14:textId="77777777" w:rsidTr="00505666">
        <w:trPr>
          <w:jc w:val="center"/>
        </w:trPr>
        <w:tc>
          <w:tcPr>
            <w:tcW w:w="1869" w:type="dxa"/>
            <w:tcBorders>
              <w:top w:val="single" w:sz="6" w:space="0" w:color="auto"/>
              <w:left w:val="single" w:sz="6" w:space="0" w:color="auto"/>
              <w:bottom w:val="single" w:sz="6" w:space="0" w:color="auto"/>
              <w:right w:val="single" w:sz="6" w:space="0" w:color="auto"/>
            </w:tcBorders>
          </w:tcPr>
          <w:p w14:paraId="265E4D9E"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Enhancement</w:t>
            </w:r>
            <w:r w:rsidRPr="002962DF">
              <w:rPr>
                <w:rFonts w:ascii="Arial" w:hAnsi="Arial" w:cs="Arial"/>
                <w:sz w:val="20"/>
                <w:szCs w:val="20"/>
              </w:rPr>
              <w:noBreakHyphen/>
              <w:t>S5 (Severity 5)</w:t>
            </w:r>
          </w:p>
        </w:tc>
        <w:tc>
          <w:tcPr>
            <w:tcW w:w="1869" w:type="dxa"/>
            <w:tcBorders>
              <w:top w:val="single" w:sz="6" w:space="0" w:color="auto"/>
              <w:left w:val="single" w:sz="6" w:space="0" w:color="auto"/>
              <w:bottom w:val="single" w:sz="6" w:space="0" w:color="auto"/>
              <w:right w:val="single" w:sz="6" w:space="0" w:color="auto"/>
            </w:tcBorders>
          </w:tcPr>
          <w:p w14:paraId="0AD46C9C"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1 Week</w:t>
            </w:r>
          </w:p>
        </w:tc>
        <w:tc>
          <w:tcPr>
            <w:tcW w:w="1869" w:type="dxa"/>
            <w:tcBorders>
              <w:top w:val="single" w:sz="6" w:space="0" w:color="auto"/>
              <w:left w:val="single" w:sz="6" w:space="0" w:color="auto"/>
              <w:bottom w:val="single" w:sz="6" w:space="0" w:color="auto"/>
              <w:right w:val="single" w:sz="6" w:space="0" w:color="auto"/>
            </w:tcBorders>
          </w:tcPr>
          <w:p w14:paraId="125757B8"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Company Request</w:t>
            </w:r>
          </w:p>
        </w:tc>
        <w:tc>
          <w:tcPr>
            <w:tcW w:w="4195" w:type="dxa"/>
            <w:tcBorders>
              <w:top w:val="single" w:sz="6" w:space="0" w:color="auto"/>
              <w:left w:val="single" w:sz="6" w:space="0" w:color="auto"/>
              <w:bottom w:val="single" w:sz="6" w:space="0" w:color="auto"/>
              <w:right w:val="single" w:sz="6" w:space="0" w:color="auto"/>
            </w:tcBorders>
          </w:tcPr>
          <w:p w14:paraId="3BCCE66A" w14:textId="77777777" w:rsidR="002962DF" w:rsidRPr="002962DF" w:rsidRDefault="002962DF" w:rsidP="002962DF">
            <w:pPr>
              <w:spacing w:after="200"/>
              <w:contextualSpacing/>
              <w:jc w:val="center"/>
              <w:rPr>
                <w:rFonts w:ascii="Arial" w:hAnsi="Arial" w:cs="Arial"/>
                <w:sz w:val="20"/>
                <w:szCs w:val="20"/>
              </w:rPr>
            </w:pPr>
            <w:r w:rsidRPr="002962DF">
              <w:rPr>
                <w:rFonts w:ascii="Arial" w:hAnsi="Arial" w:cs="Arial"/>
                <w:sz w:val="20"/>
                <w:szCs w:val="20"/>
              </w:rPr>
              <w:t>Determined by Supplier</w:t>
            </w:r>
          </w:p>
        </w:tc>
      </w:tr>
    </w:tbl>
    <w:p w14:paraId="0CED20D3" w14:textId="77777777" w:rsidR="002962DF" w:rsidRPr="002962DF" w:rsidRDefault="002962DF" w:rsidP="002962DF">
      <w:pPr>
        <w:spacing w:after="200"/>
        <w:contextualSpacing/>
        <w:jc w:val="both"/>
        <w:rPr>
          <w:rFonts w:ascii="Arial" w:hAnsi="Arial" w:cs="Arial"/>
          <w:sz w:val="20"/>
          <w:szCs w:val="20"/>
        </w:rPr>
      </w:pPr>
    </w:p>
    <w:p w14:paraId="0010FFFE" w14:textId="77777777" w:rsidR="002962DF" w:rsidRPr="002962DF" w:rsidRDefault="002962DF" w:rsidP="002962DF">
      <w:pPr>
        <w:spacing w:after="200"/>
        <w:contextualSpacing/>
        <w:jc w:val="center"/>
        <w:rPr>
          <w:rFonts w:ascii="Arial" w:hAnsi="Arial" w:cs="Arial"/>
          <w:b/>
          <w:sz w:val="20"/>
          <w:szCs w:val="20"/>
        </w:rPr>
      </w:pPr>
      <w:r w:rsidRPr="002962DF">
        <w:rPr>
          <w:rFonts w:ascii="Arial" w:hAnsi="Arial" w:cs="Arial"/>
          <w:b/>
          <w:sz w:val="20"/>
          <w:szCs w:val="20"/>
        </w:rPr>
        <w:t>Table 4: Supplier Issue Correction Times</w:t>
      </w:r>
    </w:p>
    <w:p w14:paraId="273975BD" w14:textId="77777777" w:rsidR="002962DF" w:rsidRPr="002962DF" w:rsidRDefault="002962DF" w:rsidP="002962DF">
      <w:pPr>
        <w:spacing w:after="200"/>
        <w:contextualSpacing/>
        <w:jc w:val="both"/>
        <w:rPr>
          <w:rFonts w:ascii="Arial" w:hAnsi="Arial" w:cs="Arial"/>
          <w:b/>
          <w:sz w:val="20"/>
          <w:szCs w:val="20"/>
        </w:rPr>
      </w:pPr>
    </w:p>
    <w:tbl>
      <w:tblPr>
        <w:tblW w:w="0" w:type="auto"/>
        <w:jc w:val="center"/>
        <w:tblLayout w:type="fixed"/>
        <w:tblLook w:val="0000" w:firstRow="0" w:lastRow="0" w:firstColumn="0" w:lastColumn="0" w:noHBand="0" w:noVBand="0"/>
      </w:tblPr>
      <w:tblGrid>
        <w:gridCol w:w="3317"/>
        <w:gridCol w:w="3304"/>
      </w:tblGrid>
      <w:tr w:rsidR="002962DF" w:rsidRPr="002962DF" w14:paraId="387C0E5E" w14:textId="77777777" w:rsidTr="00505666">
        <w:trPr>
          <w:trHeight w:val="267"/>
          <w:jc w:val="center"/>
        </w:trPr>
        <w:tc>
          <w:tcPr>
            <w:tcW w:w="3317" w:type="dxa"/>
          </w:tcPr>
          <w:p w14:paraId="62668B8E" w14:textId="77777777" w:rsidR="002962DF" w:rsidRPr="002962DF" w:rsidRDefault="002962DF" w:rsidP="002962DF">
            <w:pPr>
              <w:spacing w:after="200"/>
              <w:contextualSpacing/>
              <w:jc w:val="both"/>
              <w:rPr>
                <w:rFonts w:ascii="Arial" w:hAnsi="Arial" w:cs="Arial"/>
                <w:b/>
                <w:sz w:val="20"/>
                <w:szCs w:val="20"/>
                <w:u w:val="single"/>
              </w:rPr>
            </w:pPr>
            <w:r w:rsidRPr="002962DF">
              <w:rPr>
                <w:rFonts w:ascii="Arial" w:hAnsi="Arial" w:cs="Arial"/>
                <w:b/>
                <w:sz w:val="20"/>
                <w:szCs w:val="20"/>
                <w:u w:val="single"/>
              </w:rPr>
              <w:t>SEVERITY LEVEL</w:t>
            </w:r>
          </w:p>
        </w:tc>
        <w:tc>
          <w:tcPr>
            <w:tcW w:w="3304" w:type="dxa"/>
          </w:tcPr>
          <w:p w14:paraId="1304C165" w14:textId="77777777" w:rsidR="002962DF" w:rsidRPr="002962DF" w:rsidRDefault="002962DF" w:rsidP="002962DF">
            <w:pPr>
              <w:spacing w:after="200"/>
              <w:contextualSpacing/>
              <w:jc w:val="both"/>
              <w:rPr>
                <w:rFonts w:ascii="Arial" w:hAnsi="Arial" w:cs="Arial"/>
                <w:b/>
                <w:sz w:val="20"/>
                <w:szCs w:val="20"/>
                <w:u w:val="single"/>
              </w:rPr>
            </w:pPr>
            <w:r w:rsidRPr="002962DF">
              <w:rPr>
                <w:rFonts w:ascii="Arial" w:hAnsi="Arial" w:cs="Arial"/>
                <w:b/>
                <w:sz w:val="20"/>
                <w:szCs w:val="20"/>
                <w:u w:val="single"/>
              </w:rPr>
              <w:t>CORRECTION TIME</w:t>
            </w:r>
          </w:p>
        </w:tc>
      </w:tr>
      <w:tr w:rsidR="002962DF" w:rsidRPr="002962DF" w14:paraId="64394D0B" w14:textId="77777777" w:rsidTr="00505666">
        <w:trPr>
          <w:trHeight w:val="285"/>
          <w:jc w:val="center"/>
        </w:trPr>
        <w:tc>
          <w:tcPr>
            <w:tcW w:w="3317" w:type="dxa"/>
          </w:tcPr>
          <w:p w14:paraId="0A3FFB5A"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Severity 1</w:t>
            </w:r>
          </w:p>
        </w:tc>
        <w:tc>
          <w:tcPr>
            <w:tcW w:w="3304" w:type="dxa"/>
          </w:tcPr>
          <w:p w14:paraId="539A5EF2"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Four (4) hours</w:t>
            </w:r>
          </w:p>
        </w:tc>
      </w:tr>
      <w:tr w:rsidR="002962DF" w:rsidRPr="002962DF" w14:paraId="05442F84" w14:textId="77777777" w:rsidTr="00505666">
        <w:trPr>
          <w:trHeight w:val="267"/>
          <w:jc w:val="center"/>
        </w:trPr>
        <w:tc>
          <w:tcPr>
            <w:tcW w:w="3317" w:type="dxa"/>
          </w:tcPr>
          <w:p w14:paraId="054D84C1"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Severity 2</w:t>
            </w:r>
          </w:p>
        </w:tc>
        <w:tc>
          <w:tcPr>
            <w:tcW w:w="3304" w:type="dxa"/>
          </w:tcPr>
          <w:p w14:paraId="09EA86DB"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Eight (8) hours</w:t>
            </w:r>
          </w:p>
        </w:tc>
      </w:tr>
      <w:tr w:rsidR="002962DF" w:rsidRPr="002962DF" w14:paraId="19C98940" w14:textId="77777777" w:rsidTr="00505666">
        <w:trPr>
          <w:trHeight w:val="267"/>
          <w:jc w:val="center"/>
        </w:trPr>
        <w:tc>
          <w:tcPr>
            <w:tcW w:w="3317" w:type="dxa"/>
          </w:tcPr>
          <w:p w14:paraId="23DF9806"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Severity 3</w:t>
            </w:r>
          </w:p>
        </w:tc>
        <w:tc>
          <w:tcPr>
            <w:tcW w:w="3304" w:type="dxa"/>
          </w:tcPr>
          <w:p w14:paraId="53D7D314"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Seventy-two (72) hours</w:t>
            </w:r>
          </w:p>
        </w:tc>
      </w:tr>
      <w:tr w:rsidR="002962DF" w:rsidRPr="002962DF" w14:paraId="2FD10CDE" w14:textId="77777777" w:rsidTr="00505666">
        <w:trPr>
          <w:trHeight w:val="285"/>
          <w:jc w:val="center"/>
        </w:trPr>
        <w:tc>
          <w:tcPr>
            <w:tcW w:w="3317" w:type="dxa"/>
          </w:tcPr>
          <w:p w14:paraId="63A30DB3"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Severity 4</w:t>
            </w:r>
          </w:p>
        </w:tc>
        <w:tc>
          <w:tcPr>
            <w:tcW w:w="3304" w:type="dxa"/>
          </w:tcPr>
          <w:p w14:paraId="015187BD"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Two (2) weeks</w:t>
            </w:r>
          </w:p>
        </w:tc>
      </w:tr>
      <w:tr w:rsidR="002962DF" w:rsidRPr="002962DF" w14:paraId="243A49E1" w14:textId="77777777" w:rsidTr="00505666">
        <w:trPr>
          <w:trHeight w:val="267"/>
          <w:jc w:val="center"/>
        </w:trPr>
        <w:tc>
          <w:tcPr>
            <w:tcW w:w="3317" w:type="dxa"/>
          </w:tcPr>
          <w:p w14:paraId="01E764C3"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Severity 5</w:t>
            </w:r>
          </w:p>
        </w:tc>
        <w:tc>
          <w:tcPr>
            <w:tcW w:w="3304" w:type="dxa"/>
          </w:tcPr>
          <w:p w14:paraId="25115017"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Thirty (30) days</w:t>
            </w:r>
          </w:p>
        </w:tc>
      </w:tr>
    </w:tbl>
    <w:p w14:paraId="6B310275" w14:textId="77777777" w:rsidR="002962DF" w:rsidRPr="002962DF" w:rsidRDefault="002962DF" w:rsidP="002962DF">
      <w:pPr>
        <w:spacing w:after="200"/>
        <w:contextualSpacing/>
        <w:jc w:val="both"/>
        <w:rPr>
          <w:rFonts w:ascii="Arial" w:hAnsi="Arial" w:cs="Arial"/>
          <w:sz w:val="20"/>
          <w:szCs w:val="20"/>
        </w:rPr>
      </w:pPr>
    </w:p>
    <w:p w14:paraId="52383029"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 Note:  Initial call is not considered Follow</w:t>
      </w:r>
      <w:r w:rsidRPr="002962DF">
        <w:rPr>
          <w:rFonts w:ascii="Arial" w:hAnsi="Arial" w:cs="Arial"/>
          <w:sz w:val="20"/>
          <w:szCs w:val="20"/>
        </w:rPr>
        <w:noBreakHyphen/>
        <w:t>Up. Follow-Up is based on new information to be supplied to the requestor.</w:t>
      </w:r>
    </w:p>
    <w:p w14:paraId="509C7B78" w14:textId="77777777" w:rsidR="002962DF" w:rsidRPr="002962DF" w:rsidRDefault="002962DF" w:rsidP="002962DF">
      <w:pPr>
        <w:spacing w:after="200"/>
        <w:contextualSpacing/>
        <w:jc w:val="both"/>
        <w:rPr>
          <w:rFonts w:ascii="Arial" w:hAnsi="Arial" w:cs="Arial"/>
          <w:sz w:val="20"/>
          <w:szCs w:val="20"/>
        </w:rPr>
      </w:pPr>
    </w:p>
    <w:p w14:paraId="1E399DFC"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For the purposes of this Appendix A, a “work-around” means a temporary work-around, patch or bypass supplied by Supplier in order to temporarily correct the issue; provided, however, that</w:t>
      </w:r>
      <w:proofErr w:type="gramStart"/>
      <w:r w:rsidRPr="002962DF">
        <w:rPr>
          <w:rFonts w:ascii="Arial" w:hAnsi="Arial" w:cs="Arial"/>
          <w:sz w:val="20"/>
          <w:szCs w:val="20"/>
        </w:rPr>
        <w:t>:  (</w:t>
      </w:r>
      <w:proofErr w:type="gramEnd"/>
      <w:r w:rsidRPr="002962DF">
        <w:rPr>
          <w:rFonts w:ascii="Arial" w:hAnsi="Arial" w:cs="Arial"/>
          <w:sz w:val="20"/>
          <w:szCs w:val="20"/>
        </w:rPr>
        <w:t xml:space="preserve">a) the Software’s functionality, compatibility or use is not adversely affected; and (b) the work-around is not unduly burdensome to Company.  Notwithstanding the availability of a work-around, Supplier will continue to work </w:t>
      </w:r>
      <w:r w:rsidRPr="002962DF">
        <w:rPr>
          <w:rFonts w:ascii="Arial" w:hAnsi="Arial" w:cs="Arial"/>
          <w:sz w:val="20"/>
          <w:szCs w:val="20"/>
        </w:rPr>
        <w:lastRenderedPageBreak/>
        <w:t>to fix the issue and, in any event, provide Company with the applicable permanent correction within: (</w:t>
      </w:r>
      <w:proofErr w:type="spellStart"/>
      <w:r w:rsidRPr="002962DF">
        <w:rPr>
          <w:rFonts w:ascii="Arial" w:hAnsi="Arial" w:cs="Arial"/>
          <w:sz w:val="20"/>
          <w:szCs w:val="20"/>
        </w:rPr>
        <w:t>i</w:t>
      </w:r>
      <w:proofErr w:type="spellEnd"/>
      <w:r w:rsidRPr="002962DF">
        <w:rPr>
          <w:rFonts w:ascii="Arial" w:hAnsi="Arial" w:cs="Arial"/>
          <w:sz w:val="20"/>
          <w:szCs w:val="20"/>
        </w:rPr>
        <w:t>) ten (10) days for a Severity 1 or 2 issue; or (ii) three (3) weeks for a Severity 3, 4, or 5 issue.</w:t>
      </w:r>
    </w:p>
    <w:p w14:paraId="236E9BE6"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109" w:name="_Toc158379023"/>
      <w:bookmarkStart w:id="110" w:name="_Toc158384594"/>
      <w:r w:rsidRPr="002962DF">
        <w:rPr>
          <w:rFonts w:ascii="Arial" w:hAnsi="Arial" w:cs="Arial"/>
          <w:b/>
          <w:bCs/>
          <w:sz w:val="20"/>
          <w:szCs w:val="20"/>
        </w:rPr>
        <w:t>3.  SUPPORT REQUESTS.</w:t>
      </w:r>
      <w:bookmarkEnd w:id="109"/>
      <w:bookmarkEnd w:id="110"/>
    </w:p>
    <w:p w14:paraId="655F87BE" w14:textId="77777777" w:rsidR="002962DF" w:rsidRPr="002962DF" w:rsidRDefault="002962DF" w:rsidP="002962DF">
      <w:pPr>
        <w:jc w:val="both"/>
        <w:rPr>
          <w:rFonts w:ascii="Arial" w:hAnsi="Arial" w:cs="Arial"/>
          <w:b/>
          <w:bCs/>
          <w:sz w:val="20"/>
          <w:szCs w:val="20"/>
        </w:rPr>
      </w:pPr>
    </w:p>
    <w:p w14:paraId="1CE75EEA"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Supplier Support is available to Company Authorized Support Personnel. Company will keep Supplier advised from time to time of its Company Authorized Support Personnel.</w:t>
      </w:r>
    </w:p>
    <w:p w14:paraId="7330F725"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111" w:name="_Toc158379024"/>
      <w:bookmarkStart w:id="112" w:name="_Toc158384595"/>
      <w:r w:rsidRPr="002962DF">
        <w:rPr>
          <w:rFonts w:ascii="Arial" w:hAnsi="Arial" w:cs="Arial"/>
          <w:b/>
          <w:bCs/>
          <w:sz w:val="20"/>
          <w:szCs w:val="20"/>
        </w:rPr>
        <w:t>4.  SUPPORT METHODOLOGY.</w:t>
      </w:r>
      <w:bookmarkEnd w:id="111"/>
      <w:bookmarkEnd w:id="112"/>
    </w:p>
    <w:p w14:paraId="388632DD"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A ticket will be opened in the Supplier Issue Tracking System. In all communications between the parties, both Supplier and Company Authorized Support Personnel will identify issues by the Supplier ticket number. Supplier will communicate status updates (“Follow-Ups”) to the original requestor via email or telephone or both, as appropriate. Company may also access Supplier’s customer relationship management system (also known as “CRM”) to track Problem tickets online. </w:t>
      </w:r>
    </w:p>
    <w:p w14:paraId="0F5A1BD5"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113" w:name="_Toc158379025"/>
      <w:bookmarkStart w:id="114" w:name="_Toc158384596"/>
      <w:r w:rsidRPr="002962DF">
        <w:rPr>
          <w:rFonts w:ascii="Arial" w:hAnsi="Arial" w:cs="Arial"/>
          <w:b/>
          <w:bCs/>
          <w:sz w:val="20"/>
          <w:szCs w:val="20"/>
        </w:rPr>
        <w:t>5.  MAINTENANCE.</w:t>
      </w:r>
      <w:bookmarkEnd w:id="113"/>
      <w:bookmarkEnd w:id="114"/>
    </w:p>
    <w:p w14:paraId="0EEA822A" w14:textId="77777777" w:rsidR="002962DF" w:rsidRPr="002962DF" w:rsidRDefault="002962DF" w:rsidP="002962DF">
      <w:pPr>
        <w:jc w:val="both"/>
        <w:rPr>
          <w:rFonts w:ascii="Arial" w:hAnsi="Arial" w:cs="Arial"/>
          <w:bCs/>
          <w:sz w:val="20"/>
          <w:szCs w:val="20"/>
        </w:rPr>
      </w:pPr>
      <w:r w:rsidRPr="002962DF">
        <w:rPr>
          <w:rFonts w:ascii="Arial" w:hAnsi="Arial" w:cs="Arial"/>
          <w:bCs/>
          <w:sz w:val="20"/>
          <w:szCs w:val="20"/>
        </w:rPr>
        <w:t xml:space="preserve">5.1 </w:t>
      </w:r>
      <w:r w:rsidRPr="002962DF">
        <w:rPr>
          <w:rFonts w:ascii="Arial" w:hAnsi="Arial" w:cs="Arial"/>
          <w:bCs/>
          <w:sz w:val="20"/>
          <w:szCs w:val="20"/>
          <w:u w:val="single"/>
        </w:rPr>
        <w:t>Scheduled Maintenance.</w:t>
      </w:r>
      <w:r w:rsidRPr="002962DF">
        <w:rPr>
          <w:rFonts w:ascii="Arial" w:hAnsi="Arial" w:cs="Arial"/>
          <w:bCs/>
          <w:sz w:val="20"/>
          <w:szCs w:val="20"/>
        </w:rPr>
        <w:t xml:space="preserve">  Supplier will be responsible for notifying Company Authorized Support Personnel of Supplier’s regularly Scheduled Downtime and exceptions. For exceptions to Scheduled Downtime, Supplier will notify Company at least ten (10) days in advance.  This provision applies to the production environment only.  At Supplier’s discretion, Supplier may perform maintenance (scheduled or unscheduled) at any time on the staging, testing, and configuration environment.</w:t>
      </w:r>
    </w:p>
    <w:p w14:paraId="5590392F" w14:textId="77777777" w:rsidR="002962DF" w:rsidRPr="002962DF" w:rsidRDefault="002962DF" w:rsidP="002962DF">
      <w:pPr>
        <w:jc w:val="both"/>
        <w:rPr>
          <w:rFonts w:ascii="Arial" w:hAnsi="Arial" w:cs="Arial"/>
          <w:bCs/>
          <w:sz w:val="20"/>
          <w:szCs w:val="20"/>
        </w:rPr>
      </w:pPr>
    </w:p>
    <w:p w14:paraId="18EE9532" w14:textId="77777777" w:rsidR="002962DF" w:rsidRPr="002962DF" w:rsidRDefault="002962DF" w:rsidP="002962DF">
      <w:pPr>
        <w:jc w:val="both"/>
        <w:rPr>
          <w:rFonts w:ascii="Arial" w:hAnsi="Arial" w:cs="Arial"/>
          <w:sz w:val="20"/>
          <w:szCs w:val="20"/>
        </w:rPr>
      </w:pPr>
      <w:r w:rsidRPr="002962DF">
        <w:rPr>
          <w:rFonts w:ascii="Arial" w:hAnsi="Arial" w:cs="Arial"/>
          <w:bCs/>
          <w:sz w:val="20"/>
          <w:szCs w:val="20"/>
        </w:rPr>
        <w:t xml:space="preserve">5.2 </w:t>
      </w:r>
      <w:r w:rsidRPr="002962DF">
        <w:rPr>
          <w:rFonts w:ascii="Arial" w:hAnsi="Arial" w:cs="Arial"/>
          <w:bCs/>
          <w:sz w:val="20"/>
          <w:szCs w:val="20"/>
          <w:u w:val="single"/>
        </w:rPr>
        <w:t>Unscheduled Emergency Maintenance</w:t>
      </w:r>
      <w:r w:rsidRPr="002962DF">
        <w:rPr>
          <w:rFonts w:ascii="Arial" w:hAnsi="Arial" w:cs="Arial"/>
          <w:bCs/>
          <w:sz w:val="20"/>
          <w:szCs w:val="20"/>
        </w:rPr>
        <w:t xml:space="preserve">.  </w:t>
      </w:r>
      <w:r w:rsidRPr="002962DF">
        <w:rPr>
          <w:rFonts w:ascii="Arial" w:hAnsi="Arial" w:cs="Arial"/>
          <w:sz w:val="20"/>
          <w:szCs w:val="20"/>
        </w:rPr>
        <w:t xml:space="preserve">Supplier Support will notify Company of any emergency maintenance downtime on the production environment </w:t>
      </w:r>
      <w:proofErr w:type="gramStart"/>
      <w:r w:rsidRPr="002962DF">
        <w:rPr>
          <w:rFonts w:ascii="Arial" w:hAnsi="Arial" w:cs="Arial"/>
          <w:sz w:val="20"/>
          <w:szCs w:val="20"/>
        </w:rPr>
        <w:t>as soon as possible</w:t>
      </w:r>
      <w:proofErr w:type="gramEnd"/>
    </w:p>
    <w:p w14:paraId="13DE5FD5" w14:textId="77777777" w:rsidR="002962DF" w:rsidRPr="002962DF" w:rsidRDefault="002962DF" w:rsidP="002962DF">
      <w:pPr>
        <w:jc w:val="both"/>
        <w:rPr>
          <w:rFonts w:ascii="Arial" w:hAnsi="Arial" w:cs="Arial"/>
          <w:sz w:val="20"/>
          <w:szCs w:val="20"/>
        </w:rPr>
      </w:pPr>
    </w:p>
    <w:p w14:paraId="550F187D"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5.3 </w:t>
      </w:r>
      <w:r w:rsidRPr="002962DF">
        <w:rPr>
          <w:rFonts w:ascii="Arial" w:hAnsi="Arial" w:cs="Arial"/>
          <w:sz w:val="20"/>
          <w:szCs w:val="20"/>
          <w:u w:val="single"/>
        </w:rPr>
        <w:t>Maintenance Services</w:t>
      </w:r>
      <w:r w:rsidRPr="002962DF">
        <w:rPr>
          <w:rFonts w:ascii="Arial" w:hAnsi="Arial" w:cs="Arial"/>
          <w:sz w:val="20"/>
          <w:szCs w:val="20"/>
        </w:rPr>
        <w:t>.</w:t>
      </w:r>
      <w:r w:rsidRPr="002962DF">
        <w:rPr>
          <w:rFonts w:ascii="Times New Roman" w:hAnsi="Times New Roman" w:cs="Times New Roman"/>
          <w:sz w:val="20"/>
          <w:szCs w:val="20"/>
        </w:rPr>
        <w:t xml:space="preserve">  </w:t>
      </w:r>
      <w:r w:rsidRPr="002962DF">
        <w:rPr>
          <w:rFonts w:ascii="Arial" w:hAnsi="Arial" w:cs="Arial"/>
          <w:sz w:val="20"/>
          <w:szCs w:val="20"/>
        </w:rPr>
        <w:t xml:space="preserve">Supplier reserves the right to perform Maintenance Services on the Software. </w:t>
      </w:r>
    </w:p>
    <w:p w14:paraId="3F2B5066"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115" w:name="_Toc158379026"/>
      <w:bookmarkStart w:id="116" w:name="_Toc158384597"/>
      <w:r w:rsidRPr="002962DF">
        <w:rPr>
          <w:rFonts w:ascii="Arial" w:hAnsi="Arial" w:cs="Arial"/>
          <w:b/>
          <w:bCs/>
          <w:sz w:val="20"/>
          <w:szCs w:val="20"/>
        </w:rPr>
        <w:t>6.  ESCALATION POLICY.</w:t>
      </w:r>
      <w:bookmarkEnd w:id="115"/>
      <w:bookmarkEnd w:id="116"/>
    </w:p>
    <w:p w14:paraId="7BB81C7D" w14:textId="77777777" w:rsidR="002962DF" w:rsidRPr="002962DF" w:rsidRDefault="002962DF" w:rsidP="002962DF">
      <w:pPr>
        <w:jc w:val="both"/>
        <w:rPr>
          <w:rFonts w:ascii="Arial" w:hAnsi="Arial" w:cs="Arial"/>
          <w:b/>
          <w:bCs/>
          <w:sz w:val="20"/>
          <w:szCs w:val="20"/>
        </w:rPr>
      </w:pPr>
      <w:r w:rsidRPr="002962DF">
        <w:rPr>
          <w:rFonts w:ascii="Arial" w:hAnsi="Arial" w:cs="Arial"/>
          <w:sz w:val="20"/>
          <w:szCs w:val="20"/>
        </w:rPr>
        <w:t>In the event Company, in its sole discretion, determines an issue or Problem merits additional attention by Supplier Support, or if any response, Follow Up or correction time is not met as set forth herein, Company Authorized Support Personnel may escalate the issue by requesting to speak directly with a Supplier Support Manager.</w:t>
      </w:r>
      <w:r w:rsidRPr="002962DF">
        <w:rPr>
          <w:rFonts w:ascii="Arial" w:hAnsi="Arial" w:cs="Arial"/>
          <w:b/>
          <w:bCs/>
          <w:sz w:val="20"/>
          <w:szCs w:val="20"/>
        </w:rPr>
        <w:t xml:space="preserve">  </w:t>
      </w:r>
    </w:p>
    <w:p w14:paraId="6129D388" w14:textId="77777777" w:rsidR="002962DF" w:rsidRPr="002962DF" w:rsidRDefault="002962DF" w:rsidP="002962DF">
      <w:pPr>
        <w:tabs>
          <w:tab w:val="center" w:pos="4680"/>
        </w:tabs>
        <w:spacing w:before="240" w:after="120"/>
        <w:jc w:val="both"/>
        <w:outlineLvl w:val="0"/>
        <w:rPr>
          <w:rFonts w:ascii="Arial" w:hAnsi="Arial" w:cs="Arial"/>
          <w:b/>
          <w:sz w:val="20"/>
          <w:szCs w:val="20"/>
        </w:rPr>
      </w:pPr>
      <w:bookmarkStart w:id="117" w:name="_Toc158379027"/>
      <w:bookmarkStart w:id="118" w:name="_Toc158384598"/>
      <w:r w:rsidRPr="002962DF">
        <w:rPr>
          <w:rFonts w:ascii="Arial" w:hAnsi="Arial" w:cs="Arial"/>
          <w:b/>
          <w:sz w:val="20"/>
          <w:szCs w:val="20"/>
        </w:rPr>
        <w:t>7.  SAAS AVAILABILITY SLA.</w:t>
      </w:r>
      <w:bookmarkEnd w:id="117"/>
      <w:bookmarkEnd w:id="118"/>
    </w:p>
    <w:p w14:paraId="1CA4E672" w14:textId="77777777" w:rsidR="002962DF" w:rsidRPr="002962DF" w:rsidRDefault="002962DF" w:rsidP="002962DF">
      <w:pPr>
        <w:jc w:val="both"/>
        <w:rPr>
          <w:rFonts w:ascii="Arial" w:hAnsi="Arial" w:cs="Arial"/>
          <w:bCs/>
          <w:sz w:val="20"/>
          <w:szCs w:val="20"/>
        </w:rPr>
      </w:pPr>
      <w:r w:rsidRPr="002962DF">
        <w:rPr>
          <w:rFonts w:ascii="Arial" w:hAnsi="Arial" w:cs="Arial"/>
          <w:bCs/>
          <w:sz w:val="20"/>
          <w:szCs w:val="20"/>
          <w:u w:val="single"/>
        </w:rPr>
        <w:t>System Availability Percentage</w:t>
      </w:r>
      <w:r w:rsidRPr="002962DF">
        <w:rPr>
          <w:rFonts w:ascii="Arial" w:hAnsi="Arial" w:cs="Arial"/>
          <w:bCs/>
          <w:sz w:val="20"/>
          <w:szCs w:val="20"/>
        </w:rPr>
        <w:t xml:space="preserve">.  While Supplier strives for 100% uptime, Supplier will ensure the SaaS Services are available at least 99.99% of the Required Monthly Availability for the Service </w:t>
      </w:r>
      <w:r w:rsidRPr="002962DF">
        <w:rPr>
          <w:rFonts w:ascii="Arial" w:hAnsi="Arial" w:cs="Arial"/>
          <w:sz w:val="20"/>
          <w:szCs w:val="20"/>
        </w:rPr>
        <w:t>(“SaaS Availability SLA”)</w:t>
      </w:r>
      <w:r w:rsidRPr="002962DF">
        <w:rPr>
          <w:rFonts w:ascii="Arial" w:hAnsi="Arial" w:cs="Arial"/>
          <w:bCs/>
          <w:sz w:val="20"/>
          <w:szCs w:val="20"/>
        </w:rPr>
        <w:t>. At Company’s request, the parties will engage in an annual review of industry standards and practices to determine if an improved percentage is appropriate.</w:t>
      </w:r>
    </w:p>
    <w:p w14:paraId="7D295550"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119" w:name="_Toc158379028"/>
      <w:bookmarkStart w:id="120" w:name="_Toc158384599"/>
      <w:r w:rsidRPr="002962DF">
        <w:rPr>
          <w:rFonts w:ascii="Arial" w:hAnsi="Arial" w:cs="Arial"/>
          <w:b/>
          <w:bCs/>
          <w:sz w:val="20"/>
          <w:szCs w:val="20"/>
        </w:rPr>
        <w:t>8.  METRICS AND REPORTS.</w:t>
      </w:r>
      <w:bookmarkEnd w:id="119"/>
      <w:bookmarkEnd w:id="120"/>
    </w:p>
    <w:p w14:paraId="35BADD37"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8.1   At minimum, Supplier will provide the following metrics and reports to Company monthly:</w:t>
      </w:r>
    </w:p>
    <w:p w14:paraId="5CC56A42" w14:textId="77777777" w:rsidR="002962DF" w:rsidRPr="002962DF" w:rsidRDefault="002962DF" w:rsidP="002962DF">
      <w:pPr>
        <w:jc w:val="both"/>
        <w:rPr>
          <w:rFonts w:ascii="Arial" w:hAnsi="Arial" w:cs="Arial"/>
          <w:sz w:val="20"/>
          <w:szCs w:val="20"/>
        </w:rPr>
      </w:pPr>
    </w:p>
    <w:p w14:paraId="1C8A59AB" w14:textId="77777777" w:rsidR="002962DF" w:rsidRPr="002962DF" w:rsidRDefault="002962DF" w:rsidP="002962DF">
      <w:pPr>
        <w:spacing w:after="200"/>
        <w:ind w:firstLine="360"/>
        <w:contextualSpacing/>
        <w:jc w:val="both"/>
        <w:rPr>
          <w:rFonts w:ascii="Arial" w:hAnsi="Arial" w:cs="Arial"/>
          <w:sz w:val="20"/>
          <w:szCs w:val="20"/>
        </w:rPr>
      </w:pPr>
      <w:r w:rsidRPr="002962DF">
        <w:rPr>
          <w:rFonts w:ascii="Arial" w:hAnsi="Arial" w:cs="Arial"/>
          <w:sz w:val="20"/>
          <w:szCs w:val="20"/>
        </w:rPr>
        <w:t>(a) Required Monthly Availability Percentage Report</w:t>
      </w:r>
    </w:p>
    <w:p w14:paraId="029EB9FC" w14:textId="77777777" w:rsidR="002962DF" w:rsidRPr="002962DF" w:rsidRDefault="002962DF" w:rsidP="002962DF">
      <w:pPr>
        <w:spacing w:after="200"/>
        <w:ind w:firstLine="360"/>
        <w:contextualSpacing/>
        <w:jc w:val="both"/>
        <w:rPr>
          <w:rFonts w:ascii="Arial" w:hAnsi="Arial" w:cs="Arial"/>
          <w:sz w:val="20"/>
          <w:szCs w:val="20"/>
        </w:rPr>
      </w:pPr>
    </w:p>
    <w:p w14:paraId="1E51A941" w14:textId="77777777" w:rsidR="002962DF" w:rsidRPr="002962DF" w:rsidRDefault="002962DF" w:rsidP="002962DF">
      <w:pPr>
        <w:spacing w:after="200"/>
        <w:ind w:firstLine="360"/>
        <w:contextualSpacing/>
        <w:jc w:val="both"/>
        <w:rPr>
          <w:rFonts w:ascii="Arial" w:hAnsi="Arial" w:cs="Arial"/>
          <w:sz w:val="20"/>
          <w:szCs w:val="20"/>
        </w:rPr>
      </w:pPr>
      <w:r w:rsidRPr="002962DF">
        <w:rPr>
          <w:rFonts w:ascii="Arial" w:hAnsi="Arial" w:cs="Arial"/>
          <w:sz w:val="20"/>
          <w:szCs w:val="20"/>
        </w:rPr>
        <w:t>(b) Significant Events Reports will include, but not be limited to:</w:t>
      </w:r>
    </w:p>
    <w:p w14:paraId="3DD6D8A4" w14:textId="77777777" w:rsidR="002962DF" w:rsidRPr="002962DF" w:rsidRDefault="002962DF" w:rsidP="002962DF">
      <w:pPr>
        <w:numPr>
          <w:ilvl w:val="0"/>
          <w:numId w:val="30"/>
        </w:numPr>
        <w:spacing w:after="200"/>
        <w:contextualSpacing/>
        <w:jc w:val="both"/>
        <w:rPr>
          <w:rFonts w:ascii="Arial" w:hAnsi="Arial" w:cs="Arial"/>
          <w:sz w:val="20"/>
          <w:szCs w:val="20"/>
        </w:rPr>
      </w:pPr>
      <w:r w:rsidRPr="002962DF">
        <w:rPr>
          <w:rFonts w:ascii="Arial" w:hAnsi="Arial" w:cs="Arial"/>
          <w:sz w:val="20"/>
          <w:szCs w:val="20"/>
        </w:rPr>
        <w:t>Outage Minutes</w:t>
      </w:r>
    </w:p>
    <w:p w14:paraId="7641D4A1" w14:textId="77777777" w:rsidR="002962DF" w:rsidRPr="002962DF" w:rsidRDefault="002962DF" w:rsidP="002962DF">
      <w:pPr>
        <w:numPr>
          <w:ilvl w:val="0"/>
          <w:numId w:val="30"/>
        </w:numPr>
        <w:spacing w:after="200"/>
        <w:contextualSpacing/>
        <w:jc w:val="both"/>
        <w:rPr>
          <w:rFonts w:ascii="Arial" w:hAnsi="Arial" w:cs="Arial"/>
          <w:sz w:val="20"/>
          <w:szCs w:val="20"/>
        </w:rPr>
      </w:pPr>
      <w:r w:rsidRPr="002962DF">
        <w:rPr>
          <w:rFonts w:ascii="Arial" w:hAnsi="Arial" w:cs="Arial"/>
          <w:sz w:val="20"/>
          <w:szCs w:val="20"/>
        </w:rPr>
        <w:t>Problem description(s)</w:t>
      </w:r>
    </w:p>
    <w:p w14:paraId="56872883" w14:textId="77777777" w:rsidR="002962DF" w:rsidRPr="002962DF" w:rsidRDefault="002962DF" w:rsidP="002962DF">
      <w:pPr>
        <w:numPr>
          <w:ilvl w:val="0"/>
          <w:numId w:val="30"/>
        </w:numPr>
        <w:spacing w:after="200"/>
        <w:contextualSpacing/>
        <w:jc w:val="both"/>
        <w:rPr>
          <w:rFonts w:ascii="Arial" w:hAnsi="Arial" w:cs="Arial"/>
          <w:sz w:val="20"/>
          <w:szCs w:val="20"/>
        </w:rPr>
      </w:pPr>
      <w:r w:rsidRPr="002962DF">
        <w:rPr>
          <w:rFonts w:ascii="Arial" w:hAnsi="Arial" w:cs="Arial"/>
          <w:sz w:val="20"/>
          <w:szCs w:val="20"/>
        </w:rPr>
        <w:t>Problem resolution(s)</w:t>
      </w:r>
    </w:p>
    <w:p w14:paraId="1A2A0588" w14:textId="77777777" w:rsidR="002962DF" w:rsidRPr="002962DF" w:rsidRDefault="002962DF" w:rsidP="002962DF">
      <w:pPr>
        <w:spacing w:after="200"/>
        <w:ind w:firstLine="720"/>
        <w:contextualSpacing/>
        <w:jc w:val="both"/>
        <w:rPr>
          <w:rFonts w:ascii="Arial" w:hAnsi="Arial" w:cs="Arial"/>
          <w:sz w:val="20"/>
          <w:szCs w:val="20"/>
        </w:rPr>
      </w:pPr>
    </w:p>
    <w:p w14:paraId="5922E103" w14:textId="77777777" w:rsidR="002962DF" w:rsidRPr="002962DF" w:rsidRDefault="002962DF" w:rsidP="002962DF">
      <w:pPr>
        <w:spacing w:after="200"/>
        <w:ind w:firstLine="360"/>
        <w:contextualSpacing/>
        <w:jc w:val="both"/>
        <w:rPr>
          <w:rFonts w:ascii="Arial" w:hAnsi="Arial" w:cs="Arial"/>
          <w:sz w:val="20"/>
          <w:szCs w:val="20"/>
        </w:rPr>
      </w:pPr>
      <w:r w:rsidRPr="002962DF">
        <w:rPr>
          <w:rFonts w:ascii="Arial" w:hAnsi="Arial" w:cs="Arial"/>
          <w:sz w:val="20"/>
          <w:szCs w:val="20"/>
        </w:rPr>
        <w:t>(c)</w:t>
      </w:r>
      <w:r w:rsidRPr="002962DF">
        <w:rPr>
          <w:rFonts w:ascii="Arial" w:hAnsi="Arial" w:cs="Arial"/>
          <w:sz w:val="20"/>
          <w:szCs w:val="20"/>
        </w:rPr>
        <w:tab/>
        <w:t>Monthly Performance Report including, but not limited to:</w:t>
      </w:r>
    </w:p>
    <w:p w14:paraId="2A1F092E" w14:textId="77777777" w:rsidR="002962DF" w:rsidRPr="002962DF" w:rsidRDefault="002962DF" w:rsidP="002962DF">
      <w:pPr>
        <w:numPr>
          <w:ilvl w:val="2"/>
          <w:numId w:val="29"/>
        </w:numPr>
        <w:spacing w:after="200"/>
        <w:contextualSpacing/>
        <w:jc w:val="both"/>
        <w:rPr>
          <w:rFonts w:ascii="Arial" w:hAnsi="Arial" w:cs="Arial"/>
          <w:sz w:val="20"/>
          <w:szCs w:val="20"/>
        </w:rPr>
      </w:pPr>
      <w:r w:rsidRPr="002962DF">
        <w:rPr>
          <w:rFonts w:ascii="Arial" w:hAnsi="Arial" w:cs="Arial"/>
          <w:sz w:val="20"/>
          <w:szCs w:val="20"/>
        </w:rPr>
        <w:t xml:space="preserve">Average and peak time for messages to be received and transmitted during a one-hour </w:t>
      </w:r>
      <w:proofErr w:type="gramStart"/>
      <w:r w:rsidRPr="002962DF">
        <w:rPr>
          <w:rFonts w:ascii="Arial" w:hAnsi="Arial" w:cs="Arial"/>
          <w:sz w:val="20"/>
          <w:szCs w:val="20"/>
        </w:rPr>
        <w:t>period</w:t>
      </w:r>
      <w:proofErr w:type="gramEnd"/>
    </w:p>
    <w:p w14:paraId="03B0026E" w14:textId="77777777" w:rsidR="002962DF" w:rsidRPr="002962DF" w:rsidRDefault="002962DF" w:rsidP="002962DF">
      <w:pPr>
        <w:numPr>
          <w:ilvl w:val="2"/>
          <w:numId w:val="29"/>
        </w:numPr>
        <w:spacing w:after="200"/>
        <w:contextualSpacing/>
        <w:jc w:val="both"/>
        <w:rPr>
          <w:rFonts w:ascii="Arial" w:hAnsi="Arial" w:cs="Arial"/>
          <w:sz w:val="20"/>
          <w:szCs w:val="20"/>
        </w:rPr>
      </w:pPr>
      <w:r w:rsidRPr="002962DF">
        <w:rPr>
          <w:rFonts w:ascii="Arial" w:hAnsi="Arial" w:cs="Arial"/>
          <w:sz w:val="20"/>
          <w:szCs w:val="20"/>
        </w:rPr>
        <w:lastRenderedPageBreak/>
        <w:t xml:space="preserve">Message count during a one-hour </w:t>
      </w:r>
      <w:proofErr w:type="gramStart"/>
      <w:r w:rsidRPr="002962DF">
        <w:rPr>
          <w:rFonts w:ascii="Arial" w:hAnsi="Arial" w:cs="Arial"/>
          <w:sz w:val="20"/>
          <w:szCs w:val="20"/>
        </w:rPr>
        <w:t>period</w:t>
      </w:r>
      <w:proofErr w:type="gramEnd"/>
    </w:p>
    <w:p w14:paraId="1259EBD6" w14:textId="77777777" w:rsidR="002962DF" w:rsidRPr="002962DF" w:rsidRDefault="002962DF" w:rsidP="002962DF">
      <w:pPr>
        <w:numPr>
          <w:ilvl w:val="2"/>
          <w:numId w:val="29"/>
        </w:numPr>
        <w:spacing w:after="200"/>
        <w:contextualSpacing/>
        <w:jc w:val="both"/>
        <w:rPr>
          <w:rFonts w:ascii="Arial" w:hAnsi="Arial" w:cs="Arial"/>
          <w:sz w:val="20"/>
          <w:szCs w:val="20"/>
        </w:rPr>
      </w:pPr>
      <w:r w:rsidRPr="002962DF">
        <w:rPr>
          <w:rFonts w:ascii="Arial" w:hAnsi="Arial" w:cs="Arial"/>
          <w:sz w:val="20"/>
          <w:szCs w:val="20"/>
        </w:rPr>
        <w:t xml:space="preserve">Cycle time reports on problems and how quick they are acknowledged and closed per table 2 </w:t>
      </w:r>
      <w:proofErr w:type="gramStart"/>
      <w:r w:rsidRPr="002962DF">
        <w:rPr>
          <w:rFonts w:ascii="Arial" w:hAnsi="Arial" w:cs="Arial"/>
          <w:sz w:val="20"/>
          <w:szCs w:val="20"/>
        </w:rPr>
        <w:t>above</w:t>
      </w:r>
      <w:proofErr w:type="gramEnd"/>
    </w:p>
    <w:p w14:paraId="1EB93B39" w14:textId="77777777" w:rsidR="002962DF" w:rsidRPr="002962DF" w:rsidRDefault="002962DF" w:rsidP="002962DF">
      <w:pPr>
        <w:numPr>
          <w:ilvl w:val="2"/>
          <w:numId w:val="29"/>
        </w:numPr>
        <w:spacing w:after="200"/>
        <w:contextualSpacing/>
        <w:jc w:val="both"/>
        <w:rPr>
          <w:rFonts w:ascii="Arial" w:hAnsi="Arial" w:cs="Arial"/>
          <w:sz w:val="20"/>
          <w:szCs w:val="20"/>
        </w:rPr>
      </w:pPr>
      <w:r w:rsidRPr="002962DF">
        <w:rPr>
          <w:rFonts w:ascii="Arial" w:hAnsi="Arial" w:cs="Arial"/>
          <w:sz w:val="20"/>
          <w:szCs w:val="20"/>
        </w:rPr>
        <w:t xml:space="preserve">Failed message counts per 24-hour </w:t>
      </w:r>
      <w:proofErr w:type="gramStart"/>
      <w:r w:rsidRPr="002962DF">
        <w:rPr>
          <w:rFonts w:ascii="Arial" w:hAnsi="Arial" w:cs="Arial"/>
          <w:sz w:val="20"/>
          <w:szCs w:val="20"/>
        </w:rPr>
        <w:t>period</w:t>
      </w:r>
      <w:proofErr w:type="gramEnd"/>
    </w:p>
    <w:p w14:paraId="4321C250" w14:textId="77777777" w:rsidR="002962DF" w:rsidRPr="002962DF" w:rsidRDefault="002962DF" w:rsidP="002962DF">
      <w:pPr>
        <w:spacing w:after="200"/>
        <w:contextualSpacing/>
        <w:jc w:val="both"/>
        <w:rPr>
          <w:rFonts w:ascii="Arial" w:hAnsi="Arial" w:cs="Arial"/>
          <w:sz w:val="20"/>
          <w:szCs w:val="20"/>
        </w:rPr>
      </w:pPr>
    </w:p>
    <w:p w14:paraId="01285148" w14:textId="77777777" w:rsidR="002962DF" w:rsidRPr="002962DF" w:rsidRDefault="002962DF" w:rsidP="002962DF">
      <w:pPr>
        <w:tabs>
          <w:tab w:val="center" w:pos="4680"/>
        </w:tabs>
        <w:spacing w:before="240" w:after="120"/>
        <w:jc w:val="both"/>
        <w:outlineLvl w:val="0"/>
        <w:rPr>
          <w:rFonts w:ascii="Arial" w:hAnsi="Arial" w:cs="Arial"/>
          <w:bCs/>
          <w:sz w:val="20"/>
          <w:szCs w:val="20"/>
        </w:rPr>
      </w:pPr>
      <w:bookmarkStart w:id="121" w:name="_Toc158379029"/>
      <w:bookmarkStart w:id="122" w:name="_Toc158384600"/>
      <w:r w:rsidRPr="002962DF">
        <w:rPr>
          <w:rFonts w:ascii="Arial" w:hAnsi="Arial" w:cs="Arial"/>
          <w:b/>
          <w:bCs/>
          <w:sz w:val="20"/>
          <w:szCs w:val="20"/>
        </w:rPr>
        <w:t>9.  SERVICE LEVEL REVIEWS.</w:t>
      </w:r>
      <w:bookmarkEnd w:id="121"/>
      <w:bookmarkEnd w:id="122"/>
    </w:p>
    <w:p w14:paraId="02C2DEF2"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9.1 Supplier will initiate and schedule quarterly service level reviews with Company covering the following matters:</w:t>
      </w:r>
    </w:p>
    <w:p w14:paraId="08EFAEB4" w14:textId="77777777" w:rsidR="002962DF" w:rsidRPr="002962DF" w:rsidRDefault="002962DF" w:rsidP="002962DF">
      <w:pPr>
        <w:spacing w:after="200"/>
        <w:contextualSpacing/>
        <w:jc w:val="both"/>
        <w:rPr>
          <w:rFonts w:ascii="Arial" w:hAnsi="Arial" w:cs="Arial"/>
          <w:sz w:val="20"/>
          <w:szCs w:val="20"/>
        </w:rPr>
      </w:pPr>
    </w:p>
    <w:p w14:paraId="6E0DE49F" w14:textId="77777777" w:rsidR="002962DF" w:rsidRPr="002962DF" w:rsidRDefault="002962DF" w:rsidP="002962DF">
      <w:pPr>
        <w:spacing w:after="200"/>
        <w:ind w:firstLine="360"/>
        <w:contextualSpacing/>
        <w:jc w:val="both"/>
        <w:rPr>
          <w:rFonts w:ascii="Arial" w:hAnsi="Arial" w:cs="Arial"/>
          <w:sz w:val="20"/>
          <w:szCs w:val="20"/>
        </w:rPr>
      </w:pPr>
      <w:r w:rsidRPr="002962DF">
        <w:rPr>
          <w:rFonts w:ascii="Arial" w:hAnsi="Arial" w:cs="Arial"/>
          <w:sz w:val="20"/>
          <w:szCs w:val="20"/>
        </w:rPr>
        <w:t>(a) SaaS Services performance to the SaaS Availability SLA</w:t>
      </w:r>
    </w:p>
    <w:p w14:paraId="2608A64A" w14:textId="77777777" w:rsidR="002962DF" w:rsidRPr="002962DF" w:rsidRDefault="002962DF" w:rsidP="002962DF">
      <w:pPr>
        <w:spacing w:after="200"/>
        <w:ind w:firstLine="360"/>
        <w:contextualSpacing/>
        <w:jc w:val="both"/>
        <w:rPr>
          <w:rFonts w:ascii="Arial" w:hAnsi="Arial" w:cs="Arial"/>
          <w:sz w:val="20"/>
          <w:szCs w:val="20"/>
        </w:rPr>
      </w:pPr>
    </w:p>
    <w:p w14:paraId="34E02F70" w14:textId="77777777" w:rsidR="002962DF" w:rsidRPr="002962DF" w:rsidRDefault="002962DF" w:rsidP="002962DF">
      <w:pPr>
        <w:spacing w:after="200"/>
        <w:ind w:firstLine="360"/>
        <w:contextualSpacing/>
        <w:jc w:val="both"/>
        <w:rPr>
          <w:rFonts w:ascii="Arial" w:hAnsi="Arial" w:cs="Arial"/>
          <w:sz w:val="20"/>
          <w:szCs w:val="20"/>
        </w:rPr>
      </w:pPr>
      <w:r w:rsidRPr="002962DF">
        <w:rPr>
          <w:rFonts w:ascii="Arial" w:hAnsi="Arial" w:cs="Arial"/>
          <w:sz w:val="20"/>
          <w:szCs w:val="20"/>
        </w:rPr>
        <w:t>(b) Major issues and their resolution</w:t>
      </w:r>
    </w:p>
    <w:p w14:paraId="1788AB44" w14:textId="77777777" w:rsidR="002962DF" w:rsidRPr="002962DF" w:rsidRDefault="002962DF" w:rsidP="002962DF">
      <w:pPr>
        <w:spacing w:after="200"/>
        <w:ind w:firstLine="360"/>
        <w:contextualSpacing/>
        <w:jc w:val="both"/>
        <w:rPr>
          <w:rFonts w:ascii="Arial" w:hAnsi="Arial" w:cs="Arial"/>
          <w:sz w:val="20"/>
          <w:szCs w:val="20"/>
        </w:rPr>
      </w:pPr>
    </w:p>
    <w:p w14:paraId="711EFF6E" w14:textId="77777777" w:rsidR="002962DF" w:rsidRPr="002962DF" w:rsidRDefault="002962DF" w:rsidP="002962DF">
      <w:pPr>
        <w:spacing w:after="200"/>
        <w:ind w:firstLine="360"/>
        <w:contextualSpacing/>
        <w:jc w:val="both"/>
        <w:rPr>
          <w:rFonts w:ascii="Arial" w:hAnsi="Arial" w:cs="Arial"/>
          <w:sz w:val="20"/>
          <w:szCs w:val="20"/>
        </w:rPr>
      </w:pPr>
      <w:r w:rsidRPr="002962DF">
        <w:rPr>
          <w:rFonts w:ascii="Arial" w:hAnsi="Arial" w:cs="Arial"/>
          <w:sz w:val="20"/>
          <w:szCs w:val="20"/>
        </w:rPr>
        <w:t>(c)  Upcoming revisions, changes to Supplier Support Services, and strategic planning</w:t>
      </w:r>
    </w:p>
    <w:p w14:paraId="4D3A13D9" w14:textId="77777777" w:rsidR="002962DF" w:rsidRPr="002962DF" w:rsidRDefault="002962DF" w:rsidP="002962DF">
      <w:pPr>
        <w:spacing w:after="200"/>
        <w:contextualSpacing/>
        <w:jc w:val="both"/>
        <w:rPr>
          <w:rFonts w:ascii="Arial" w:hAnsi="Arial" w:cs="Arial"/>
          <w:sz w:val="20"/>
          <w:szCs w:val="20"/>
        </w:rPr>
      </w:pPr>
    </w:p>
    <w:p w14:paraId="48185375" w14:textId="77777777" w:rsidR="002962DF" w:rsidRPr="002962DF" w:rsidRDefault="002962DF" w:rsidP="002962DF">
      <w:pPr>
        <w:spacing w:after="200"/>
        <w:contextualSpacing/>
        <w:jc w:val="center"/>
        <w:rPr>
          <w:rFonts w:ascii="Arial" w:hAnsi="Arial" w:cs="Arial"/>
          <w:sz w:val="20"/>
          <w:szCs w:val="20"/>
        </w:rPr>
      </w:pPr>
    </w:p>
    <w:p w14:paraId="6846915C" w14:textId="77777777" w:rsidR="002962DF" w:rsidRPr="002962DF" w:rsidRDefault="002962DF" w:rsidP="002962DF">
      <w:pPr>
        <w:spacing w:after="200"/>
        <w:contextualSpacing/>
        <w:jc w:val="center"/>
        <w:rPr>
          <w:rFonts w:ascii="Arial" w:hAnsi="Arial" w:cs="Arial"/>
          <w:sz w:val="20"/>
          <w:szCs w:val="20"/>
        </w:rPr>
      </w:pPr>
    </w:p>
    <w:p w14:paraId="764358CD" w14:textId="77777777" w:rsidR="002962DF" w:rsidRPr="002962DF" w:rsidRDefault="002962DF" w:rsidP="002962DF">
      <w:pPr>
        <w:spacing w:after="200"/>
        <w:contextualSpacing/>
        <w:jc w:val="center"/>
        <w:rPr>
          <w:rFonts w:ascii="Arial" w:hAnsi="Arial" w:cs="Arial"/>
          <w:sz w:val="20"/>
          <w:szCs w:val="20"/>
        </w:rPr>
      </w:pPr>
    </w:p>
    <w:p w14:paraId="10B29D46" w14:textId="77777777" w:rsidR="002962DF" w:rsidRPr="002962DF" w:rsidRDefault="002962DF" w:rsidP="002962DF">
      <w:pPr>
        <w:spacing w:after="200"/>
        <w:contextualSpacing/>
        <w:jc w:val="center"/>
        <w:rPr>
          <w:rFonts w:ascii="Arial" w:hAnsi="Arial" w:cs="Arial"/>
          <w:sz w:val="20"/>
          <w:szCs w:val="20"/>
        </w:rPr>
      </w:pPr>
    </w:p>
    <w:p w14:paraId="2F483004" w14:textId="77777777" w:rsidR="002962DF" w:rsidRPr="002962DF" w:rsidRDefault="002962DF" w:rsidP="002962DF">
      <w:pPr>
        <w:spacing w:after="200"/>
        <w:contextualSpacing/>
        <w:jc w:val="center"/>
        <w:rPr>
          <w:rFonts w:ascii="Arial" w:hAnsi="Arial" w:cs="Arial"/>
          <w:b/>
          <w:sz w:val="20"/>
          <w:szCs w:val="20"/>
        </w:rPr>
      </w:pPr>
      <w:r w:rsidRPr="002962DF">
        <w:rPr>
          <w:rFonts w:ascii="Arial" w:hAnsi="Arial" w:cs="Arial"/>
          <w:sz w:val="20"/>
          <w:szCs w:val="20"/>
        </w:rPr>
        <w:t xml:space="preserve">(END APPENDIX A </w:t>
      </w:r>
      <w:r w:rsidRPr="002962DF">
        <w:rPr>
          <w:rFonts w:ascii="Arial" w:hAnsi="Arial" w:cs="Arial"/>
          <w:bCs/>
          <w:sz w:val="20"/>
          <w:szCs w:val="20"/>
        </w:rPr>
        <w:t>SERVICE LEVEL AGREEMENT</w:t>
      </w:r>
      <w:r w:rsidRPr="002962DF">
        <w:rPr>
          <w:rFonts w:ascii="Arial" w:hAnsi="Arial" w:cs="Arial"/>
          <w:b/>
          <w:sz w:val="20"/>
          <w:szCs w:val="20"/>
        </w:rPr>
        <w:t xml:space="preserve"> </w:t>
      </w:r>
      <w:r w:rsidRPr="002962DF">
        <w:rPr>
          <w:rFonts w:ascii="Arial" w:hAnsi="Arial" w:cs="Arial"/>
          <w:bCs/>
          <w:sz w:val="20"/>
          <w:szCs w:val="20"/>
        </w:rPr>
        <w:t xml:space="preserve">TO </w:t>
      </w:r>
      <w:r w:rsidRPr="002962DF">
        <w:rPr>
          <w:rFonts w:ascii="Arial" w:hAnsi="Arial" w:cs="Arial"/>
          <w:sz w:val="20"/>
          <w:szCs w:val="20"/>
        </w:rPr>
        <w:t>APS ADDENDUM TO SUPPLIER’S HOSTING OR SOFTWARE AS A SERVICE AGREEMENT)</w:t>
      </w:r>
    </w:p>
    <w:p w14:paraId="7F66DC05" w14:textId="77777777" w:rsidR="002962DF" w:rsidRPr="002962DF" w:rsidRDefault="002962DF" w:rsidP="002962DF">
      <w:pPr>
        <w:spacing w:after="200"/>
        <w:contextualSpacing/>
        <w:jc w:val="both"/>
        <w:rPr>
          <w:rFonts w:ascii="Arial" w:hAnsi="Arial" w:cs="Arial"/>
          <w:sz w:val="20"/>
          <w:szCs w:val="20"/>
        </w:rPr>
      </w:pPr>
    </w:p>
    <w:p w14:paraId="2813B277" w14:textId="77777777" w:rsidR="002962DF" w:rsidRPr="002962DF" w:rsidRDefault="002962DF" w:rsidP="002962DF">
      <w:pPr>
        <w:spacing w:after="200"/>
        <w:contextualSpacing/>
        <w:jc w:val="both"/>
        <w:rPr>
          <w:rFonts w:ascii="Arial" w:hAnsi="Arial" w:cs="Arial"/>
          <w:b/>
          <w:bCs/>
          <w:sz w:val="20"/>
          <w:szCs w:val="20"/>
        </w:rPr>
      </w:pPr>
      <w:r w:rsidRPr="002962DF">
        <w:rPr>
          <w:rFonts w:ascii="Arial" w:hAnsi="Arial" w:cs="Arial"/>
          <w:b/>
          <w:bCs/>
          <w:sz w:val="20"/>
          <w:szCs w:val="20"/>
        </w:rPr>
        <w:br w:type="page"/>
      </w:r>
    </w:p>
    <w:p w14:paraId="16B24272" w14:textId="77777777" w:rsidR="002962DF" w:rsidRPr="002962DF" w:rsidRDefault="002962DF" w:rsidP="002962DF">
      <w:pPr>
        <w:autoSpaceDE w:val="0"/>
        <w:autoSpaceDN w:val="0"/>
        <w:adjustRightInd w:val="0"/>
        <w:spacing w:line="240" w:lineRule="exact"/>
        <w:ind w:firstLine="283"/>
        <w:jc w:val="center"/>
        <w:rPr>
          <w:rFonts w:ascii="Arial" w:hAnsi="Arial" w:cs="Arial"/>
          <w:b/>
          <w:bCs/>
          <w:sz w:val="20"/>
          <w:szCs w:val="20"/>
          <w:u w:val="single"/>
        </w:rPr>
      </w:pPr>
      <w:r w:rsidRPr="002962DF">
        <w:rPr>
          <w:rFonts w:ascii="Arial" w:hAnsi="Arial" w:cs="Arial"/>
          <w:b/>
          <w:bCs/>
          <w:sz w:val="20"/>
          <w:szCs w:val="20"/>
          <w:u w:val="single"/>
        </w:rPr>
        <w:lastRenderedPageBreak/>
        <w:t>APS ADDENDUM TO SUPPLIER’S HOSTING OR SOFTWARE AS A SERVICE AGREEMENT</w:t>
      </w:r>
    </w:p>
    <w:p w14:paraId="4FABC044" w14:textId="77777777" w:rsidR="002962DF" w:rsidRPr="002962DF" w:rsidRDefault="002962DF" w:rsidP="002962DF">
      <w:pPr>
        <w:spacing w:after="200"/>
        <w:contextualSpacing/>
        <w:jc w:val="center"/>
        <w:rPr>
          <w:rFonts w:ascii="Arial" w:hAnsi="Arial" w:cs="Arial"/>
          <w:b/>
          <w:sz w:val="20"/>
          <w:szCs w:val="20"/>
        </w:rPr>
      </w:pPr>
    </w:p>
    <w:p w14:paraId="0AFBDB08" w14:textId="77777777" w:rsidR="002962DF" w:rsidRPr="002962DF" w:rsidRDefault="002962DF" w:rsidP="002962DF">
      <w:pPr>
        <w:spacing w:after="200"/>
        <w:contextualSpacing/>
        <w:jc w:val="center"/>
        <w:outlineLvl w:val="0"/>
        <w:rPr>
          <w:rFonts w:ascii="Arial" w:hAnsi="Arial" w:cs="Arial"/>
          <w:sz w:val="20"/>
          <w:szCs w:val="20"/>
        </w:rPr>
      </w:pPr>
      <w:bookmarkStart w:id="123" w:name="_Toc158379030"/>
      <w:bookmarkStart w:id="124" w:name="_Toc158384601"/>
      <w:r w:rsidRPr="002962DF">
        <w:rPr>
          <w:rFonts w:ascii="Arial" w:hAnsi="Arial" w:cs="Arial"/>
          <w:b/>
          <w:sz w:val="20"/>
          <w:szCs w:val="20"/>
        </w:rPr>
        <w:t xml:space="preserve">APPENDIX B - </w:t>
      </w:r>
      <w:r w:rsidRPr="002962DF">
        <w:rPr>
          <w:rFonts w:ascii="Arial" w:hAnsi="Arial" w:cs="Arial"/>
          <w:b/>
          <w:bCs/>
          <w:sz w:val="20"/>
          <w:szCs w:val="20"/>
        </w:rPr>
        <w:t>EXIT PLAN</w:t>
      </w:r>
      <w:bookmarkEnd w:id="123"/>
      <w:bookmarkEnd w:id="124"/>
    </w:p>
    <w:p w14:paraId="7B0E6BB7"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1.  Definitions. </w:t>
      </w:r>
    </w:p>
    <w:p w14:paraId="734732F4"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 xml:space="preserve">For purposes of this Exit Plan, the following terms will have the meanings set out below: </w:t>
      </w:r>
    </w:p>
    <w:p w14:paraId="0D7AB500" w14:textId="77777777" w:rsidR="002962DF" w:rsidRPr="002962DF" w:rsidRDefault="002962DF" w:rsidP="002962DF">
      <w:pPr>
        <w:spacing w:after="200"/>
        <w:contextualSpacing/>
        <w:jc w:val="both"/>
        <w:rPr>
          <w:rFonts w:ascii="Arial" w:hAnsi="Arial" w:cs="Arial"/>
          <w:sz w:val="20"/>
          <w:szCs w:val="20"/>
        </w:rPr>
      </w:pPr>
    </w:p>
    <w:p w14:paraId="377E8C4E"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Replacement Services</w:t>
      </w:r>
      <w:r w:rsidRPr="002962DF">
        <w:rPr>
          <w:rFonts w:ascii="Arial" w:hAnsi="Arial" w:cs="Arial"/>
          <w:sz w:val="20"/>
          <w:szCs w:val="20"/>
        </w:rPr>
        <w:t xml:space="preserve">” means any services which are substantially </w:t>
      </w:r>
      <w:proofErr w:type="gramStart"/>
      <w:r w:rsidRPr="002962DF">
        <w:rPr>
          <w:rFonts w:ascii="Arial" w:hAnsi="Arial" w:cs="Arial"/>
          <w:sz w:val="20"/>
          <w:szCs w:val="20"/>
        </w:rPr>
        <w:t>similar to</w:t>
      </w:r>
      <w:proofErr w:type="gramEnd"/>
      <w:r w:rsidRPr="002962DF">
        <w:rPr>
          <w:rFonts w:ascii="Arial" w:hAnsi="Arial" w:cs="Arial"/>
          <w:sz w:val="20"/>
          <w:szCs w:val="20"/>
        </w:rPr>
        <w:t xml:space="preserve"> the Services and which Company or one of its affiliates procures in substitution for the Services following the termination of the Agreement, whether those services are provided internally and/or by any third party. </w:t>
      </w:r>
    </w:p>
    <w:p w14:paraId="0CD954DF" w14:textId="77777777" w:rsidR="002962DF" w:rsidRPr="002962DF" w:rsidRDefault="002962DF" w:rsidP="002962DF">
      <w:pPr>
        <w:spacing w:after="200"/>
        <w:contextualSpacing/>
        <w:jc w:val="both"/>
        <w:rPr>
          <w:rFonts w:ascii="Arial" w:hAnsi="Arial" w:cs="Arial"/>
          <w:sz w:val="20"/>
          <w:szCs w:val="20"/>
        </w:rPr>
      </w:pPr>
    </w:p>
    <w:p w14:paraId="08999BE6"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u w:val="single"/>
        </w:rPr>
        <w:t>Replacement Supplier</w:t>
      </w:r>
      <w:r w:rsidRPr="002962DF">
        <w:rPr>
          <w:rFonts w:ascii="Arial" w:hAnsi="Arial" w:cs="Arial"/>
          <w:sz w:val="20"/>
          <w:szCs w:val="20"/>
        </w:rPr>
        <w:t xml:space="preserve">” means any third-party service provider of Replacement Services appointed by Company or one of its affiliates from time to time. </w:t>
      </w:r>
    </w:p>
    <w:p w14:paraId="07FE7277" w14:textId="77777777" w:rsidR="002962DF" w:rsidRPr="002962DF" w:rsidRDefault="002962DF" w:rsidP="002962DF">
      <w:pPr>
        <w:spacing w:after="200"/>
        <w:contextualSpacing/>
        <w:jc w:val="both"/>
        <w:rPr>
          <w:rFonts w:ascii="Arial" w:hAnsi="Arial" w:cs="Arial"/>
          <w:sz w:val="20"/>
          <w:szCs w:val="20"/>
        </w:rPr>
      </w:pPr>
    </w:p>
    <w:p w14:paraId="477A03A4"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Termination Assistance Fees</w:t>
      </w:r>
      <w:r w:rsidRPr="002962DF">
        <w:rPr>
          <w:rFonts w:ascii="Arial" w:hAnsi="Arial" w:cs="Arial"/>
          <w:sz w:val="20"/>
          <w:szCs w:val="20"/>
        </w:rPr>
        <w:t xml:space="preserve">” means the charges payable by the Company for the Termination Services as will be set out in the Exit Plan. </w:t>
      </w:r>
    </w:p>
    <w:p w14:paraId="2EEA7E33" w14:textId="77777777" w:rsidR="002962DF" w:rsidRPr="002962DF" w:rsidRDefault="002962DF" w:rsidP="002962DF">
      <w:pPr>
        <w:spacing w:after="200"/>
        <w:contextualSpacing/>
        <w:jc w:val="both"/>
        <w:rPr>
          <w:rFonts w:ascii="Arial" w:hAnsi="Arial" w:cs="Arial"/>
          <w:sz w:val="20"/>
          <w:szCs w:val="20"/>
        </w:rPr>
      </w:pPr>
    </w:p>
    <w:p w14:paraId="74F83946"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Termination Period</w:t>
      </w:r>
      <w:r w:rsidRPr="002962DF">
        <w:rPr>
          <w:rFonts w:ascii="Arial" w:hAnsi="Arial" w:cs="Arial"/>
          <w:sz w:val="20"/>
          <w:szCs w:val="20"/>
        </w:rPr>
        <w:t xml:space="preserve">” means the period of twelve (12) months (which may be reduced at the Company's discretion by giving Supplier sixty (60) days' written notice) commencing on the date of service of any notice of termination of the Agreement. </w:t>
      </w:r>
    </w:p>
    <w:p w14:paraId="71BA2EF5" w14:textId="77777777" w:rsidR="002962DF" w:rsidRPr="002962DF" w:rsidRDefault="002962DF" w:rsidP="002962DF">
      <w:pPr>
        <w:spacing w:after="200"/>
        <w:contextualSpacing/>
        <w:jc w:val="both"/>
        <w:rPr>
          <w:rFonts w:ascii="Arial" w:hAnsi="Arial" w:cs="Arial"/>
          <w:sz w:val="20"/>
          <w:szCs w:val="20"/>
        </w:rPr>
      </w:pPr>
    </w:p>
    <w:p w14:paraId="0EA86903" w14:textId="77777777" w:rsidR="002962DF" w:rsidRPr="002962DF" w:rsidRDefault="002962DF" w:rsidP="002962DF">
      <w:pPr>
        <w:spacing w:after="200"/>
        <w:contextualSpacing/>
        <w:jc w:val="both"/>
        <w:rPr>
          <w:rFonts w:ascii="Arial" w:hAnsi="Arial" w:cs="Arial"/>
          <w:sz w:val="20"/>
          <w:szCs w:val="20"/>
        </w:rPr>
      </w:pPr>
      <w:r w:rsidRPr="002962DF">
        <w:rPr>
          <w:rFonts w:ascii="Arial" w:hAnsi="Arial" w:cs="Arial"/>
          <w:sz w:val="20"/>
          <w:szCs w:val="20"/>
        </w:rPr>
        <w:t>“</w:t>
      </w:r>
      <w:r w:rsidRPr="002962DF">
        <w:rPr>
          <w:rFonts w:ascii="Arial" w:hAnsi="Arial" w:cs="Arial"/>
          <w:sz w:val="20"/>
          <w:szCs w:val="20"/>
          <w:u w:val="single"/>
        </w:rPr>
        <w:t>Termination Services</w:t>
      </w:r>
      <w:r w:rsidRPr="002962DF">
        <w:rPr>
          <w:rFonts w:ascii="Arial" w:hAnsi="Arial" w:cs="Arial"/>
          <w:sz w:val="20"/>
          <w:szCs w:val="20"/>
        </w:rPr>
        <w:t>” means the termination transition services to be provided under the Exit Plan. In addition, Services under the Agreement will be provided in accordance with the terms of the Agreement during the Termination Period.</w:t>
      </w:r>
    </w:p>
    <w:p w14:paraId="6DD1633E"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2.  For the Termination Period, Supplier will provide all reasonable and necessary transition assistance to Company and its affiliates to allow, as chosen by Company, the orderly transfer and replacement of the Services by Company or a Replacement Supplier, or their respective representatives. Such transition may entail the substitution of websites, communication networks, software, servers, and reports, and/or the termination or modification of the Services in whole or in part. Supplier and Company will cooperate with each other in the production of the Exit Plan in accordance with this attachment to complete the Exit Plan in a timely manner.</w:t>
      </w:r>
    </w:p>
    <w:p w14:paraId="14D9227C" w14:textId="77777777" w:rsidR="002962DF" w:rsidRPr="002962DF" w:rsidRDefault="002962DF" w:rsidP="002962DF">
      <w:pPr>
        <w:jc w:val="both"/>
        <w:rPr>
          <w:rFonts w:ascii="Arial" w:hAnsi="Arial" w:cs="Arial"/>
          <w:sz w:val="20"/>
          <w:szCs w:val="20"/>
        </w:rPr>
      </w:pPr>
    </w:p>
    <w:p w14:paraId="690CA452"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3.  As soon as reasonably practicable after any notice of termination is served in accordance with the Agreement, the parties will:</w:t>
      </w:r>
    </w:p>
    <w:p w14:paraId="2508BD40" w14:textId="77777777" w:rsidR="002962DF" w:rsidRPr="002962DF" w:rsidRDefault="002962DF" w:rsidP="002962DF">
      <w:pPr>
        <w:numPr>
          <w:ilvl w:val="0"/>
          <w:numId w:val="27"/>
        </w:numPr>
        <w:spacing w:after="200"/>
        <w:contextualSpacing/>
        <w:jc w:val="both"/>
        <w:rPr>
          <w:rFonts w:ascii="Arial" w:hAnsi="Arial" w:cs="Arial"/>
          <w:sz w:val="20"/>
          <w:szCs w:val="20"/>
        </w:rPr>
      </w:pPr>
      <w:r w:rsidRPr="002962DF">
        <w:rPr>
          <w:rFonts w:ascii="Arial" w:hAnsi="Arial" w:cs="Arial"/>
          <w:sz w:val="20"/>
          <w:szCs w:val="20"/>
        </w:rPr>
        <w:t>Agree upon a date (which will be no later than thirty (30) calendar days after the date of such meeting) for the joint production and circulation of a first draft of the Exit Plan; and</w:t>
      </w:r>
    </w:p>
    <w:p w14:paraId="5B510376" w14:textId="77777777" w:rsidR="002962DF" w:rsidRPr="002962DF" w:rsidRDefault="002962DF" w:rsidP="002962DF">
      <w:pPr>
        <w:spacing w:after="200"/>
        <w:contextualSpacing/>
        <w:jc w:val="both"/>
        <w:rPr>
          <w:rFonts w:ascii="Arial" w:hAnsi="Arial" w:cs="Arial"/>
          <w:sz w:val="20"/>
          <w:szCs w:val="20"/>
        </w:rPr>
      </w:pPr>
    </w:p>
    <w:p w14:paraId="4DFE9D15" w14:textId="77777777" w:rsidR="002962DF" w:rsidRPr="002962DF" w:rsidRDefault="002962DF" w:rsidP="002962DF">
      <w:pPr>
        <w:numPr>
          <w:ilvl w:val="0"/>
          <w:numId w:val="27"/>
        </w:numPr>
        <w:spacing w:after="200"/>
        <w:contextualSpacing/>
        <w:jc w:val="both"/>
        <w:rPr>
          <w:rFonts w:ascii="Arial" w:hAnsi="Arial" w:cs="Arial"/>
          <w:sz w:val="20"/>
          <w:szCs w:val="20"/>
        </w:rPr>
      </w:pPr>
      <w:r w:rsidRPr="002962DF">
        <w:rPr>
          <w:rFonts w:ascii="Arial" w:hAnsi="Arial" w:cs="Arial"/>
          <w:sz w:val="20"/>
          <w:szCs w:val="20"/>
        </w:rPr>
        <w:t>Appoint a senior management individual of each of the parties, each of whom will act as a point of contact for the Termination Period and to deal with all matters relating to termination of both the Services and/or any license relating to the Licensed Materials granted under the Agreement.</w:t>
      </w:r>
    </w:p>
    <w:p w14:paraId="3BDD18F4"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t>4.  The Exit Plan will:</w:t>
      </w:r>
    </w:p>
    <w:p w14:paraId="2C1318D1" w14:textId="77777777" w:rsidR="002962DF" w:rsidRPr="002962DF" w:rsidRDefault="002962DF" w:rsidP="002962DF">
      <w:pPr>
        <w:numPr>
          <w:ilvl w:val="0"/>
          <w:numId w:val="28"/>
        </w:numPr>
        <w:spacing w:after="200"/>
        <w:contextualSpacing/>
        <w:jc w:val="both"/>
        <w:rPr>
          <w:rFonts w:ascii="Arial" w:hAnsi="Arial" w:cs="Arial"/>
          <w:sz w:val="20"/>
          <w:szCs w:val="20"/>
        </w:rPr>
      </w:pPr>
      <w:r w:rsidRPr="002962DF">
        <w:rPr>
          <w:rFonts w:ascii="Arial" w:hAnsi="Arial" w:cs="Arial"/>
          <w:sz w:val="20"/>
          <w:szCs w:val="20"/>
        </w:rPr>
        <w:t xml:space="preserve">Address the scope of the Termination Services, Termination Assistance Fees and the service levels applying to the Termination Services. Unless otherwise agreed by the parties, each party will continue to meet its respective obligations under the Agreement during the Termination Period. Supplier acknowledges that it is important to Company to </w:t>
      </w:r>
      <w:proofErr w:type="gramStart"/>
      <w:r w:rsidRPr="002962DF">
        <w:rPr>
          <w:rFonts w:ascii="Arial" w:hAnsi="Arial" w:cs="Arial"/>
          <w:sz w:val="20"/>
          <w:szCs w:val="20"/>
        </w:rPr>
        <w:t>effect</w:t>
      </w:r>
      <w:proofErr w:type="gramEnd"/>
      <w:r w:rsidRPr="002962DF">
        <w:rPr>
          <w:rFonts w:ascii="Arial" w:hAnsi="Arial" w:cs="Arial"/>
          <w:sz w:val="20"/>
          <w:szCs w:val="20"/>
        </w:rPr>
        <w:t xml:space="preserve"> an orderly transition in-house or to a Replacement Supplier of the Replacement Services and, in this respect, it is also important that there is no degradation in the provision of the Services; and</w:t>
      </w:r>
    </w:p>
    <w:p w14:paraId="73ABCB09" w14:textId="77777777" w:rsidR="002962DF" w:rsidRPr="002962DF" w:rsidRDefault="002962DF" w:rsidP="002962DF">
      <w:pPr>
        <w:spacing w:after="200"/>
        <w:contextualSpacing/>
        <w:jc w:val="both"/>
        <w:rPr>
          <w:rFonts w:ascii="Arial" w:hAnsi="Arial" w:cs="Arial"/>
          <w:sz w:val="20"/>
          <w:szCs w:val="20"/>
        </w:rPr>
      </w:pPr>
    </w:p>
    <w:p w14:paraId="2099128E" w14:textId="77777777" w:rsidR="002962DF" w:rsidRPr="002962DF" w:rsidRDefault="002962DF" w:rsidP="002962DF">
      <w:pPr>
        <w:numPr>
          <w:ilvl w:val="0"/>
          <w:numId w:val="28"/>
        </w:numPr>
        <w:spacing w:after="200"/>
        <w:contextualSpacing/>
        <w:jc w:val="both"/>
        <w:rPr>
          <w:rFonts w:ascii="Arial" w:hAnsi="Arial" w:cs="Arial"/>
          <w:sz w:val="20"/>
          <w:szCs w:val="20"/>
        </w:rPr>
      </w:pPr>
      <w:r w:rsidRPr="002962DF">
        <w:rPr>
          <w:rFonts w:ascii="Arial" w:hAnsi="Arial" w:cs="Arial"/>
          <w:sz w:val="20"/>
          <w:szCs w:val="20"/>
        </w:rPr>
        <w:t>Describe the process by which the parties will return or cease to use each other's Confidential Information; and</w:t>
      </w:r>
    </w:p>
    <w:p w14:paraId="2B6995D9" w14:textId="77777777" w:rsidR="002962DF" w:rsidRPr="002962DF" w:rsidRDefault="002962DF" w:rsidP="002962DF">
      <w:pPr>
        <w:spacing w:after="200"/>
        <w:contextualSpacing/>
        <w:jc w:val="both"/>
        <w:rPr>
          <w:rFonts w:ascii="Arial" w:hAnsi="Arial" w:cs="Arial"/>
          <w:sz w:val="20"/>
          <w:szCs w:val="20"/>
        </w:rPr>
      </w:pPr>
    </w:p>
    <w:p w14:paraId="0CA66B85" w14:textId="77777777" w:rsidR="002962DF" w:rsidRPr="002962DF" w:rsidRDefault="002962DF" w:rsidP="002962DF">
      <w:pPr>
        <w:numPr>
          <w:ilvl w:val="0"/>
          <w:numId w:val="28"/>
        </w:numPr>
        <w:spacing w:after="200"/>
        <w:contextualSpacing/>
        <w:jc w:val="both"/>
        <w:rPr>
          <w:rFonts w:ascii="Arial" w:hAnsi="Arial" w:cs="Arial"/>
          <w:sz w:val="20"/>
          <w:szCs w:val="20"/>
        </w:rPr>
      </w:pPr>
      <w:r w:rsidRPr="002962DF">
        <w:rPr>
          <w:rFonts w:ascii="Arial" w:hAnsi="Arial" w:cs="Arial"/>
          <w:sz w:val="20"/>
          <w:szCs w:val="20"/>
        </w:rPr>
        <w:t>Address the project management of the Termination Services and identify relevant individuals who will manage the provision and implementation of the Termination Services.</w:t>
      </w:r>
    </w:p>
    <w:p w14:paraId="67777DF1"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lastRenderedPageBreak/>
        <w:t xml:space="preserve">5.  Upon request by Company during the Termination Period, Supplier will provide to Company any reasonable documentation describing, explaining or which would otherwise assist Company in inviting third party service providers to supply the same or similar software and/or services (or any part of the same) and negotiating alternate arrangements with those third parties </w:t>
      </w:r>
      <w:proofErr w:type="gramStart"/>
      <w:r w:rsidRPr="002962DF">
        <w:rPr>
          <w:rFonts w:ascii="Arial" w:hAnsi="Arial" w:cs="Arial"/>
          <w:sz w:val="20"/>
          <w:szCs w:val="20"/>
        </w:rPr>
        <w:t>with regard to</w:t>
      </w:r>
      <w:proofErr w:type="gramEnd"/>
      <w:r w:rsidRPr="002962DF">
        <w:rPr>
          <w:rFonts w:ascii="Arial" w:hAnsi="Arial" w:cs="Arial"/>
          <w:sz w:val="20"/>
          <w:szCs w:val="20"/>
        </w:rPr>
        <w:t xml:space="preserve"> the provision of Replacement Services. </w:t>
      </w:r>
    </w:p>
    <w:p w14:paraId="6E278254" w14:textId="77777777" w:rsidR="002962DF" w:rsidRPr="002962DF" w:rsidRDefault="002962DF" w:rsidP="002962DF">
      <w:pPr>
        <w:autoSpaceDE w:val="0"/>
        <w:autoSpaceDN w:val="0"/>
        <w:adjustRightInd w:val="0"/>
        <w:spacing w:before="240" w:line="240" w:lineRule="exact"/>
        <w:jc w:val="both"/>
        <w:rPr>
          <w:rFonts w:ascii="Arial" w:hAnsi="Arial" w:cs="Arial"/>
          <w:sz w:val="20"/>
          <w:szCs w:val="20"/>
        </w:rPr>
      </w:pPr>
      <w:r w:rsidRPr="002962DF">
        <w:rPr>
          <w:rFonts w:ascii="Arial" w:hAnsi="Arial" w:cs="Arial"/>
          <w:sz w:val="20"/>
          <w:szCs w:val="20"/>
        </w:rPr>
        <w:t xml:space="preserve">6.  Supplier will provide or make available to Company detailed information, data, and records reasonably necessary for the provision of services </w:t>
      </w:r>
      <w:proofErr w:type="gramStart"/>
      <w:r w:rsidRPr="002962DF">
        <w:rPr>
          <w:rFonts w:ascii="Arial" w:hAnsi="Arial" w:cs="Arial"/>
          <w:sz w:val="20"/>
          <w:szCs w:val="20"/>
        </w:rPr>
        <w:t>similar to</w:t>
      </w:r>
      <w:proofErr w:type="gramEnd"/>
      <w:r w:rsidRPr="002962DF">
        <w:rPr>
          <w:rFonts w:ascii="Arial" w:hAnsi="Arial" w:cs="Arial"/>
          <w:sz w:val="20"/>
          <w:szCs w:val="20"/>
        </w:rPr>
        <w:t xml:space="preserve"> the Services and/or any software which may be used by Company or a Replacement Supplier in lieu of the Software post termination of the Agreement. </w:t>
      </w:r>
    </w:p>
    <w:p w14:paraId="7CBFD369" w14:textId="77777777" w:rsidR="002962DF" w:rsidRPr="002962DF" w:rsidRDefault="002962DF" w:rsidP="002962DF">
      <w:pPr>
        <w:autoSpaceDE w:val="0"/>
        <w:autoSpaceDN w:val="0"/>
        <w:adjustRightInd w:val="0"/>
        <w:spacing w:before="240" w:line="240" w:lineRule="exact"/>
        <w:jc w:val="both"/>
        <w:rPr>
          <w:rFonts w:ascii="Arial" w:hAnsi="Arial" w:cs="Arial"/>
          <w:sz w:val="20"/>
          <w:szCs w:val="20"/>
        </w:rPr>
      </w:pPr>
      <w:r w:rsidRPr="002962DF">
        <w:rPr>
          <w:rFonts w:ascii="Arial" w:hAnsi="Arial" w:cs="Arial"/>
          <w:sz w:val="20"/>
          <w:szCs w:val="20"/>
        </w:rPr>
        <w:t>7.  The parties will agree upon any other reasonably necessary provisions to facilitate a smooth and orderly transition from Supplier to Company or the Company's nominated Replacement Supplier.</w:t>
      </w:r>
    </w:p>
    <w:p w14:paraId="661E6FEF" w14:textId="77777777" w:rsidR="002962DF" w:rsidRPr="002962DF" w:rsidRDefault="002962DF" w:rsidP="002962DF">
      <w:pPr>
        <w:autoSpaceDE w:val="0"/>
        <w:autoSpaceDN w:val="0"/>
        <w:adjustRightInd w:val="0"/>
        <w:spacing w:before="240" w:line="240" w:lineRule="exact"/>
        <w:jc w:val="both"/>
        <w:rPr>
          <w:rFonts w:ascii="Arial" w:hAnsi="Arial" w:cs="Arial"/>
          <w:sz w:val="20"/>
          <w:szCs w:val="20"/>
        </w:rPr>
      </w:pPr>
    </w:p>
    <w:p w14:paraId="38B9095A"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r w:rsidRPr="002962DF">
        <w:rPr>
          <w:rFonts w:ascii="Arial" w:hAnsi="Arial" w:cs="Arial"/>
          <w:sz w:val="20"/>
          <w:szCs w:val="20"/>
        </w:rPr>
        <w:t>(END APPENDIX B EXIT PLAN</w:t>
      </w:r>
      <w:r w:rsidRPr="002962DF">
        <w:rPr>
          <w:rFonts w:ascii="Arial" w:hAnsi="Arial" w:cs="Arial"/>
          <w:bCs/>
          <w:sz w:val="20"/>
          <w:szCs w:val="20"/>
        </w:rPr>
        <w:t xml:space="preserve"> TO </w:t>
      </w:r>
      <w:r w:rsidRPr="002962DF">
        <w:rPr>
          <w:rFonts w:ascii="Arial" w:hAnsi="Arial" w:cs="Arial"/>
          <w:sz w:val="20"/>
          <w:szCs w:val="20"/>
        </w:rPr>
        <w:t>APS ADDENDUM TO SUPPLIER’S HOSTING OR SOFTWARE AS A SERVICE AGREEMENT</w:t>
      </w:r>
      <w:r w:rsidRPr="002962DF" w:rsidDel="00D274A5">
        <w:rPr>
          <w:rFonts w:ascii="Arial" w:hAnsi="Arial" w:cs="Arial"/>
          <w:sz w:val="20"/>
          <w:szCs w:val="20"/>
        </w:rPr>
        <w:t>)</w:t>
      </w:r>
    </w:p>
    <w:p w14:paraId="2DA8A042" w14:textId="77777777" w:rsidR="002962DF" w:rsidRPr="002962DF" w:rsidRDefault="002962DF" w:rsidP="002962DF">
      <w:pPr>
        <w:autoSpaceDE w:val="0"/>
        <w:autoSpaceDN w:val="0"/>
        <w:adjustRightInd w:val="0"/>
        <w:spacing w:line="240" w:lineRule="exact"/>
        <w:ind w:firstLine="283"/>
        <w:jc w:val="center"/>
        <w:rPr>
          <w:rFonts w:ascii="Arial" w:hAnsi="Arial" w:cs="Arial"/>
          <w:b/>
          <w:bCs/>
          <w:sz w:val="20"/>
          <w:szCs w:val="20"/>
          <w:u w:val="single"/>
        </w:rPr>
      </w:pPr>
      <w:r w:rsidRPr="002962DF">
        <w:rPr>
          <w:rFonts w:ascii="Arial" w:hAnsi="Arial" w:cs="Arial"/>
          <w:sz w:val="20"/>
          <w:szCs w:val="20"/>
        </w:rPr>
        <w:br w:type="page"/>
      </w:r>
      <w:r w:rsidRPr="002962DF">
        <w:rPr>
          <w:rFonts w:ascii="Arial" w:hAnsi="Arial" w:cs="Arial"/>
          <w:b/>
          <w:bCs/>
          <w:sz w:val="20"/>
          <w:szCs w:val="20"/>
          <w:u w:val="single"/>
        </w:rPr>
        <w:lastRenderedPageBreak/>
        <w:t>APS ADDENDUM TO SUPPLIER’S HOSTING OR SOFTWARE AS A SERVICE AGREEMENT</w:t>
      </w:r>
    </w:p>
    <w:p w14:paraId="3918C04B" w14:textId="77777777" w:rsidR="002962DF" w:rsidRPr="002962DF" w:rsidRDefault="002962DF" w:rsidP="002962DF">
      <w:pPr>
        <w:spacing w:after="200"/>
        <w:contextualSpacing/>
        <w:jc w:val="center"/>
        <w:rPr>
          <w:rFonts w:ascii="Arial" w:hAnsi="Arial" w:cs="Arial"/>
          <w:b/>
          <w:sz w:val="20"/>
          <w:szCs w:val="20"/>
        </w:rPr>
      </w:pPr>
    </w:p>
    <w:p w14:paraId="0595DF8E" w14:textId="77777777" w:rsidR="002962DF" w:rsidRPr="002962DF" w:rsidRDefault="002962DF" w:rsidP="002962DF">
      <w:pPr>
        <w:spacing w:after="200"/>
        <w:contextualSpacing/>
        <w:jc w:val="center"/>
        <w:outlineLvl w:val="0"/>
        <w:rPr>
          <w:rFonts w:ascii="Arial" w:hAnsi="Arial" w:cs="Arial"/>
          <w:b/>
          <w:sz w:val="20"/>
          <w:szCs w:val="20"/>
        </w:rPr>
      </w:pPr>
      <w:bookmarkStart w:id="125" w:name="_Toc158379031"/>
      <w:bookmarkStart w:id="126" w:name="_Toc158384602"/>
      <w:r w:rsidRPr="002962DF">
        <w:rPr>
          <w:rFonts w:ascii="Arial" w:hAnsi="Arial" w:cs="Arial"/>
          <w:b/>
          <w:sz w:val="20"/>
          <w:szCs w:val="20"/>
        </w:rPr>
        <w:t xml:space="preserve">APPENDIX C- </w:t>
      </w:r>
      <w:r w:rsidRPr="002962DF">
        <w:rPr>
          <w:rFonts w:ascii="Arial" w:hAnsi="Arial" w:cs="Arial"/>
          <w:b/>
          <w:bCs/>
          <w:sz w:val="20"/>
          <w:szCs w:val="20"/>
        </w:rPr>
        <w:t>SUPPLIER’S DISASTER RECOVERY PLAN</w:t>
      </w:r>
      <w:bookmarkEnd w:id="125"/>
      <w:bookmarkEnd w:id="126"/>
    </w:p>
    <w:p w14:paraId="61AE0A0C"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6CC468CA"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r w:rsidRPr="002962DF">
        <w:rPr>
          <w:rFonts w:ascii="Arial" w:hAnsi="Arial" w:cs="Arial"/>
          <w:sz w:val="20"/>
          <w:szCs w:val="20"/>
          <w:highlight w:val="yellow"/>
        </w:rPr>
        <w:t>TO ATTACH SUPPLIER’S DISASTER RECOVERY PLAN]</w:t>
      </w:r>
    </w:p>
    <w:p w14:paraId="45F505F1"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63F1D26E"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4F22A4AB"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r w:rsidRPr="002962DF">
        <w:rPr>
          <w:rFonts w:ascii="Arial" w:hAnsi="Arial" w:cs="Arial"/>
          <w:sz w:val="20"/>
          <w:szCs w:val="20"/>
        </w:rPr>
        <w:t>(END APPENDIX C DISASTER RECOVERY PLAN</w:t>
      </w:r>
      <w:r w:rsidRPr="002962DF">
        <w:rPr>
          <w:rFonts w:ascii="Arial" w:hAnsi="Arial" w:cs="Arial"/>
          <w:bCs/>
          <w:sz w:val="20"/>
          <w:szCs w:val="20"/>
        </w:rPr>
        <w:t xml:space="preserve"> TO </w:t>
      </w:r>
      <w:r w:rsidRPr="002962DF">
        <w:rPr>
          <w:rFonts w:ascii="Arial" w:hAnsi="Arial" w:cs="Arial"/>
          <w:sz w:val="20"/>
          <w:szCs w:val="20"/>
        </w:rPr>
        <w:t>APS ADDENDUM TO SUPPLIER’S HOSTING OR SOFTWARE AS A SERVICE AGREEMENT</w:t>
      </w:r>
      <w:r w:rsidRPr="002962DF" w:rsidDel="00D274A5">
        <w:rPr>
          <w:rFonts w:ascii="Arial" w:hAnsi="Arial" w:cs="Arial"/>
          <w:sz w:val="20"/>
          <w:szCs w:val="20"/>
        </w:rPr>
        <w:t>)</w:t>
      </w:r>
    </w:p>
    <w:p w14:paraId="7F1424BC"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42D240B9"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1709DFF0"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70E0AEC9"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769E427D"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30699DC9"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5ED702E8"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799764C8"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40023914"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305487D0"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35EAFE58"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132C5043"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260FC919"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46A284BF"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63CB63DC"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0CC2CBE9"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28156D15"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59068463"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6A11A7EC"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42640065"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bookmarkStart w:id="127" w:name="_Toc158384603" w:displacedByCustomXml="next"/>
    <w:bookmarkStart w:id="128" w:name="_Toc158379032" w:displacedByCustomXml="next"/>
    <w:sdt>
      <w:sdtPr>
        <w:rPr>
          <w:rFonts w:ascii="Arial" w:eastAsiaTheme="minorHAnsi" w:hAnsi="Arial" w:cs="Arial"/>
          <w:sz w:val="20"/>
          <w:szCs w:val="20"/>
        </w:rPr>
        <w:alias w:val="APPENDIX D – INSURANCE_Default"/>
        <w:tag w:val="8a2b805e7708ea9f017753af7d8a080b"/>
        <w:id w:val="-4135653"/>
        <w:placeholder>
          <w:docPart w:val="F42ED5B0BC4D476DA91BDDC2D1791626"/>
        </w:placeholder>
      </w:sdtPr>
      <w:sdtEndPr>
        <w:rPr>
          <w:rFonts w:eastAsia="Times New Roman"/>
        </w:rPr>
      </w:sdtEndPr>
      <w:sdtContent>
        <w:p w14:paraId="116FFF9B" w14:textId="77777777" w:rsidR="002962DF" w:rsidRPr="002962DF" w:rsidRDefault="002962DF" w:rsidP="002962DF">
          <w:pPr>
            <w:widowControl w:val="0"/>
            <w:autoSpaceDE w:val="0"/>
            <w:autoSpaceDN w:val="0"/>
            <w:spacing w:before="181" w:after="200"/>
            <w:jc w:val="center"/>
            <w:outlineLvl w:val="1"/>
            <w:rPr>
              <w:rFonts w:ascii="Arial" w:hAnsi="Arial" w:cs="Arial"/>
              <w:b/>
              <w:bCs/>
              <w:sz w:val="20"/>
              <w:szCs w:val="20"/>
            </w:rPr>
          </w:pPr>
          <w:r w:rsidRPr="002962DF">
            <w:rPr>
              <w:rFonts w:ascii="Arial" w:hAnsi="Arial" w:cs="Arial"/>
              <w:b/>
              <w:bCs/>
              <w:sz w:val="20"/>
              <w:szCs w:val="20"/>
            </w:rPr>
            <w:t>APPENDIX D INSURANCE</w:t>
          </w:r>
          <w:bookmarkEnd w:id="128"/>
          <w:bookmarkEnd w:id="127"/>
          <w:r w:rsidRPr="002962DF">
            <w:rPr>
              <w:rFonts w:ascii="Arial" w:hAnsi="Arial" w:cs="Arial"/>
              <w:b/>
              <w:bCs/>
              <w:sz w:val="20"/>
              <w:szCs w:val="20"/>
            </w:rPr>
            <w:br/>
          </w:r>
        </w:p>
        <w:p w14:paraId="10AD99C7" w14:textId="77777777" w:rsidR="002962DF" w:rsidRPr="002962DF" w:rsidRDefault="002962DF" w:rsidP="002962DF">
          <w:pPr>
            <w:widowControl w:val="0"/>
            <w:numPr>
              <w:ilvl w:val="0"/>
              <w:numId w:val="31"/>
            </w:numPr>
            <w:tabs>
              <w:tab w:val="num" w:pos="1440"/>
            </w:tabs>
            <w:autoSpaceDE w:val="0"/>
            <w:autoSpaceDN w:val="0"/>
            <w:spacing w:before="181" w:after="200"/>
            <w:ind w:hanging="360"/>
            <w:jc w:val="both"/>
            <w:outlineLvl w:val="1"/>
            <w:rPr>
              <w:rFonts w:ascii="Arial" w:hAnsi="Arial" w:cs="Arial"/>
              <w:b/>
              <w:bCs/>
              <w:sz w:val="20"/>
              <w:szCs w:val="20"/>
            </w:rPr>
          </w:pPr>
          <w:bookmarkStart w:id="129" w:name="_Toc158379033"/>
          <w:bookmarkStart w:id="130" w:name="_Toc158384604"/>
          <w:r w:rsidRPr="002962DF">
            <w:rPr>
              <w:rFonts w:ascii="Arial" w:hAnsi="Arial" w:cs="Arial"/>
              <w:b/>
              <w:bCs/>
              <w:sz w:val="20"/>
              <w:szCs w:val="20"/>
            </w:rPr>
            <w:t>INSURANCE TERM AND</w:t>
          </w:r>
          <w:r w:rsidRPr="002962DF">
            <w:rPr>
              <w:rFonts w:ascii="Arial" w:hAnsi="Arial" w:cs="Arial"/>
              <w:b/>
              <w:bCs/>
              <w:spacing w:val="3"/>
              <w:sz w:val="20"/>
              <w:szCs w:val="20"/>
            </w:rPr>
            <w:t xml:space="preserve"> </w:t>
          </w:r>
          <w:r w:rsidRPr="002962DF">
            <w:rPr>
              <w:rFonts w:ascii="Arial" w:hAnsi="Arial" w:cs="Arial"/>
              <w:b/>
              <w:bCs/>
              <w:sz w:val="20"/>
              <w:szCs w:val="20"/>
            </w:rPr>
            <w:t>COVERAGE.</w:t>
          </w:r>
          <w:bookmarkEnd w:id="129"/>
          <w:bookmarkEnd w:id="130"/>
        </w:p>
        <w:p w14:paraId="6EF1312B" w14:textId="77777777" w:rsidR="002962DF" w:rsidRPr="002962DF" w:rsidRDefault="002962DF" w:rsidP="002962DF">
          <w:pPr>
            <w:widowControl w:val="0"/>
            <w:numPr>
              <w:ilvl w:val="1"/>
              <w:numId w:val="31"/>
            </w:numPr>
            <w:autoSpaceDE w:val="0"/>
            <w:autoSpaceDN w:val="0"/>
            <w:spacing w:before="154"/>
            <w:ind w:hanging="540"/>
            <w:jc w:val="both"/>
            <w:rPr>
              <w:rFonts w:ascii="Arial" w:hAnsi="Arial" w:cs="Arial"/>
              <w:sz w:val="20"/>
              <w:szCs w:val="20"/>
            </w:rPr>
          </w:pPr>
          <w:bookmarkStart w:id="131" w:name="1.1._Until_all_obligations_under_the_Agr"/>
          <w:bookmarkEnd w:id="131"/>
          <w:r w:rsidRPr="002962DF">
            <w:rPr>
              <w:rFonts w:ascii="Arial" w:hAnsi="Arial" w:cs="Arial"/>
              <w:sz w:val="20"/>
              <w:szCs w:val="20"/>
            </w:rPr>
            <w:t xml:space="preserve">Until all obligations under the Agreement are satisfied (unless otherwise stated herein), Supplier and Supplier subcontractors at every tier will, at their sole expense, provide and maintain, at a minimum, the following insurance </w:t>
          </w:r>
          <w:proofErr w:type="gramStart"/>
          <w:r w:rsidRPr="002962DF">
            <w:rPr>
              <w:rFonts w:ascii="Arial" w:hAnsi="Arial" w:cs="Arial"/>
              <w:sz w:val="20"/>
              <w:szCs w:val="20"/>
            </w:rPr>
            <w:t>coverages</w:t>
          </w:r>
          <w:proofErr w:type="gramEnd"/>
          <w:r w:rsidRPr="002962DF">
            <w:rPr>
              <w:rFonts w:ascii="Arial" w:hAnsi="Arial" w:cs="Arial"/>
              <w:sz w:val="20"/>
              <w:szCs w:val="20"/>
            </w:rPr>
            <w:t xml:space="preserve"> and limits, using forms and insurers acceptable to Company.</w:t>
          </w:r>
        </w:p>
        <w:p w14:paraId="35F84292" w14:textId="77777777" w:rsidR="002962DF" w:rsidRPr="002962DF" w:rsidRDefault="002962DF" w:rsidP="002962DF">
          <w:pPr>
            <w:widowControl w:val="0"/>
            <w:tabs>
              <w:tab w:val="left" w:pos="1620"/>
            </w:tabs>
            <w:autoSpaceDE w:val="0"/>
            <w:autoSpaceDN w:val="0"/>
            <w:jc w:val="both"/>
            <w:rPr>
              <w:rFonts w:ascii="Arial" w:hAnsi="Arial" w:cs="Arial"/>
              <w:sz w:val="20"/>
              <w:szCs w:val="20"/>
            </w:rPr>
          </w:pPr>
        </w:p>
        <w:p w14:paraId="101EAFF0" w14:textId="77777777" w:rsidR="002962DF" w:rsidRPr="002962DF" w:rsidRDefault="002962DF" w:rsidP="002962DF">
          <w:pPr>
            <w:widowControl w:val="0"/>
            <w:numPr>
              <w:ilvl w:val="0"/>
              <w:numId w:val="31"/>
            </w:numPr>
            <w:tabs>
              <w:tab w:val="num" w:pos="1440"/>
            </w:tabs>
            <w:autoSpaceDE w:val="0"/>
            <w:autoSpaceDN w:val="0"/>
            <w:spacing w:after="200"/>
            <w:ind w:hanging="360"/>
            <w:jc w:val="both"/>
            <w:outlineLvl w:val="1"/>
            <w:rPr>
              <w:rFonts w:ascii="Arial" w:hAnsi="Arial" w:cs="Arial"/>
              <w:b/>
              <w:bCs/>
              <w:sz w:val="20"/>
              <w:szCs w:val="20"/>
            </w:rPr>
          </w:pPr>
          <w:bookmarkStart w:id="132" w:name="2._MANDATORY_INSURANCE."/>
          <w:bookmarkStart w:id="133" w:name="_Toc158379034"/>
          <w:bookmarkStart w:id="134" w:name="_Toc158384605"/>
          <w:bookmarkEnd w:id="132"/>
          <w:r w:rsidRPr="002962DF">
            <w:rPr>
              <w:rFonts w:ascii="Arial" w:hAnsi="Arial" w:cs="Arial"/>
              <w:b/>
              <w:bCs/>
              <w:sz w:val="20"/>
              <w:szCs w:val="20"/>
            </w:rPr>
            <w:t>MANDATORY</w:t>
          </w:r>
          <w:r w:rsidRPr="002962DF">
            <w:rPr>
              <w:rFonts w:ascii="Arial" w:hAnsi="Arial" w:cs="Arial"/>
              <w:b/>
              <w:bCs/>
              <w:spacing w:val="-3"/>
              <w:sz w:val="20"/>
              <w:szCs w:val="20"/>
            </w:rPr>
            <w:t xml:space="preserve"> </w:t>
          </w:r>
          <w:r w:rsidRPr="002962DF">
            <w:rPr>
              <w:rFonts w:ascii="Arial" w:hAnsi="Arial" w:cs="Arial"/>
              <w:b/>
              <w:bCs/>
              <w:sz w:val="20"/>
              <w:szCs w:val="20"/>
            </w:rPr>
            <w:t>INSURANCE.</w:t>
          </w:r>
          <w:bookmarkEnd w:id="133"/>
          <w:bookmarkEnd w:id="134"/>
        </w:p>
        <w:p w14:paraId="045035F3" w14:textId="77777777" w:rsidR="002962DF" w:rsidRPr="002962DF" w:rsidRDefault="002962DF" w:rsidP="002962DF">
          <w:pPr>
            <w:widowControl w:val="0"/>
            <w:numPr>
              <w:ilvl w:val="1"/>
              <w:numId w:val="31"/>
            </w:numPr>
            <w:autoSpaceDE w:val="0"/>
            <w:autoSpaceDN w:val="0"/>
            <w:spacing w:before="156"/>
            <w:ind w:hanging="540"/>
            <w:jc w:val="both"/>
            <w:rPr>
              <w:rFonts w:ascii="Arial" w:hAnsi="Arial" w:cs="Arial"/>
              <w:sz w:val="20"/>
              <w:szCs w:val="20"/>
            </w:rPr>
          </w:pPr>
          <w:bookmarkStart w:id="135" w:name="2.1._Supplier_will_provide:"/>
          <w:bookmarkEnd w:id="135"/>
          <w:r w:rsidRPr="002962DF">
            <w:rPr>
              <w:rFonts w:ascii="Arial" w:hAnsi="Arial" w:cs="Arial"/>
              <w:sz w:val="20"/>
              <w:szCs w:val="20"/>
            </w:rPr>
            <w:t>Supplier will</w:t>
          </w:r>
          <w:r w:rsidRPr="002962DF">
            <w:rPr>
              <w:rFonts w:ascii="Arial" w:hAnsi="Arial" w:cs="Arial"/>
              <w:spacing w:val="-3"/>
              <w:sz w:val="20"/>
              <w:szCs w:val="20"/>
            </w:rPr>
            <w:t xml:space="preserve"> </w:t>
          </w:r>
          <w:r w:rsidRPr="002962DF">
            <w:rPr>
              <w:rFonts w:ascii="Arial" w:hAnsi="Arial" w:cs="Arial"/>
              <w:sz w:val="20"/>
              <w:szCs w:val="20"/>
            </w:rPr>
            <w:t>provide:</w:t>
          </w:r>
        </w:p>
        <w:p w14:paraId="143261C1" w14:textId="77777777" w:rsidR="002962DF" w:rsidRPr="002962DF" w:rsidRDefault="002962DF" w:rsidP="002962DF">
          <w:pPr>
            <w:widowControl w:val="0"/>
            <w:numPr>
              <w:ilvl w:val="2"/>
              <w:numId w:val="31"/>
            </w:numPr>
            <w:autoSpaceDE w:val="0"/>
            <w:autoSpaceDN w:val="0"/>
            <w:spacing w:before="118"/>
            <w:ind w:hanging="719"/>
            <w:jc w:val="both"/>
            <w:rPr>
              <w:rFonts w:ascii="Arial" w:hAnsi="Arial" w:cs="Arial"/>
              <w:sz w:val="20"/>
              <w:szCs w:val="20"/>
            </w:rPr>
          </w:pPr>
          <w:bookmarkStart w:id="136" w:name="(A)_Commercial_General_Liability_(CGL)._"/>
          <w:bookmarkEnd w:id="136"/>
          <w:r w:rsidRPr="002962DF">
            <w:rPr>
              <w:rFonts w:ascii="Arial" w:hAnsi="Arial" w:cs="Arial"/>
              <w:sz w:val="20"/>
              <w:szCs w:val="20"/>
              <w:u w:val="single"/>
            </w:rPr>
            <w:t>Commercial General Liability (CGL)</w:t>
          </w:r>
          <w:r w:rsidRPr="002962DF">
            <w:rPr>
              <w:rFonts w:ascii="Arial" w:hAnsi="Arial" w:cs="Arial"/>
              <w:sz w:val="20"/>
              <w:szCs w:val="20"/>
            </w:rPr>
            <w:t>. CGL insurance with limits of $1,000,000 per occurrence and $2,000,000 for general and products-completed operations (aggregate).</w:t>
          </w:r>
          <w:r w:rsidRPr="002962DF">
            <w:rPr>
              <w:rFonts w:ascii="Arial" w:hAnsi="Arial" w:cs="Arial"/>
              <w:spacing w:val="-10"/>
              <w:sz w:val="20"/>
              <w:szCs w:val="20"/>
            </w:rPr>
            <w:t xml:space="preserve"> </w:t>
          </w:r>
          <w:r w:rsidRPr="002962DF">
            <w:rPr>
              <w:rFonts w:ascii="Arial" w:hAnsi="Arial" w:cs="Arial"/>
              <w:sz w:val="20"/>
              <w:szCs w:val="20"/>
            </w:rPr>
            <w:t>Coverage</w:t>
          </w:r>
          <w:r w:rsidRPr="002962DF">
            <w:rPr>
              <w:rFonts w:ascii="Arial" w:hAnsi="Arial" w:cs="Arial"/>
              <w:spacing w:val="-10"/>
              <w:sz w:val="20"/>
              <w:szCs w:val="20"/>
            </w:rPr>
            <w:t xml:space="preserve"> </w:t>
          </w:r>
          <w:r w:rsidRPr="002962DF">
            <w:rPr>
              <w:rFonts w:ascii="Arial" w:hAnsi="Arial" w:cs="Arial"/>
              <w:sz w:val="20"/>
              <w:szCs w:val="20"/>
            </w:rPr>
            <w:t>on</w:t>
          </w:r>
          <w:r w:rsidRPr="002962DF">
            <w:rPr>
              <w:rFonts w:ascii="Arial" w:hAnsi="Arial" w:cs="Arial"/>
              <w:spacing w:val="-10"/>
              <w:sz w:val="20"/>
              <w:szCs w:val="20"/>
            </w:rPr>
            <w:t xml:space="preserve"> </w:t>
          </w:r>
          <w:r w:rsidRPr="002962DF">
            <w:rPr>
              <w:rFonts w:ascii="Arial" w:hAnsi="Arial" w:cs="Arial"/>
              <w:sz w:val="20"/>
              <w:szCs w:val="20"/>
            </w:rPr>
            <w:t>an</w:t>
          </w:r>
          <w:r w:rsidRPr="002962DF">
            <w:rPr>
              <w:rFonts w:ascii="Arial" w:hAnsi="Arial" w:cs="Arial"/>
              <w:spacing w:val="-10"/>
              <w:sz w:val="20"/>
              <w:szCs w:val="20"/>
            </w:rPr>
            <w:t xml:space="preserve"> </w:t>
          </w:r>
          <w:r w:rsidRPr="002962DF">
            <w:rPr>
              <w:rFonts w:ascii="Arial" w:hAnsi="Arial" w:cs="Arial"/>
              <w:sz w:val="20"/>
              <w:szCs w:val="20"/>
            </w:rPr>
            <w:t>“occurrence”</w:t>
          </w:r>
          <w:r w:rsidRPr="002962DF">
            <w:rPr>
              <w:rFonts w:ascii="Arial" w:hAnsi="Arial" w:cs="Arial"/>
              <w:spacing w:val="-9"/>
              <w:sz w:val="20"/>
              <w:szCs w:val="20"/>
            </w:rPr>
            <w:t xml:space="preserve"> </w:t>
          </w:r>
          <w:r w:rsidRPr="002962DF">
            <w:rPr>
              <w:rFonts w:ascii="Arial" w:hAnsi="Arial" w:cs="Arial"/>
              <w:sz w:val="20"/>
              <w:szCs w:val="20"/>
            </w:rPr>
            <w:t>basis</w:t>
          </w:r>
          <w:r w:rsidRPr="002962DF">
            <w:rPr>
              <w:rFonts w:ascii="Arial" w:hAnsi="Arial" w:cs="Arial"/>
              <w:spacing w:val="-7"/>
              <w:sz w:val="20"/>
              <w:szCs w:val="20"/>
            </w:rPr>
            <w:t xml:space="preserve"> </w:t>
          </w:r>
          <w:r w:rsidRPr="002962DF">
            <w:rPr>
              <w:rFonts w:ascii="Arial" w:hAnsi="Arial" w:cs="Arial"/>
              <w:sz w:val="20"/>
              <w:szCs w:val="20"/>
            </w:rPr>
            <w:t>using</w:t>
          </w:r>
          <w:r w:rsidRPr="002962DF">
            <w:rPr>
              <w:rFonts w:ascii="Arial" w:hAnsi="Arial" w:cs="Arial"/>
              <w:spacing w:val="-10"/>
              <w:sz w:val="20"/>
              <w:szCs w:val="20"/>
            </w:rPr>
            <w:t xml:space="preserve"> </w:t>
          </w:r>
          <w:r w:rsidRPr="002962DF">
            <w:rPr>
              <w:rFonts w:ascii="Arial" w:hAnsi="Arial" w:cs="Arial"/>
              <w:sz w:val="20"/>
              <w:szCs w:val="20"/>
            </w:rPr>
            <w:t>Insurance</w:t>
          </w:r>
          <w:r w:rsidRPr="002962DF">
            <w:rPr>
              <w:rFonts w:ascii="Arial" w:hAnsi="Arial" w:cs="Arial"/>
              <w:spacing w:val="-10"/>
              <w:sz w:val="20"/>
              <w:szCs w:val="20"/>
            </w:rPr>
            <w:t xml:space="preserve"> </w:t>
          </w:r>
          <w:r w:rsidRPr="002962DF">
            <w:rPr>
              <w:rFonts w:ascii="Arial" w:hAnsi="Arial" w:cs="Arial"/>
              <w:sz w:val="20"/>
              <w:szCs w:val="20"/>
            </w:rPr>
            <w:t>Services</w:t>
          </w:r>
          <w:r w:rsidRPr="002962DF">
            <w:rPr>
              <w:rFonts w:ascii="Arial" w:hAnsi="Arial" w:cs="Arial"/>
              <w:spacing w:val="-8"/>
              <w:sz w:val="20"/>
              <w:szCs w:val="20"/>
            </w:rPr>
            <w:t xml:space="preserve"> </w:t>
          </w:r>
          <w:r w:rsidRPr="002962DF">
            <w:rPr>
              <w:rFonts w:ascii="Arial" w:hAnsi="Arial" w:cs="Arial"/>
              <w:sz w:val="20"/>
              <w:szCs w:val="20"/>
            </w:rPr>
            <w:t>Office</w:t>
          </w:r>
          <w:r w:rsidRPr="002962DF">
            <w:rPr>
              <w:rFonts w:ascii="Arial" w:hAnsi="Arial" w:cs="Arial"/>
              <w:spacing w:val="-10"/>
              <w:sz w:val="20"/>
              <w:szCs w:val="20"/>
            </w:rPr>
            <w:t xml:space="preserve"> </w:t>
          </w:r>
          <w:r w:rsidRPr="002962DF">
            <w:rPr>
              <w:rFonts w:ascii="Arial" w:hAnsi="Arial" w:cs="Arial"/>
              <w:sz w:val="20"/>
              <w:szCs w:val="20"/>
            </w:rPr>
            <w:t>(ISO) Form</w:t>
          </w:r>
          <w:r w:rsidRPr="002962DF">
            <w:rPr>
              <w:rFonts w:ascii="Arial" w:hAnsi="Arial" w:cs="Arial"/>
              <w:spacing w:val="-14"/>
              <w:sz w:val="20"/>
              <w:szCs w:val="20"/>
            </w:rPr>
            <w:t xml:space="preserve"> </w:t>
          </w:r>
          <w:r w:rsidRPr="002962DF">
            <w:rPr>
              <w:rFonts w:ascii="Arial" w:hAnsi="Arial" w:cs="Arial"/>
              <w:sz w:val="20"/>
              <w:szCs w:val="20"/>
            </w:rPr>
            <w:t>CG</w:t>
          </w:r>
          <w:r w:rsidRPr="002962DF">
            <w:rPr>
              <w:rFonts w:ascii="Arial" w:hAnsi="Arial" w:cs="Arial"/>
              <w:spacing w:val="-12"/>
              <w:sz w:val="20"/>
              <w:szCs w:val="20"/>
            </w:rPr>
            <w:t xml:space="preserve"> </w:t>
          </w:r>
          <w:r w:rsidRPr="002962DF">
            <w:rPr>
              <w:rFonts w:ascii="Arial" w:hAnsi="Arial" w:cs="Arial"/>
              <w:sz w:val="20"/>
              <w:szCs w:val="20"/>
            </w:rPr>
            <w:t>00</w:t>
          </w:r>
          <w:r w:rsidRPr="002962DF">
            <w:rPr>
              <w:rFonts w:ascii="Arial" w:hAnsi="Arial" w:cs="Arial"/>
              <w:spacing w:val="-14"/>
              <w:sz w:val="20"/>
              <w:szCs w:val="20"/>
            </w:rPr>
            <w:t xml:space="preserve"> </w:t>
          </w:r>
          <w:r w:rsidRPr="002962DF">
            <w:rPr>
              <w:rFonts w:ascii="Arial" w:hAnsi="Arial" w:cs="Arial"/>
              <w:sz w:val="20"/>
              <w:szCs w:val="20"/>
            </w:rPr>
            <w:t>01</w:t>
          </w:r>
          <w:r w:rsidRPr="002962DF">
            <w:rPr>
              <w:rFonts w:ascii="Arial" w:hAnsi="Arial" w:cs="Arial"/>
              <w:spacing w:val="-13"/>
              <w:sz w:val="20"/>
              <w:szCs w:val="20"/>
            </w:rPr>
            <w:t xml:space="preserve"> </w:t>
          </w:r>
          <w:r w:rsidRPr="002962DF">
            <w:rPr>
              <w:rFonts w:ascii="Arial" w:hAnsi="Arial" w:cs="Arial"/>
              <w:sz w:val="20"/>
              <w:szCs w:val="20"/>
            </w:rPr>
            <w:t>or</w:t>
          </w:r>
          <w:r w:rsidRPr="002962DF">
            <w:rPr>
              <w:rFonts w:ascii="Arial" w:hAnsi="Arial" w:cs="Arial"/>
              <w:spacing w:val="-10"/>
              <w:sz w:val="20"/>
              <w:szCs w:val="20"/>
            </w:rPr>
            <w:t xml:space="preserve"> </w:t>
          </w:r>
          <w:r w:rsidRPr="002962DF">
            <w:rPr>
              <w:rFonts w:ascii="Arial" w:hAnsi="Arial" w:cs="Arial"/>
              <w:sz w:val="20"/>
              <w:szCs w:val="20"/>
            </w:rPr>
            <w:t>equivalent,</w:t>
          </w:r>
          <w:r w:rsidRPr="002962DF">
            <w:rPr>
              <w:rFonts w:ascii="Arial" w:hAnsi="Arial" w:cs="Arial"/>
              <w:spacing w:val="-14"/>
              <w:sz w:val="20"/>
              <w:szCs w:val="20"/>
            </w:rPr>
            <w:t xml:space="preserve"> </w:t>
          </w:r>
          <w:r w:rsidRPr="002962DF">
            <w:rPr>
              <w:rFonts w:ascii="Arial" w:hAnsi="Arial" w:cs="Arial"/>
              <w:sz w:val="20"/>
              <w:szCs w:val="20"/>
            </w:rPr>
            <w:t>including</w:t>
          </w:r>
          <w:r w:rsidRPr="002962DF">
            <w:rPr>
              <w:rFonts w:ascii="Arial" w:hAnsi="Arial" w:cs="Arial"/>
              <w:spacing w:val="-13"/>
              <w:sz w:val="20"/>
              <w:szCs w:val="20"/>
            </w:rPr>
            <w:t xml:space="preserve"> </w:t>
          </w:r>
          <w:r w:rsidRPr="002962DF">
            <w:rPr>
              <w:rFonts w:ascii="Arial" w:hAnsi="Arial" w:cs="Arial"/>
              <w:sz w:val="20"/>
              <w:szCs w:val="20"/>
            </w:rPr>
            <w:t>coverage</w:t>
          </w:r>
          <w:r w:rsidRPr="002962DF">
            <w:rPr>
              <w:rFonts w:ascii="Arial" w:hAnsi="Arial" w:cs="Arial"/>
              <w:spacing w:val="-12"/>
              <w:sz w:val="20"/>
              <w:szCs w:val="20"/>
            </w:rPr>
            <w:t xml:space="preserve"> </w:t>
          </w:r>
          <w:r w:rsidRPr="002962DF">
            <w:rPr>
              <w:rFonts w:ascii="Arial" w:hAnsi="Arial" w:cs="Arial"/>
              <w:sz w:val="20"/>
              <w:szCs w:val="20"/>
            </w:rPr>
            <w:t>for</w:t>
          </w:r>
          <w:r w:rsidRPr="002962DF">
            <w:rPr>
              <w:rFonts w:ascii="Arial" w:hAnsi="Arial" w:cs="Arial"/>
              <w:spacing w:val="-13"/>
              <w:sz w:val="20"/>
              <w:szCs w:val="20"/>
            </w:rPr>
            <w:t xml:space="preserve"> </w:t>
          </w:r>
          <w:r w:rsidRPr="002962DF">
            <w:rPr>
              <w:rFonts w:ascii="Arial" w:hAnsi="Arial" w:cs="Arial"/>
              <w:sz w:val="20"/>
              <w:szCs w:val="20"/>
            </w:rPr>
            <w:t>premises</w:t>
          </w:r>
          <w:r w:rsidRPr="002962DF">
            <w:rPr>
              <w:rFonts w:ascii="Arial" w:hAnsi="Arial" w:cs="Arial"/>
              <w:spacing w:val="-10"/>
              <w:sz w:val="20"/>
              <w:szCs w:val="20"/>
            </w:rPr>
            <w:t xml:space="preserve"> </w:t>
          </w:r>
          <w:r w:rsidRPr="002962DF">
            <w:rPr>
              <w:rFonts w:ascii="Arial" w:hAnsi="Arial" w:cs="Arial"/>
              <w:sz w:val="20"/>
              <w:szCs w:val="20"/>
            </w:rPr>
            <w:t>operations,</w:t>
          </w:r>
          <w:r w:rsidRPr="002962DF">
            <w:rPr>
              <w:rFonts w:ascii="Arial" w:hAnsi="Arial" w:cs="Arial"/>
              <w:spacing w:val="-14"/>
              <w:sz w:val="20"/>
              <w:szCs w:val="20"/>
            </w:rPr>
            <w:t xml:space="preserve"> </w:t>
          </w:r>
          <w:r w:rsidRPr="002962DF">
            <w:rPr>
              <w:rFonts w:ascii="Arial" w:hAnsi="Arial" w:cs="Arial"/>
              <w:sz w:val="20"/>
              <w:szCs w:val="20"/>
            </w:rPr>
            <w:t>independent contractors,</w:t>
          </w:r>
          <w:r w:rsidRPr="002962DF">
            <w:rPr>
              <w:rFonts w:ascii="Arial" w:hAnsi="Arial" w:cs="Arial"/>
              <w:spacing w:val="-18"/>
              <w:sz w:val="20"/>
              <w:szCs w:val="20"/>
            </w:rPr>
            <w:t xml:space="preserve"> </w:t>
          </w:r>
          <w:r w:rsidRPr="002962DF">
            <w:rPr>
              <w:rFonts w:ascii="Arial" w:hAnsi="Arial" w:cs="Arial"/>
              <w:sz w:val="20"/>
              <w:szCs w:val="20"/>
            </w:rPr>
            <w:t>products-completed</w:t>
          </w:r>
          <w:r w:rsidRPr="002962DF">
            <w:rPr>
              <w:rFonts w:ascii="Arial" w:hAnsi="Arial" w:cs="Arial"/>
              <w:spacing w:val="-18"/>
              <w:sz w:val="20"/>
              <w:szCs w:val="20"/>
            </w:rPr>
            <w:t xml:space="preserve"> </w:t>
          </w:r>
          <w:r w:rsidRPr="002962DF">
            <w:rPr>
              <w:rFonts w:ascii="Arial" w:hAnsi="Arial" w:cs="Arial"/>
              <w:sz w:val="20"/>
              <w:szCs w:val="20"/>
            </w:rPr>
            <w:t>operations,</w:t>
          </w:r>
          <w:r w:rsidRPr="002962DF">
            <w:rPr>
              <w:rFonts w:ascii="Arial" w:hAnsi="Arial" w:cs="Arial"/>
              <w:spacing w:val="-17"/>
              <w:sz w:val="20"/>
              <w:szCs w:val="20"/>
            </w:rPr>
            <w:t xml:space="preserve"> </w:t>
          </w:r>
          <w:r w:rsidRPr="002962DF">
            <w:rPr>
              <w:rFonts w:ascii="Arial" w:hAnsi="Arial" w:cs="Arial"/>
              <w:sz w:val="20"/>
              <w:szCs w:val="20"/>
            </w:rPr>
            <w:t>personal</w:t>
          </w:r>
          <w:r w:rsidRPr="002962DF">
            <w:rPr>
              <w:rFonts w:ascii="Arial" w:hAnsi="Arial" w:cs="Arial"/>
              <w:spacing w:val="-19"/>
              <w:sz w:val="20"/>
              <w:szCs w:val="20"/>
            </w:rPr>
            <w:t xml:space="preserve"> </w:t>
          </w:r>
          <w:r w:rsidRPr="002962DF">
            <w:rPr>
              <w:rFonts w:ascii="Arial" w:hAnsi="Arial" w:cs="Arial"/>
              <w:sz w:val="20"/>
              <w:szCs w:val="20"/>
            </w:rPr>
            <w:t>and</w:t>
          </w:r>
          <w:r w:rsidRPr="002962DF">
            <w:rPr>
              <w:rFonts w:ascii="Arial" w:hAnsi="Arial" w:cs="Arial"/>
              <w:spacing w:val="-18"/>
              <w:sz w:val="20"/>
              <w:szCs w:val="20"/>
            </w:rPr>
            <w:t xml:space="preserve"> </w:t>
          </w:r>
          <w:r w:rsidRPr="002962DF">
            <w:rPr>
              <w:rFonts w:ascii="Arial" w:hAnsi="Arial" w:cs="Arial"/>
              <w:sz w:val="20"/>
              <w:szCs w:val="20"/>
            </w:rPr>
            <w:t>advertising</w:t>
          </w:r>
          <w:r w:rsidRPr="002962DF">
            <w:rPr>
              <w:rFonts w:ascii="Arial" w:hAnsi="Arial" w:cs="Arial"/>
              <w:spacing w:val="-17"/>
              <w:sz w:val="20"/>
              <w:szCs w:val="20"/>
            </w:rPr>
            <w:t xml:space="preserve"> </w:t>
          </w:r>
          <w:proofErr w:type="gramStart"/>
          <w:r w:rsidRPr="002962DF">
            <w:rPr>
              <w:rFonts w:ascii="Arial" w:hAnsi="Arial" w:cs="Arial"/>
              <w:sz w:val="20"/>
              <w:szCs w:val="20"/>
            </w:rPr>
            <w:t>injury</w:t>
          </w:r>
          <w:proofErr w:type="gramEnd"/>
          <w:r w:rsidRPr="002962DF">
            <w:rPr>
              <w:rFonts w:ascii="Arial" w:hAnsi="Arial" w:cs="Arial"/>
              <w:spacing w:val="-17"/>
              <w:sz w:val="20"/>
              <w:szCs w:val="20"/>
            </w:rPr>
            <w:t xml:space="preserve"> </w:t>
          </w:r>
          <w:r w:rsidRPr="002962DF">
            <w:rPr>
              <w:rFonts w:ascii="Arial" w:hAnsi="Arial" w:cs="Arial"/>
              <w:sz w:val="20"/>
              <w:szCs w:val="20"/>
            </w:rPr>
            <w:t>and</w:t>
          </w:r>
          <w:r w:rsidRPr="002962DF">
            <w:rPr>
              <w:rFonts w:ascii="Arial" w:hAnsi="Arial" w:cs="Arial"/>
              <w:spacing w:val="-18"/>
              <w:sz w:val="20"/>
              <w:szCs w:val="20"/>
            </w:rPr>
            <w:t xml:space="preserve"> </w:t>
          </w:r>
          <w:r w:rsidRPr="002962DF">
            <w:rPr>
              <w:rFonts w:ascii="Arial" w:hAnsi="Arial" w:cs="Arial"/>
              <w:sz w:val="20"/>
              <w:szCs w:val="20"/>
            </w:rPr>
            <w:t xml:space="preserve">liability assumed under the Agreement. Products-completed operations coverage to be maintained for at least three (3) years past acceptance, </w:t>
          </w:r>
          <w:proofErr w:type="gramStart"/>
          <w:r w:rsidRPr="002962DF">
            <w:rPr>
              <w:rFonts w:ascii="Arial" w:hAnsi="Arial" w:cs="Arial"/>
              <w:sz w:val="20"/>
              <w:szCs w:val="20"/>
            </w:rPr>
            <w:t>cancellation</w:t>
          </w:r>
          <w:proofErr w:type="gramEnd"/>
          <w:r w:rsidRPr="002962DF">
            <w:rPr>
              <w:rFonts w:ascii="Arial" w:hAnsi="Arial" w:cs="Arial"/>
              <w:sz w:val="20"/>
              <w:szCs w:val="20"/>
            </w:rPr>
            <w:t xml:space="preserve"> or termination of the Agreement.</w:t>
          </w:r>
        </w:p>
        <w:p w14:paraId="6BDCDE9C" w14:textId="77777777" w:rsidR="002962DF" w:rsidRPr="002962DF" w:rsidRDefault="002962DF" w:rsidP="002962DF">
          <w:pPr>
            <w:widowControl w:val="0"/>
            <w:numPr>
              <w:ilvl w:val="2"/>
              <w:numId w:val="31"/>
            </w:numPr>
            <w:autoSpaceDE w:val="0"/>
            <w:autoSpaceDN w:val="0"/>
            <w:spacing w:before="121"/>
            <w:ind w:hanging="719"/>
            <w:jc w:val="both"/>
            <w:rPr>
              <w:rFonts w:ascii="Arial" w:hAnsi="Arial" w:cs="Arial"/>
              <w:sz w:val="20"/>
              <w:szCs w:val="20"/>
            </w:rPr>
          </w:pPr>
          <w:bookmarkStart w:id="137" w:name="(B)_Workers’_Compensation_and_Employer’s"/>
          <w:bookmarkEnd w:id="137"/>
          <w:r w:rsidRPr="002962DF">
            <w:rPr>
              <w:rFonts w:ascii="Arial" w:hAnsi="Arial" w:cs="Arial"/>
              <w:sz w:val="20"/>
              <w:szCs w:val="20"/>
              <w:u w:val="single"/>
            </w:rPr>
            <w:t>Workers’ Compensation and Employer’s Liability</w:t>
          </w:r>
          <w:r w:rsidRPr="002962DF">
            <w:rPr>
              <w:rFonts w:ascii="Arial" w:hAnsi="Arial" w:cs="Arial"/>
              <w:sz w:val="20"/>
              <w:szCs w:val="20"/>
            </w:rPr>
            <w:t>. Workers’ Compensation insurance with</w:t>
          </w:r>
          <w:r w:rsidRPr="002962DF">
            <w:rPr>
              <w:rFonts w:ascii="Arial" w:hAnsi="Arial" w:cs="Arial"/>
              <w:spacing w:val="37"/>
              <w:sz w:val="20"/>
              <w:szCs w:val="20"/>
            </w:rPr>
            <w:t xml:space="preserve"> </w:t>
          </w:r>
          <w:r w:rsidRPr="002962DF">
            <w:rPr>
              <w:rFonts w:ascii="Arial" w:hAnsi="Arial" w:cs="Arial"/>
              <w:sz w:val="20"/>
              <w:szCs w:val="20"/>
            </w:rPr>
            <w:t>statutory</w:t>
          </w:r>
          <w:r w:rsidRPr="002962DF">
            <w:rPr>
              <w:rFonts w:ascii="Arial" w:hAnsi="Arial" w:cs="Arial"/>
              <w:spacing w:val="40"/>
              <w:sz w:val="20"/>
              <w:szCs w:val="20"/>
            </w:rPr>
            <w:t xml:space="preserve"> </w:t>
          </w:r>
          <w:r w:rsidRPr="002962DF">
            <w:rPr>
              <w:rFonts w:ascii="Arial" w:hAnsi="Arial" w:cs="Arial"/>
              <w:sz w:val="20"/>
              <w:szCs w:val="20"/>
            </w:rPr>
            <w:t>limits</w:t>
          </w:r>
          <w:r w:rsidRPr="002962DF">
            <w:rPr>
              <w:rFonts w:ascii="Arial" w:hAnsi="Arial" w:cs="Arial"/>
              <w:spacing w:val="39"/>
              <w:sz w:val="20"/>
              <w:szCs w:val="20"/>
            </w:rPr>
            <w:t xml:space="preserve"> </w:t>
          </w:r>
          <w:r w:rsidRPr="002962DF">
            <w:rPr>
              <w:rFonts w:ascii="Arial" w:hAnsi="Arial" w:cs="Arial"/>
              <w:sz w:val="20"/>
              <w:szCs w:val="20"/>
            </w:rPr>
            <w:t>and</w:t>
          </w:r>
          <w:r w:rsidRPr="002962DF">
            <w:rPr>
              <w:rFonts w:ascii="Arial" w:hAnsi="Arial" w:cs="Arial"/>
              <w:spacing w:val="41"/>
              <w:sz w:val="20"/>
              <w:szCs w:val="20"/>
            </w:rPr>
            <w:t xml:space="preserve"> </w:t>
          </w:r>
          <w:r w:rsidRPr="002962DF">
            <w:rPr>
              <w:rFonts w:ascii="Arial" w:hAnsi="Arial" w:cs="Arial"/>
              <w:sz w:val="20"/>
              <w:szCs w:val="20"/>
            </w:rPr>
            <w:t>Employer’s</w:t>
          </w:r>
          <w:r w:rsidRPr="002962DF">
            <w:rPr>
              <w:rFonts w:ascii="Arial" w:hAnsi="Arial" w:cs="Arial"/>
              <w:spacing w:val="39"/>
              <w:sz w:val="20"/>
              <w:szCs w:val="20"/>
            </w:rPr>
            <w:t xml:space="preserve"> </w:t>
          </w:r>
          <w:r w:rsidRPr="002962DF">
            <w:rPr>
              <w:rFonts w:ascii="Arial" w:hAnsi="Arial" w:cs="Arial"/>
              <w:sz w:val="20"/>
              <w:szCs w:val="20"/>
            </w:rPr>
            <w:t>Liability</w:t>
          </w:r>
          <w:r w:rsidRPr="002962DF">
            <w:rPr>
              <w:rFonts w:ascii="Arial" w:hAnsi="Arial" w:cs="Arial"/>
              <w:spacing w:val="40"/>
              <w:sz w:val="20"/>
              <w:szCs w:val="20"/>
            </w:rPr>
            <w:t xml:space="preserve"> </w:t>
          </w:r>
          <w:r w:rsidRPr="002962DF">
            <w:rPr>
              <w:rFonts w:ascii="Arial" w:hAnsi="Arial" w:cs="Arial"/>
              <w:sz w:val="20"/>
              <w:szCs w:val="20"/>
            </w:rPr>
            <w:t>insurance</w:t>
          </w:r>
          <w:r w:rsidRPr="002962DF">
            <w:rPr>
              <w:rFonts w:ascii="Arial" w:hAnsi="Arial" w:cs="Arial"/>
              <w:spacing w:val="38"/>
              <w:sz w:val="20"/>
              <w:szCs w:val="20"/>
            </w:rPr>
            <w:t xml:space="preserve"> </w:t>
          </w:r>
          <w:r w:rsidRPr="002962DF">
            <w:rPr>
              <w:rFonts w:ascii="Arial" w:hAnsi="Arial" w:cs="Arial"/>
              <w:sz w:val="20"/>
              <w:szCs w:val="20"/>
            </w:rPr>
            <w:t>with</w:t>
          </w:r>
          <w:r w:rsidRPr="002962DF">
            <w:rPr>
              <w:rFonts w:ascii="Arial" w:hAnsi="Arial" w:cs="Arial"/>
              <w:spacing w:val="40"/>
              <w:sz w:val="20"/>
              <w:szCs w:val="20"/>
            </w:rPr>
            <w:t xml:space="preserve"> </w:t>
          </w:r>
          <w:r w:rsidRPr="002962DF">
            <w:rPr>
              <w:rFonts w:ascii="Arial" w:hAnsi="Arial" w:cs="Arial"/>
              <w:sz w:val="20"/>
              <w:szCs w:val="20"/>
            </w:rPr>
            <w:t>limits</w:t>
          </w:r>
          <w:r w:rsidRPr="002962DF">
            <w:rPr>
              <w:rFonts w:ascii="Arial" w:hAnsi="Arial" w:cs="Arial"/>
              <w:spacing w:val="40"/>
              <w:sz w:val="20"/>
              <w:szCs w:val="20"/>
            </w:rPr>
            <w:t xml:space="preserve"> </w:t>
          </w:r>
          <w:r w:rsidRPr="002962DF">
            <w:rPr>
              <w:rFonts w:ascii="Arial" w:hAnsi="Arial" w:cs="Arial"/>
              <w:sz w:val="20"/>
              <w:szCs w:val="20"/>
            </w:rPr>
            <w:t>of</w:t>
          </w:r>
          <w:r w:rsidRPr="002962DF">
            <w:rPr>
              <w:rFonts w:ascii="Arial" w:hAnsi="Arial" w:cs="Arial"/>
              <w:spacing w:val="38"/>
              <w:sz w:val="20"/>
              <w:szCs w:val="20"/>
            </w:rPr>
            <w:t xml:space="preserve"> </w:t>
          </w:r>
          <w:r w:rsidRPr="002962DF">
            <w:rPr>
              <w:rFonts w:ascii="Arial" w:hAnsi="Arial" w:cs="Arial"/>
              <w:sz w:val="20"/>
              <w:szCs w:val="20"/>
            </w:rPr>
            <w:t>not</w:t>
          </w:r>
          <w:r w:rsidRPr="002962DF">
            <w:rPr>
              <w:rFonts w:ascii="Arial" w:hAnsi="Arial" w:cs="Arial"/>
              <w:spacing w:val="39"/>
              <w:sz w:val="20"/>
              <w:szCs w:val="20"/>
            </w:rPr>
            <w:t xml:space="preserve"> </w:t>
          </w:r>
          <w:r w:rsidRPr="002962DF">
            <w:rPr>
              <w:rFonts w:ascii="Arial" w:hAnsi="Arial" w:cs="Arial"/>
              <w:sz w:val="20"/>
              <w:szCs w:val="20"/>
            </w:rPr>
            <w:t>less</w:t>
          </w:r>
          <w:r w:rsidRPr="002962DF">
            <w:rPr>
              <w:rFonts w:ascii="Arial" w:hAnsi="Arial" w:cs="Arial"/>
              <w:spacing w:val="39"/>
              <w:sz w:val="20"/>
              <w:szCs w:val="20"/>
            </w:rPr>
            <w:t xml:space="preserve"> </w:t>
          </w:r>
          <w:r w:rsidRPr="002962DF">
            <w:rPr>
              <w:rFonts w:ascii="Arial" w:hAnsi="Arial" w:cs="Arial"/>
              <w:sz w:val="20"/>
              <w:szCs w:val="20"/>
            </w:rPr>
            <w:t>than $1,000,000 per accident and per employee for bodily injury or disease.</w:t>
          </w:r>
        </w:p>
        <w:p w14:paraId="1354FB0A" w14:textId="77777777" w:rsidR="002962DF" w:rsidRPr="002962DF" w:rsidRDefault="002962DF" w:rsidP="002962DF">
          <w:pPr>
            <w:widowControl w:val="0"/>
            <w:numPr>
              <w:ilvl w:val="2"/>
              <w:numId w:val="31"/>
            </w:numPr>
            <w:autoSpaceDE w:val="0"/>
            <w:autoSpaceDN w:val="0"/>
            <w:spacing w:before="118"/>
            <w:ind w:hanging="719"/>
            <w:jc w:val="both"/>
            <w:rPr>
              <w:rFonts w:ascii="Arial" w:hAnsi="Arial" w:cs="Arial"/>
              <w:sz w:val="20"/>
              <w:szCs w:val="20"/>
            </w:rPr>
          </w:pPr>
          <w:bookmarkStart w:id="138" w:name="(C)_Commercial_Automobile_Liability._Com"/>
          <w:bookmarkEnd w:id="138"/>
          <w:r w:rsidRPr="002962DF">
            <w:rPr>
              <w:rFonts w:ascii="Arial" w:hAnsi="Arial" w:cs="Arial"/>
              <w:sz w:val="20"/>
              <w:szCs w:val="20"/>
              <w:u w:val="single"/>
            </w:rPr>
            <w:t>Commercial</w:t>
          </w:r>
          <w:r w:rsidRPr="002962DF">
            <w:rPr>
              <w:rFonts w:ascii="Arial" w:hAnsi="Arial" w:cs="Arial"/>
              <w:spacing w:val="-9"/>
              <w:sz w:val="20"/>
              <w:szCs w:val="20"/>
              <w:u w:val="single"/>
            </w:rPr>
            <w:t xml:space="preserve"> </w:t>
          </w:r>
          <w:r w:rsidRPr="002962DF">
            <w:rPr>
              <w:rFonts w:ascii="Arial" w:hAnsi="Arial" w:cs="Arial"/>
              <w:sz w:val="20"/>
              <w:szCs w:val="20"/>
              <w:u w:val="single"/>
            </w:rPr>
            <w:t>Automobile</w:t>
          </w:r>
          <w:r w:rsidRPr="002962DF">
            <w:rPr>
              <w:rFonts w:ascii="Arial" w:hAnsi="Arial" w:cs="Arial"/>
              <w:spacing w:val="-9"/>
              <w:sz w:val="20"/>
              <w:szCs w:val="20"/>
              <w:u w:val="single"/>
            </w:rPr>
            <w:t xml:space="preserve"> </w:t>
          </w:r>
          <w:r w:rsidRPr="002962DF">
            <w:rPr>
              <w:rFonts w:ascii="Arial" w:hAnsi="Arial" w:cs="Arial"/>
              <w:sz w:val="20"/>
              <w:szCs w:val="20"/>
              <w:u w:val="single"/>
            </w:rPr>
            <w:t>Liability</w:t>
          </w:r>
          <w:r w:rsidRPr="002962DF">
            <w:rPr>
              <w:rFonts w:ascii="Arial" w:hAnsi="Arial" w:cs="Arial"/>
              <w:sz w:val="20"/>
              <w:szCs w:val="20"/>
            </w:rPr>
            <w:t>.</w:t>
          </w:r>
          <w:r w:rsidRPr="002962DF">
            <w:rPr>
              <w:rFonts w:ascii="Arial" w:hAnsi="Arial" w:cs="Arial"/>
              <w:spacing w:val="-10"/>
              <w:sz w:val="20"/>
              <w:szCs w:val="20"/>
            </w:rPr>
            <w:t xml:space="preserve"> </w:t>
          </w:r>
          <w:r w:rsidRPr="002962DF">
            <w:rPr>
              <w:rFonts w:ascii="Arial" w:hAnsi="Arial" w:cs="Arial"/>
              <w:sz w:val="20"/>
              <w:szCs w:val="20"/>
            </w:rPr>
            <w:t>Commercial</w:t>
          </w:r>
          <w:r w:rsidRPr="002962DF">
            <w:rPr>
              <w:rFonts w:ascii="Arial" w:hAnsi="Arial" w:cs="Arial"/>
              <w:spacing w:val="-8"/>
              <w:sz w:val="20"/>
              <w:szCs w:val="20"/>
            </w:rPr>
            <w:t xml:space="preserve"> </w:t>
          </w:r>
          <w:r w:rsidRPr="002962DF">
            <w:rPr>
              <w:rFonts w:ascii="Arial" w:hAnsi="Arial" w:cs="Arial"/>
              <w:sz w:val="20"/>
              <w:szCs w:val="20"/>
            </w:rPr>
            <w:t>Automobile</w:t>
          </w:r>
          <w:r w:rsidRPr="002962DF">
            <w:rPr>
              <w:rFonts w:ascii="Arial" w:hAnsi="Arial" w:cs="Arial"/>
              <w:spacing w:val="-9"/>
              <w:sz w:val="20"/>
              <w:szCs w:val="20"/>
            </w:rPr>
            <w:t xml:space="preserve"> </w:t>
          </w:r>
          <w:r w:rsidRPr="002962DF">
            <w:rPr>
              <w:rFonts w:ascii="Arial" w:hAnsi="Arial" w:cs="Arial"/>
              <w:sz w:val="20"/>
              <w:szCs w:val="20"/>
            </w:rPr>
            <w:t>Liability</w:t>
          </w:r>
          <w:r w:rsidRPr="002962DF">
            <w:rPr>
              <w:rFonts w:ascii="Arial" w:hAnsi="Arial" w:cs="Arial"/>
              <w:spacing w:val="-7"/>
              <w:sz w:val="20"/>
              <w:szCs w:val="20"/>
            </w:rPr>
            <w:t xml:space="preserve"> </w:t>
          </w:r>
          <w:r w:rsidRPr="002962DF">
            <w:rPr>
              <w:rFonts w:ascii="Arial" w:hAnsi="Arial" w:cs="Arial"/>
              <w:sz w:val="20"/>
              <w:szCs w:val="20"/>
            </w:rPr>
            <w:t>insurance</w:t>
          </w:r>
          <w:r w:rsidRPr="002962DF">
            <w:rPr>
              <w:rFonts w:ascii="Arial" w:hAnsi="Arial" w:cs="Arial"/>
              <w:spacing w:val="-10"/>
              <w:sz w:val="20"/>
              <w:szCs w:val="20"/>
            </w:rPr>
            <w:t xml:space="preserve"> </w:t>
          </w:r>
          <w:r w:rsidRPr="002962DF">
            <w:rPr>
              <w:rFonts w:ascii="Arial" w:hAnsi="Arial" w:cs="Arial"/>
              <w:sz w:val="20"/>
              <w:szCs w:val="20"/>
            </w:rPr>
            <w:t>with</w:t>
          </w:r>
          <w:r w:rsidRPr="002962DF">
            <w:rPr>
              <w:rFonts w:ascii="Arial" w:hAnsi="Arial" w:cs="Arial"/>
              <w:spacing w:val="-9"/>
              <w:sz w:val="20"/>
              <w:szCs w:val="20"/>
            </w:rPr>
            <w:t xml:space="preserve"> </w:t>
          </w:r>
          <w:r w:rsidRPr="002962DF">
            <w:rPr>
              <w:rFonts w:ascii="Arial" w:hAnsi="Arial" w:cs="Arial"/>
              <w:sz w:val="20"/>
              <w:szCs w:val="20"/>
            </w:rPr>
            <w:t>limits of</w:t>
          </w:r>
          <w:r w:rsidRPr="002962DF">
            <w:rPr>
              <w:rFonts w:ascii="Arial" w:hAnsi="Arial" w:cs="Arial"/>
              <w:spacing w:val="-12"/>
              <w:sz w:val="20"/>
              <w:szCs w:val="20"/>
            </w:rPr>
            <w:t xml:space="preserve"> </w:t>
          </w:r>
          <w:r w:rsidRPr="002962DF">
            <w:rPr>
              <w:rFonts w:ascii="Arial" w:hAnsi="Arial" w:cs="Arial"/>
              <w:sz w:val="20"/>
              <w:szCs w:val="20"/>
            </w:rPr>
            <w:t>not</w:t>
          </w:r>
          <w:r w:rsidRPr="002962DF">
            <w:rPr>
              <w:rFonts w:ascii="Arial" w:hAnsi="Arial" w:cs="Arial"/>
              <w:spacing w:val="-11"/>
              <w:sz w:val="20"/>
              <w:szCs w:val="20"/>
            </w:rPr>
            <w:t xml:space="preserve"> </w:t>
          </w:r>
          <w:r w:rsidRPr="002962DF">
            <w:rPr>
              <w:rFonts w:ascii="Arial" w:hAnsi="Arial" w:cs="Arial"/>
              <w:sz w:val="20"/>
              <w:szCs w:val="20"/>
            </w:rPr>
            <w:t>less</w:t>
          </w:r>
          <w:r w:rsidRPr="002962DF">
            <w:rPr>
              <w:rFonts w:ascii="Arial" w:hAnsi="Arial" w:cs="Arial"/>
              <w:spacing w:val="-11"/>
              <w:sz w:val="20"/>
              <w:szCs w:val="20"/>
            </w:rPr>
            <w:t xml:space="preserve"> </w:t>
          </w:r>
          <w:r w:rsidRPr="002962DF">
            <w:rPr>
              <w:rFonts w:ascii="Arial" w:hAnsi="Arial" w:cs="Arial"/>
              <w:sz w:val="20"/>
              <w:szCs w:val="20"/>
            </w:rPr>
            <w:t>than</w:t>
          </w:r>
          <w:r w:rsidRPr="002962DF">
            <w:rPr>
              <w:rFonts w:ascii="Arial" w:hAnsi="Arial" w:cs="Arial"/>
              <w:spacing w:val="-12"/>
              <w:sz w:val="20"/>
              <w:szCs w:val="20"/>
            </w:rPr>
            <w:t xml:space="preserve"> </w:t>
          </w:r>
          <w:r w:rsidRPr="002962DF">
            <w:rPr>
              <w:rFonts w:ascii="Arial" w:hAnsi="Arial" w:cs="Arial"/>
              <w:sz w:val="20"/>
              <w:szCs w:val="20"/>
            </w:rPr>
            <w:t>$1,000,000</w:t>
          </w:r>
          <w:r w:rsidRPr="002962DF">
            <w:rPr>
              <w:rFonts w:ascii="Arial" w:hAnsi="Arial" w:cs="Arial"/>
              <w:spacing w:val="-10"/>
              <w:sz w:val="20"/>
              <w:szCs w:val="20"/>
            </w:rPr>
            <w:t xml:space="preserve"> </w:t>
          </w:r>
          <w:r w:rsidRPr="002962DF">
            <w:rPr>
              <w:rFonts w:ascii="Arial" w:hAnsi="Arial" w:cs="Arial"/>
              <w:sz w:val="20"/>
              <w:szCs w:val="20"/>
            </w:rPr>
            <w:t>per</w:t>
          </w:r>
          <w:r w:rsidRPr="002962DF">
            <w:rPr>
              <w:rFonts w:ascii="Arial" w:hAnsi="Arial" w:cs="Arial"/>
              <w:spacing w:val="-11"/>
              <w:sz w:val="20"/>
              <w:szCs w:val="20"/>
            </w:rPr>
            <w:t xml:space="preserve"> </w:t>
          </w:r>
          <w:r w:rsidRPr="002962DF">
            <w:rPr>
              <w:rFonts w:ascii="Arial" w:hAnsi="Arial" w:cs="Arial"/>
              <w:sz w:val="20"/>
              <w:szCs w:val="20"/>
            </w:rPr>
            <w:t>accident</w:t>
          </w:r>
          <w:r w:rsidRPr="002962DF">
            <w:rPr>
              <w:rFonts w:ascii="Arial" w:hAnsi="Arial" w:cs="Arial"/>
              <w:spacing w:val="-11"/>
              <w:sz w:val="20"/>
              <w:szCs w:val="20"/>
            </w:rPr>
            <w:t xml:space="preserve"> </w:t>
          </w:r>
          <w:r w:rsidRPr="002962DF">
            <w:rPr>
              <w:rFonts w:ascii="Arial" w:hAnsi="Arial" w:cs="Arial"/>
              <w:sz w:val="20"/>
              <w:szCs w:val="20"/>
            </w:rPr>
            <w:t>covering</w:t>
          </w:r>
          <w:r w:rsidRPr="002962DF">
            <w:rPr>
              <w:rFonts w:ascii="Arial" w:hAnsi="Arial" w:cs="Arial"/>
              <w:spacing w:val="-10"/>
              <w:sz w:val="20"/>
              <w:szCs w:val="20"/>
            </w:rPr>
            <w:t xml:space="preserve"> </w:t>
          </w:r>
          <w:r w:rsidRPr="002962DF">
            <w:rPr>
              <w:rFonts w:ascii="Arial" w:hAnsi="Arial" w:cs="Arial"/>
              <w:sz w:val="20"/>
              <w:szCs w:val="20"/>
            </w:rPr>
            <w:t>all</w:t>
          </w:r>
          <w:r w:rsidRPr="002962DF">
            <w:rPr>
              <w:rFonts w:ascii="Arial" w:hAnsi="Arial" w:cs="Arial"/>
              <w:spacing w:val="-12"/>
              <w:sz w:val="20"/>
              <w:szCs w:val="20"/>
            </w:rPr>
            <w:t xml:space="preserve"> </w:t>
          </w:r>
          <w:r w:rsidRPr="002962DF">
            <w:rPr>
              <w:rFonts w:ascii="Arial" w:hAnsi="Arial" w:cs="Arial"/>
              <w:sz w:val="20"/>
              <w:szCs w:val="20"/>
            </w:rPr>
            <w:t>of</w:t>
          </w:r>
          <w:r w:rsidRPr="002962DF">
            <w:rPr>
              <w:rFonts w:ascii="Arial" w:hAnsi="Arial" w:cs="Arial"/>
              <w:spacing w:val="-10"/>
              <w:sz w:val="20"/>
              <w:szCs w:val="20"/>
            </w:rPr>
            <w:t xml:space="preserve"> </w:t>
          </w:r>
          <w:r w:rsidRPr="002962DF">
            <w:rPr>
              <w:rFonts w:ascii="Arial" w:hAnsi="Arial" w:cs="Arial"/>
              <w:sz w:val="20"/>
              <w:szCs w:val="20"/>
            </w:rPr>
            <w:t>Supplier’s</w:t>
          </w:r>
          <w:r w:rsidRPr="002962DF">
            <w:rPr>
              <w:rFonts w:ascii="Arial" w:hAnsi="Arial" w:cs="Arial"/>
              <w:spacing w:val="-10"/>
              <w:sz w:val="20"/>
              <w:szCs w:val="20"/>
            </w:rPr>
            <w:t xml:space="preserve"> </w:t>
          </w:r>
          <w:r w:rsidRPr="002962DF">
            <w:rPr>
              <w:rFonts w:ascii="Arial" w:hAnsi="Arial" w:cs="Arial"/>
              <w:sz w:val="20"/>
              <w:szCs w:val="20"/>
            </w:rPr>
            <w:t>owned,</w:t>
          </w:r>
          <w:r w:rsidRPr="002962DF">
            <w:rPr>
              <w:rFonts w:ascii="Arial" w:hAnsi="Arial" w:cs="Arial"/>
              <w:spacing w:val="-10"/>
              <w:sz w:val="20"/>
              <w:szCs w:val="20"/>
            </w:rPr>
            <w:t xml:space="preserve"> </w:t>
          </w:r>
          <w:r w:rsidRPr="002962DF">
            <w:rPr>
              <w:rFonts w:ascii="Arial" w:hAnsi="Arial" w:cs="Arial"/>
              <w:sz w:val="20"/>
              <w:szCs w:val="20"/>
            </w:rPr>
            <w:t>hired,</w:t>
          </w:r>
          <w:r w:rsidRPr="002962DF">
            <w:rPr>
              <w:rFonts w:ascii="Arial" w:hAnsi="Arial" w:cs="Arial"/>
              <w:spacing w:val="-12"/>
              <w:sz w:val="20"/>
              <w:szCs w:val="20"/>
            </w:rPr>
            <w:t xml:space="preserve"> </w:t>
          </w:r>
          <w:r w:rsidRPr="002962DF">
            <w:rPr>
              <w:rFonts w:ascii="Arial" w:hAnsi="Arial" w:cs="Arial"/>
              <w:sz w:val="20"/>
              <w:szCs w:val="20"/>
            </w:rPr>
            <w:t>or</w:t>
          </w:r>
          <w:r w:rsidRPr="002962DF">
            <w:rPr>
              <w:rFonts w:ascii="Arial" w:hAnsi="Arial" w:cs="Arial"/>
              <w:spacing w:val="-10"/>
              <w:sz w:val="20"/>
              <w:szCs w:val="20"/>
            </w:rPr>
            <w:t xml:space="preserve"> </w:t>
          </w:r>
          <w:r w:rsidRPr="002962DF">
            <w:rPr>
              <w:rFonts w:ascii="Arial" w:hAnsi="Arial" w:cs="Arial"/>
              <w:sz w:val="20"/>
              <w:szCs w:val="20"/>
            </w:rPr>
            <w:t>non- owned vehicles used in connection with the</w:t>
          </w:r>
          <w:r w:rsidRPr="002962DF">
            <w:rPr>
              <w:rFonts w:ascii="Arial" w:hAnsi="Arial" w:cs="Arial"/>
              <w:spacing w:val="-6"/>
              <w:sz w:val="20"/>
              <w:szCs w:val="20"/>
            </w:rPr>
            <w:t xml:space="preserve"> </w:t>
          </w:r>
          <w:r w:rsidRPr="002962DF">
            <w:rPr>
              <w:rFonts w:ascii="Arial" w:hAnsi="Arial" w:cs="Arial"/>
              <w:sz w:val="20"/>
              <w:szCs w:val="20"/>
            </w:rPr>
            <w:t>Agreement.</w:t>
          </w:r>
        </w:p>
        <w:p w14:paraId="3E2F658E" w14:textId="77777777" w:rsidR="002962DF" w:rsidRPr="002962DF" w:rsidRDefault="002962DF" w:rsidP="002962DF">
          <w:pPr>
            <w:widowControl w:val="0"/>
            <w:numPr>
              <w:ilvl w:val="2"/>
              <w:numId w:val="31"/>
            </w:numPr>
            <w:autoSpaceDE w:val="0"/>
            <w:autoSpaceDN w:val="0"/>
            <w:spacing w:before="121"/>
            <w:ind w:hanging="719"/>
            <w:jc w:val="both"/>
            <w:rPr>
              <w:rFonts w:ascii="Arial" w:hAnsi="Arial" w:cs="Arial"/>
              <w:sz w:val="20"/>
              <w:szCs w:val="20"/>
            </w:rPr>
          </w:pPr>
          <w:bookmarkStart w:id="139" w:name="(D)_Umbrella/Excess_Liability.__Umbrella"/>
          <w:bookmarkEnd w:id="139"/>
          <w:r w:rsidRPr="002962DF">
            <w:rPr>
              <w:rFonts w:ascii="Arial" w:hAnsi="Arial" w:cs="Arial"/>
              <w:sz w:val="20"/>
              <w:szCs w:val="20"/>
              <w:u w:val="single"/>
            </w:rPr>
            <w:t>Umbrella/Excess Liability</w:t>
          </w:r>
          <w:r w:rsidRPr="002962DF">
            <w:rPr>
              <w:rFonts w:ascii="Arial" w:hAnsi="Arial" w:cs="Arial"/>
              <w:sz w:val="20"/>
              <w:szCs w:val="20"/>
            </w:rPr>
            <w:t>. Umbrella or Excess Liability insurance with limits of not less than $10,000,000 per occurrence and in aggregate greater than the underlying CGL, Employer’s Liability, and Commercial Automobile Liability limits above. All umbrella or excess liability policies must follow the form of the underlying policies and expressly provide that the Umbrella or Excess Liability policy drops down over a reduced or exhausted aggregate limit of the underlying insurance.</w:t>
          </w:r>
        </w:p>
        <w:p w14:paraId="3B57D7E5" w14:textId="77777777" w:rsidR="002962DF" w:rsidRPr="002962DF" w:rsidRDefault="002962DF" w:rsidP="002962DF">
          <w:pPr>
            <w:widowControl w:val="0"/>
            <w:tabs>
              <w:tab w:val="left" w:pos="3059"/>
              <w:tab w:val="left" w:pos="3060"/>
            </w:tabs>
            <w:autoSpaceDE w:val="0"/>
            <w:autoSpaceDN w:val="0"/>
            <w:spacing w:before="121"/>
            <w:jc w:val="both"/>
            <w:rPr>
              <w:rFonts w:ascii="Arial" w:hAnsi="Arial" w:cs="Arial"/>
              <w:sz w:val="20"/>
              <w:szCs w:val="20"/>
            </w:rPr>
          </w:pPr>
        </w:p>
        <w:p w14:paraId="340247D4" w14:textId="77777777" w:rsidR="002962DF" w:rsidRPr="002962DF" w:rsidRDefault="002962DF" w:rsidP="002962DF">
          <w:pPr>
            <w:widowControl w:val="0"/>
            <w:numPr>
              <w:ilvl w:val="0"/>
              <w:numId w:val="31"/>
            </w:numPr>
            <w:tabs>
              <w:tab w:val="num" w:pos="1440"/>
            </w:tabs>
            <w:autoSpaceDE w:val="0"/>
            <w:autoSpaceDN w:val="0"/>
            <w:spacing w:after="200"/>
            <w:ind w:hanging="360"/>
            <w:jc w:val="both"/>
            <w:outlineLvl w:val="1"/>
            <w:rPr>
              <w:rFonts w:ascii="Arial" w:hAnsi="Arial" w:cs="Arial"/>
              <w:b/>
              <w:bCs/>
              <w:sz w:val="20"/>
              <w:szCs w:val="20"/>
            </w:rPr>
          </w:pPr>
          <w:bookmarkStart w:id="140" w:name="3._PROVISIONAL_INSURANCE."/>
          <w:bookmarkStart w:id="141" w:name="_Toc158379035"/>
          <w:bookmarkStart w:id="142" w:name="_Toc158384606"/>
          <w:bookmarkEnd w:id="140"/>
          <w:r w:rsidRPr="002962DF">
            <w:rPr>
              <w:rFonts w:ascii="Arial" w:hAnsi="Arial" w:cs="Arial"/>
              <w:b/>
              <w:bCs/>
              <w:sz w:val="20"/>
              <w:szCs w:val="20"/>
            </w:rPr>
            <w:t>PROVISIONAL</w:t>
          </w:r>
          <w:r w:rsidRPr="002962DF">
            <w:rPr>
              <w:rFonts w:ascii="Arial" w:hAnsi="Arial" w:cs="Arial"/>
              <w:b/>
              <w:bCs/>
              <w:spacing w:val="-1"/>
              <w:sz w:val="20"/>
              <w:szCs w:val="20"/>
            </w:rPr>
            <w:t xml:space="preserve"> </w:t>
          </w:r>
          <w:r w:rsidRPr="002962DF">
            <w:rPr>
              <w:rFonts w:ascii="Arial" w:hAnsi="Arial" w:cs="Arial"/>
              <w:b/>
              <w:bCs/>
              <w:sz w:val="20"/>
              <w:szCs w:val="20"/>
            </w:rPr>
            <w:t>INSURANCE.</w:t>
          </w:r>
          <w:bookmarkEnd w:id="141"/>
          <w:bookmarkEnd w:id="142"/>
        </w:p>
        <w:p w14:paraId="568A6F79" w14:textId="77777777" w:rsidR="002962DF" w:rsidRPr="002962DF" w:rsidRDefault="002962DF" w:rsidP="002962DF">
          <w:pPr>
            <w:widowControl w:val="0"/>
            <w:numPr>
              <w:ilvl w:val="1"/>
              <w:numId w:val="31"/>
            </w:numPr>
            <w:autoSpaceDE w:val="0"/>
            <w:autoSpaceDN w:val="0"/>
            <w:spacing w:before="154"/>
            <w:ind w:hanging="540"/>
            <w:jc w:val="both"/>
            <w:rPr>
              <w:rFonts w:ascii="Arial" w:hAnsi="Arial" w:cs="Arial"/>
              <w:sz w:val="20"/>
              <w:szCs w:val="20"/>
            </w:rPr>
          </w:pPr>
          <w:bookmarkStart w:id="143" w:name="3.1._If,_at_any_time_during_the_term_of_"/>
          <w:bookmarkEnd w:id="143"/>
          <w:r w:rsidRPr="002962DF">
            <w:rPr>
              <w:rFonts w:ascii="Arial" w:hAnsi="Arial" w:cs="Arial"/>
              <w:sz w:val="20"/>
              <w:szCs w:val="20"/>
            </w:rPr>
            <w:t>If, at any time during the term of the Agreement, Supplier’s scope includes any of the following activities, Supplier will provide the corresponding insurance</w:t>
          </w:r>
          <w:r w:rsidRPr="002962DF">
            <w:rPr>
              <w:rFonts w:ascii="Arial" w:hAnsi="Arial" w:cs="Arial"/>
              <w:spacing w:val="-9"/>
              <w:sz w:val="20"/>
              <w:szCs w:val="20"/>
            </w:rPr>
            <w:t xml:space="preserve"> </w:t>
          </w:r>
          <w:r w:rsidRPr="002962DF">
            <w:rPr>
              <w:rFonts w:ascii="Arial" w:hAnsi="Arial" w:cs="Arial"/>
              <w:sz w:val="20"/>
              <w:szCs w:val="20"/>
            </w:rPr>
            <w:t xml:space="preserve">coverage.  Coverage may be provided by endorsement to an existing insurance policy </w:t>
          </w:r>
          <w:proofErr w:type="gramStart"/>
          <w:r w:rsidRPr="002962DF">
            <w:rPr>
              <w:rFonts w:ascii="Arial" w:hAnsi="Arial" w:cs="Arial"/>
              <w:sz w:val="20"/>
              <w:szCs w:val="20"/>
            </w:rPr>
            <w:t>as long as</w:t>
          </w:r>
          <w:proofErr w:type="gramEnd"/>
          <w:r w:rsidRPr="002962DF">
            <w:rPr>
              <w:rFonts w:ascii="Arial" w:hAnsi="Arial" w:cs="Arial"/>
              <w:sz w:val="20"/>
              <w:szCs w:val="20"/>
            </w:rPr>
            <w:t xml:space="preserve"> terms, conditions, provisions and definitions of such endorsement meet the terms, conditions and limits outlined below:</w:t>
          </w:r>
        </w:p>
        <w:p w14:paraId="17E35E89" w14:textId="77777777" w:rsidR="002962DF" w:rsidRPr="002962DF" w:rsidRDefault="002962DF" w:rsidP="002962DF">
          <w:pPr>
            <w:widowControl w:val="0"/>
            <w:numPr>
              <w:ilvl w:val="2"/>
              <w:numId w:val="31"/>
            </w:numPr>
            <w:autoSpaceDE w:val="0"/>
            <w:autoSpaceDN w:val="0"/>
            <w:spacing w:before="121"/>
            <w:ind w:hanging="720"/>
            <w:jc w:val="both"/>
            <w:rPr>
              <w:rFonts w:ascii="Arial" w:hAnsi="Arial" w:cs="Arial"/>
              <w:sz w:val="20"/>
              <w:szCs w:val="20"/>
            </w:rPr>
          </w:pPr>
          <w:bookmarkStart w:id="144" w:name="(A)_Professional_Liability/Errors_and_Om"/>
          <w:bookmarkEnd w:id="144"/>
          <w:r w:rsidRPr="002962DF">
            <w:rPr>
              <w:rFonts w:ascii="Arial" w:hAnsi="Arial" w:cs="Arial"/>
              <w:sz w:val="20"/>
              <w:szCs w:val="20"/>
              <w:u w:val="single"/>
            </w:rPr>
            <w:t>Professional Liability/Errors and Omissions</w:t>
          </w:r>
          <w:r w:rsidRPr="002962DF">
            <w:rPr>
              <w:rFonts w:ascii="Arial" w:hAnsi="Arial" w:cs="Arial"/>
              <w:sz w:val="20"/>
              <w:szCs w:val="20"/>
            </w:rPr>
            <w:t>. If Supplier’s obligations under the Agreement include performing professional services including, but not limited to, engineering</w:t>
          </w:r>
          <w:r w:rsidRPr="002962DF">
            <w:rPr>
              <w:rFonts w:ascii="Arial" w:hAnsi="Arial" w:cs="Arial"/>
              <w:spacing w:val="-10"/>
              <w:sz w:val="20"/>
              <w:szCs w:val="20"/>
            </w:rPr>
            <w:t xml:space="preserve"> </w:t>
          </w:r>
          <w:r w:rsidRPr="002962DF">
            <w:rPr>
              <w:rFonts w:ascii="Arial" w:hAnsi="Arial" w:cs="Arial"/>
              <w:sz w:val="20"/>
              <w:szCs w:val="20"/>
            </w:rPr>
            <w:t>work,</w:t>
          </w:r>
          <w:r w:rsidRPr="002962DF">
            <w:rPr>
              <w:rFonts w:ascii="Arial" w:hAnsi="Arial" w:cs="Arial"/>
              <w:spacing w:val="-9"/>
              <w:sz w:val="20"/>
              <w:szCs w:val="20"/>
            </w:rPr>
            <w:t xml:space="preserve"> </w:t>
          </w:r>
          <w:r w:rsidRPr="002962DF">
            <w:rPr>
              <w:rFonts w:ascii="Arial" w:hAnsi="Arial" w:cs="Arial"/>
              <w:sz w:val="20"/>
              <w:szCs w:val="20"/>
            </w:rPr>
            <w:t>design,</w:t>
          </w:r>
          <w:r w:rsidRPr="002962DF">
            <w:rPr>
              <w:rFonts w:ascii="Arial" w:hAnsi="Arial" w:cs="Arial"/>
              <w:spacing w:val="-10"/>
              <w:sz w:val="20"/>
              <w:szCs w:val="20"/>
            </w:rPr>
            <w:t xml:space="preserve"> </w:t>
          </w:r>
          <w:r w:rsidRPr="002962DF">
            <w:rPr>
              <w:rFonts w:ascii="Arial" w:hAnsi="Arial" w:cs="Arial"/>
              <w:sz w:val="20"/>
              <w:szCs w:val="20"/>
            </w:rPr>
            <w:t>architectural</w:t>
          </w:r>
          <w:r w:rsidRPr="002962DF">
            <w:rPr>
              <w:rFonts w:ascii="Arial" w:hAnsi="Arial" w:cs="Arial"/>
              <w:spacing w:val="-10"/>
              <w:sz w:val="20"/>
              <w:szCs w:val="20"/>
            </w:rPr>
            <w:t xml:space="preserve"> </w:t>
          </w:r>
          <w:r w:rsidRPr="002962DF">
            <w:rPr>
              <w:rFonts w:ascii="Arial" w:hAnsi="Arial" w:cs="Arial"/>
              <w:sz w:val="20"/>
              <w:szCs w:val="20"/>
            </w:rPr>
            <w:t>work,</w:t>
          </w:r>
          <w:r w:rsidRPr="002962DF">
            <w:rPr>
              <w:rFonts w:ascii="Arial" w:hAnsi="Arial" w:cs="Arial"/>
              <w:spacing w:val="-10"/>
              <w:sz w:val="20"/>
              <w:szCs w:val="20"/>
            </w:rPr>
            <w:t xml:space="preserve"> </w:t>
          </w:r>
          <w:r w:rsidRPr="002962DF">
            <w:rPr>
              <w:rFonts w:ascii="Arial" w:hAnsi="Arial" w:cs="Arial"/>
              <w:sz w:val="20"/>
              <w:szCs w:val="20"/>
            </w:rPr>
            <w:t>legal,</w:t>
          </w:r>
          <w:r w:rsidRPr="002962DF">
            <w:rPr>
              <w:rFonts w:ascii="Arial" w:hAnsi="Arial" w:cs="Arial"/>
              <w:spacing w:val="-9"/>
              <w:sz w:val="20"/>
              <w:szCs w:val="20"/>
            </w:rPr>
            <w:t xml:space="preserve"> </w:t>
          </w:r>
          <w:r w:rsidRPr="002962DF">
            <w:rPr>
              <w:rFonts w:ascii="Arial" w:hAnsi="Arial" w:cs="Arial"/>
              <w:sz w:val="20"/>
              <w:szCs w:val="20"/>
            </w:rPr>
            <w:t>financial,</w:t>
          </w:r>
          <w:r w:rsidRPr="002962DF">
            <w:rPr>
              <w:rFonts w:ascii="Arial" w:hAnsi="Arial" w:cs="Arial"/>
              <w:spacing w:val="-10"/>
              <w:sz w:val="20"/>
              <w:szCs w:val="20"/>
            </w:rPr>
            <w:t xml:space="preserve"> </w:t>
          </w:r>
          <w:r w:rsidRPr="002962DF">
            <w:rPr>
              <w:rFonts w:ascii="Arial" w:hAnsi="Arial" w:cs="Arial"/>
              <w:sz w:val="20"/>
              <w:szCs w:val="20"/>
            </w:rPr>
            <w:t>accounting,</w:t>
          </w:r>
          <w:r w:rsidRPr="002962DF">
            <w:rPr>
              <w:rFonts w:ascii="Arial" w:hAnsi="Arial" w:cs="Arial"/>
              <w:spacing w:val="-9"/>
              <w:sz w:val="20"/>
              <w:szCs w:val="20"/>
            </w:rPr>
            <w:t xml:space="preserve"> </w:t>
          </w:r>
          <w:r w:rsidRPr="002962DF">
            <w:rPr>
              <w:rFonts w:ascii="Arial" w:hAnsi="Arial" w:cs="Arial"/>
              <w:sz w:val="20"/>
              <w:szCs w:val="20"/>
            </w:rPr>
            <w:t>consulting,</w:t>
          </w:r>
          <w:r w:rsidRPr="002962DF">
            <w:rPr>
              <w:rFonts w:ascii="Arial" w:hAnsi="Arial" w:cs="Arial"/>
              <w:spacing w:val="-10"/>
              <w:sz w:val="20"/>
              <w:szCs w:val="20"/>
            </w:rPr>
            <w:t xml:space="preserve"> </w:t>
          </w:r>
          <w:r w:rsidRPr="002962DF">
            <w:rPr>
              <w:rFonts w:ascii="Arial" w:hAnsi="Arial" w:cs="Arial"/>
              <w:sz w:val="20"/>
              <w:szCs w:val="20"/>
            </w:rPr>
            <w:t>or medical</w:t>
          </w:r>
          <w:r w:rsidRPr="002962DF">
            <w:rPr>
              <w:rFonts w:ascii="Arial" w:hAnsi="Arial" w:cs="Arial"/>
              <w:spacing w:val="-11"/>
              <w:sz w:val="20"/>
              <w:szCs w:val="20"/>
            </w:rPr>
            <w:t xml:space="preserve"> </w:t>
          </w:r>
          <w:r w:rsidRPr="002962DF">
            <w:rPr>
              <w:rFonts w:ascii="Arial" w:hAnsi="Arial" w:cs="Arial"/>
              <w:sz w:val="20"/>
              <w:szCs w:val="20"/>
            </w:rPr>
            <w:t>services,</w:t>
          </w:r>
          <w:r w:rsidRPr="002962DF">
            <w:rPr>
              <w:rFonts w:ascii="Arial" w:hAnsi="Arial" w:cs="Arial"/>
              <w:spacing w:val="-12"/>
              <w:sz w:val="20"/>
              <w:szCs w:val="20"/>
            </w:rPr>
            <w:t xml:space="preserve"> </w:t>
          </w:r>
          <w:r w:rsidRPr="002962DF">
            <w:rPr>
              <w:rFonts w:ascii="Arial" w:hAnsi="Arial" w:cs="Arial"/>
              <w:sz w:val="20"/>
              <w:szCs w:val="20"/>
            </w:rPr>
            <w:t>then</w:t>
          </w:r>
          <w:r w:rsidRPr="002962DF">
            <w:rPr>
              <w:rFonts w:ascii="Arial" w:hAnsi="Arial" w:cs="Arial"/>
              <w:spacing w:val="-10"/>
              <w:sz w:val="20"/>
              <w:szCs w:val="20"/>
            </w:rPr>
            <w:t xml:space="preserve"> </w:t>
          </w:r>
          <w:r w:rsidRPr="002962DF">
            <w:rPr>
              <w:rFonts w:ascii="Arial" w:hAnsi="Arial" w:cs="Arial"/>
              <w:sz w:val="20"/>
              <w:szCs w:val="20"/>
            </w:rPr>
            <w:t>Supplier</w:t>
          </w:r>
          <w:r w:rsidRPr="002962DF">
            <w:rPr>
              <w:rFonts w:ascii="Arial" w:hAnsi="Arial" w:cs="Arial"/>
              <w:spacing w:val="-11"/>
              <w:sz w:val="20"/>
              <w:szCs w:val="20"/>
            </w:rPr>
            <w:t xml:space="preserve"> </w:t>
          </w:r>
          <w:r w:rsidRPr="002962DF">
            <w:rPr>
              <w:rFonts w:ascii="Arial" w:hAnsi="Arial" w:cs="Arial"/>
              <w:sz w:val="20"/>
              <w:szCs w:val="20"/>
            </w:rPr>
            <w:t>will</w:t>
          </w:r>
          <w:r w:rsidRPr="002962DF">
            <w:rPr>
              <w:rFonts w:ascii="Arial" w:hAnsi="Arial" w:cs="Arial"/>
              <w:spacing w:val="-11"/>
              <w:sz w:val="20"/>
              <w:szCs w:val="20"/>
            </w:rPr>
            <w:t xml:space="preserve"> </w:t>
          </w:r>
          <w:r w:rsidRPr="002962DF">
            <w:rPr>
              <w:rFonts w:ascii="Arial" w:hAnsi="Arial" w:cs="Arial"/>
              <w:sz w:val="20"/>
              <w:szCs w:val="20"/>
            </w:rPr>
            <w:t>provide</w:t>
          </w:r>
          <w:r w:rsidRPr="002962DF">
            <w:rPr>
              <w:rFonts w:ascii="Arial" w:hAnsi="Arial" w:cs="Arial"/>
              <w:spacing w:val="-10"/>
              <w:sz w:val="20"/>
              <w:szCs w:val="20"/>
            </w:rPr>
            <w:t xml:space="preserve"> </w:t>
          </w:r>
          <w:r w:rsidRPr="002962DF">
            <w:rPr>
              <w:rFonts w:ascii="Arial" w:hAnsi="Arial" w:cs="Arial"/>
              <w:sz w:val="20"/>
              <w:szCs w:val="20"/>
            </w:rPr>
            <w:t>Professional</w:t>
          </w:r>
          <w:r w:rsidRPr="002962DF">
            <w:rPr>
              <w:rFonts w:ascii="Arial" w:hAnsi="Arial" w:cs="Arial"/>
              <w:spacing w:val="-11"/>
              <w:sz w:val="20"/>
              <w:szCs w:val="20"/>
            </w:rPr>
            <w:t xml:space="preserve"> </w:t>
          </w:r>
          <w:r w:rsidRPr="002962DF">
            <w:rPr>
              <w:rFonts w:ascii="Arial" w:hAnsi="Arial" w:cs="Arial"/>
              <w:sz w:val="20"/>
              <w:szCs w:val="20"/>
            </w:rPr>
            <w:t>Liability/Errors</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10"/>
              <w:sz w:val="20"/>
              <w:szCs w:val="20"/>
            </w:rPr>
            <w:t xml:space="preserve"> </w:t>
          </w:r>
          <w:r w:rsidRPr="002962DF">
            <w:rPr>
              <w:rFonts w:ascii="Arial" w:hAnsi="Arial" w:cs="Arial"/>
              <w:sz w:val="20"/>
              <w:szCs w:val="20"/>
            </w:rPr>
            <w:t xml:space="preserve">Omissions insurance with limits of not less than $5,000,000 per claim and $10,000,000 in the aggregate. Such insurance must cover liabilities for financial loss resulting or arising from negligent acts, errors, or </w:t>
          </w:r>
          <w:r w:rsidRPr="002962DF">
            <w:rPr>
              <w:rFonts w:ascii="Arial" w:hAnsi="Arial" w:cs="Arial"/>
              <w:sz w:val="20"/>
              <w:szCs w:val="20"/>
            </w:rPr>
            <w:lastRenderedPageBreak/>
            <w:t xml:space="preserve">omissions in rendering Services or in connection with the Agreement. Continuous coverage must be maintained during the term of the Agreement and for three (3) years (either as a policy in force or extended reporting period) after completion, </w:t>
          </w:r>
          <w:proofErr w:type="gramStart"/>
          <w:r w:rsidRPr="002962DF">
            <w:rPr>
              <w:rFonts w:ascii="Arial" w:hAnsi="Arial" w:cs="Arial"/>
              <w:sz w:val="20"/>
              <w:szCs w:val="20"/>
            </w:rPr>
            <w:t>cancellation</w:t>
          </w:r>
          <w:proofErr w:type="gramEnd"/>
          <w:r w:rsidRPr="002962DF">
            <w:rPr>
              <w:rFonts w:ascii="Arial" w:hAnsi="Arial" w:cs="Arial"/>
              <w:sz w:val="20"/>
              <w:szCs w:val="20"/>
            </w:rPr>
            <w:t xml:space="preserve"> or termination of the</w:t>
          </w:r>
          <w:r w:rsidRPr="002962DF">
            <w:rPr>
              <w:rFonts w:ascii="Arial" w:hAnsi="Arial" w:cs="Arial"/>
              <w:spacing w:val="-5"/>
              <w:sz w:val="20"/>
              <w:szCs w:val="20"/>
            </w:rPr>
            <w:t xml:space="preserve"> </w:t>
          </w:r>
          <w:r w:rsidRPr="002962DF">
            <w:rPr>
              <w:rFonts w:ascii="Arial" w:hAnsi="Arial" w:cs="Arial"/>
              <w:sz w:val="20"/>
              <w:szCs w:val="20"/>
            </w:rPr>
            <w:t>Agreement.</w:t>
          </w:r>
        </w:p>
        <w:p w14:paraId="08AE5EA0" w14:textId="77777777" w:rsidR="002962DF" w:rsidRPr="002962DF" w:rsidRDefault="002962DF" w:rsidP="002962DF">
          <w:pPr>
            <w:widowControl w:val="0"/>
            <w:autoSpaceDE w:val="0"/>
            <w:autoSpaceDN w:val="0"/>
            <w:jc w:val="both"/>
            <w:rPr>
              <w:rFonts w:ascii="Arial" w:hAnsi="Arial" w:cs="Arial"/>
              <w:sz w:val="20"/>
              <w:szCs w:val="20"/>
            </w:rPr>
          </w:pPr>
          <w:bookmarkStart w:id="145" w:name="(B)_Property_Insurance._If_Supplier’s_ob"/>
          <w:bookmarkEnd w:id="145"/>
        </w:p>
        <w:p w14:paraId="2470E416" w14:textId="77777777" w:rsidR="002962DF" w:rsidRPr="002962DF" w:rsidRDefault="002962DF" w:rsidP="002962DF">
          <w:pPr>
            <w:widowControl w:val="0"/>
            <w:numPr>
              <w:ilvl w:val="2"/>
              <w:numId w:val="31"/>
            </w:numPr>
            <w:autoSpaceDE w:val="0"/>
            <w:autoSpaceDN w:val="0"/>
            <w:spacing w:before="120" w:after="160" w:line="259" w:lineRule="auto"/>
            <w:ind w:hanging="720"/>
            <w:contextualSpacing/>
            <w:jc w:val="both"/>
            <w:rPr>
              <w:rFonts w:ascii="Arial" w:hAnsi="Arial" w:cs="Arial"/>
              <w:sz w:val="20"/>
              <w:szCs w:val="20"/>
            </w:rPr>
          </w:pPr>
          <w:bookmarkStart w:id="146" w:name="(G)_Data_Protection/Cyber_Liability_Insu"/>
          <w:bookmarkEnd w:id="146"/>
          <w:r w:rsidRPr="002962DF">
            <w:rPr>
              <w:rFonts w:ascii="Arial" w:hAnsi="Arial" w:cs="Arial"/>
              <w:sz w:val="20"/>
              <w:szCs w:val="20"/>
              <w:u w:val="single"/>
            </w:rPr>
            <w:t>Data Protection/Cyber Liability Insurance</w:t>
          </w:r>
          <w:r w:rsidRPr="002962DF">
            <w:rPr>
              <w:rFonts w:ascii="Arial" w:hAnsi="Arial" w:cs="Arial"/>
              <w:sz w:val="20"/>
              <w:szCs w:val="20"/>
            </w:rPr>
            <w:t>. Supplier will provide Data Protection/ Cyber Liability Insurance if: (A) any Deliverables or Services procured by Company contain any Software; (B) Supplier will store, process, or host Confidential Information in performance of the Services; (C) Supplier will remotely access Company Property; (D) Supplier will connect any electronic device, asset, or equipment to any Company Property; (E) Supplier will electronically handle, remotely access, exchange, transmit, monitor, or store any Restricted Information or Supplier’s system or network will be used to store, process, or host Restricted Information including data hosting services or computing services as part of the Services Supplier may provide under this Agreement; or (F) Supplier’s Services under the Agreement are subject to the Payment Card Industry Data Security Standard (“PCI DSS”), Supplier will provide such Data Protection/Cyber Liability insurance</w:t>
          </w:r>
          <w:r w:rsidRPr="002962DF">
            <w:rPr>
              <w:rFonts w:ascii="Arial" w:hAnsi="Arial" w:cs="Arial"/>
              <w:spacing w:val="-13"/>
              <w:sz w:val="20"/>
              <w:szCs w:val="20"/>
            </w:rPr>
            <w:t xml:space="preserve"> </w:t>
          </w:r>
          <w:r w:rsidRPr="002962DF">
            <w:rPr>
              <w:rFonts w:ascii="Arial" w:hAnsi="Arial" w:cs="Arial"/>
              <w:sz w:val="20"/>
              <w:szCs w:val="20"/>
            </w:rPr>
            <w:t>with</w:t>
          </w:r>
          <w:r w:rsidRPr="002962DF">
            <w:rPr>
              <w:rFonts w:ascii="Arial" w:hAnsi="Arial" w:cs="Arial"/>
              <w:spacing w:val="-9"/>
              <w:sz w:val="20"/>
              <w:szCs w:val="20"/>
            </w:rPr>
            <w:t xml:space="preserve"> </w:t>
          </w:r>
          <w:r w:rsidRPr="002962DF">
            <w:rPr>
              <w:rFonts w:ascii="Arial" w:hAnsi="Arial" w:cs="Arial"/>
              <w:sz w:val="20"/>
              <w:szCs w:val="20"/>
            </w:rPr>
            <w:t>limits</w:t>
          </w:r>
          <w:r w:rsidRPr="002962DF">
            <w:rPr>
              <w:rFonts w:ascii="Arial" w:hAnsi="Arial" w:cs="Arial"/>
              <w:spacing w:val="-10"/>
              <w:sz w:val="20"/>
              <w:szCs w:val="20"/>
            </w:rPr>
            <w:t xml:space="preserve"> </w:t>
          </w:r>
          <w:r w:rsidRPr="002962DF">
            <w:rPr>
              <w:rFonts w:ascii="Arial" w:hAnsi="Arial" w:cs="Arial"/>
              <w:sz w:val="20"/>
              <w:szCs w:val="20"/>
            </w:rPr>
            <w:t>not</w:t>
          </w:r>
          <w:r w:rsidRPr="002962DF">
            <w:rPr>
              <w:rFonts w:ascii="Arial" w:hAnsi="Arial" w:cs="Arial"/>
              <w:spacing w:val="-12"/>
              <w:sz w:val="20"/>
              <w:szCs w:val="20"/>
            </w:rPr>
            <w:t xml:space="preserve"> </w:t>
          </w:r>
          <w:r w:rsidRPr="002962DF">
            <w:rPr>
              <w:rFonts w:ascii="Arial" w:hAnsi="Arial" w:cs="Arial"/>
              <w:sz w:val="20"/>
              <w:szCs w:val="20"/>
            </w:rPr>
            <w:t>less</w:t>
          </w:r>
          <w:r w:rsidRPr="002962DF">
            <w:rPr>
              <w:rFonts w:ascii="Arial" w:hAnsi="Arial" w:cs="Arial"/>
              <w:spacing w:val="-10"/>
              <w:sz w:val="20"/>
              <w:szCs w:val="20"/>
            </w:rPr>
            <w:t xml:space="preserve"> </w:t>
          </w:r>
          <w:r w:rsidRPr="002962DF">
            <w:rPr>
              <w:rFonts w:ascii="Arial" w:hAnsi="Arial" w:cs="Arial"/>
              <w:sz w:val="20"/>
              <w:szCs w:val="20"/>
            </w:rPr>
            <w:t>than</w:t>
          </w:r>
          <w:r w:rsidRPr="002962DF">
            <w:rPr>
              <w:rFonts w:ascii="Arial" w:hAnsi="Arial" w:cs="Arial"/>
              <w:spacing w:val="-12"/>
              <w:sz w:val="20"/>
              <w:szCs w:val="20"/>
            </w:rPr>
            <w:t xml:space="preserve"> </w:t>
          </w:r>
          <w:r w:rsidRPr="002962DF">
            <w:rPr>
              <w:rFonts w:ascii="Arial" w:hAnsi="Arial" w:cs="Arial"/>
              <w:sz w:val="20"/>
              <w:szCs w:val="20"/>
            </w:rPr>
            <w:t>$10,000,000</w:t>
          </w:r>
          <w:r w:rsidRPr="002962DF">
            <w:rPr>
              <w:rFonts w:ascii="Arial" w:hAnsi="Arial" w:cs="Arial"/>
              <w:spacing w:val="-12"/>
              <w:sz w:val="20"/>
              <w:szCs w:val="20"/>
            </w:rPr>
            <w:t xml:space="preserve"> </w:t>
          </w:r>
          <w:r w:rsidRPr="002962DF">
            <w:rPr>
              <w:rFonts w:ascii="Arial" w:hAnsi="Arial" w:cs="Arial"/>
              <w:sz w:val="20"/>
              <w:szCs w:val="20"/>
            </w:rPr>
            <w:t>per</w:t>
          </w:r>
          <w:r w:rsidRPr="002962DF">
            <w:rPr>
              <w:rFonts w:ascii="Arial" w:hAnsi="Arial" w:cs="Arial"/>
              <w:spacing w:val="-11"/>
              <w:sz w:val="20"/>
              <w:szCs w:val="20"/>
            </w:rPr>
            <w:t xml:space="preserve"> </w:t>
          </w:r>
          <w:r w:rsidRPr="002962DF">
            <w:rPr>
              <w:rFonts w:ascii="Arial" w:hAnsi="Arial" w:cs="Arial"/>
              <w:sz w:val="20"/>
              <w:szCs w:val="20"/>
            </w:rPr>
            <w:t>claim</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9"/>
              <w:sz w:val="20"/>
              <w:szCs w:val="20"/>
            </w:rPr>
            <w:t xml:space="preserve"> </w:t>
          </w:r>
          <w:r w:rsidRPr="002962DF">
            <w:rPr>
              <w:rFonts w:ascii="Arial" w:hAnsi="Arial" w:cs="Arial"/>
              <w:sz w:val="20"/>
              <w:szCs w:val="20"/>
            </w:rPr>
            <w:t>in</w:t>
          </w:r>
          <w:r w:rsidRPr="002962DF">
            <w:rPr>
              <w:rFonts w:ascii="Arial" w:hAnsi="Arial" w:cs="Arial"/>
              <w:spacing w:val="-13"/>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aggregate</w:t>
          </w:r>
          <w:r w:rsidRPr="002962DF">
            <w:rPr>
              <w:rFonts w:ascii="Arial" w:hAnsi="Arial" w:cs="Arial"/>
              <w:spacing w:val="-12"/>
              <w:sz w:val="20"/>
              <w:szCs w:val="20"/>
            </w:rPr>
            <w:t xml:space="preserve"> </w:t>
          </w:r>
          <w:r w:rsidRPr="002962DF">
            <w:rPr>
              <w:rFonts w:ascii="Arial" w:hAnsi="Arial" w:cs="Arial"/>
              <w:sz w:val="20"/>
              <w:szCs w:val="20"/>
            </w:rPr>
            <w:t>covering liabilities resulting or arising from acts, errors, or omissions in rendering Goods or Services or in connection with the Agreement. Coverage must include, but not be limited</w:t>
          </w:r>
          <w:r w:rsidRPr="002962DF">
            <w:rPr>
              <w:rFonts w:ascii="Arial" w:hAnsi="Arial" w:cs="Arial"/>
              <w:spacing w:val="-13"/>
              <w:sz w:val="20"/>
              <w:szCs w:val="20"/>
            </w:rPr>
            <w:t xml:space="preserve"> </w:t>
          </w:r>
          <w:r w:rsidRPr="002962DF">
            <w:rPr>
              <w:rFonts w:ascii="Arial" w:hAnsi="Arial" w:cs="Arial"/>
              <w:sz w:val="20"/>
              <w:szCs w:val="20"/>
            </w:rPr>
            <w:t>to:</w:t>
          </w:r>
          <w:r w:rsidRPr="002962DF">
            <w:rPr>
              <w:rFonts w:ascii="Arial" w:hAnsi="Arial" w:cs="Arial"/>
              <w:spacing w:val="33"/>
              <w:sz w:val="20"/>
              <w:szCs w:val="20"/>
            </w:rPr>
            <w:t xml:space="preserve"> </w:t>
          </w:r>
          <w:r w:rsidRPr="002962DF">
            <w:rPr>
              <w:rFonts w:ascii="Arial" w:hAnsi="Arial" w:cs="Arial"/>
              <w:sz w:val="20"/>
              <w:szCs w:val="20"/>
            </w:rPr>
            <w:t xml:space="preserve">damages, including fines and penalties, </w:t>
          </w:r>
          <w:r w:rsidRPr="002962DF">
            <w:rPr>
              <w:rFonts w:ascii="Arial" w:hAnsi="Arial" w:cs="Arial"/>
              <w:spacing w:val="-10"/>
              <w:sz w:val="20"/>
              <w:szCs w:val="20"/>
            </w:rPr>
            <w:t xml:space="preserve"> </w:t>
          </w:r>
          <w:r w:rsidRPr="002962DF">
            <w:rPr>
              <w:rFonts w:ascii="Arial" w:hAnsi="Arial" w:cs="Arial"/>
              <w:sz w:val="20"/>
              <w:szCs w:val="20"/>
            </w:rPr>
            <w:t>Supplier</w:t>
          </w:r>
          <w:r w:rsidRPr="002962DF">
            <w:rPr>
              <w:rFonts w:ascii="Arial" w:hAnsi="Arial" w:cs="Arial"/>
              <w:spacing w:val="-10"/>
              <w:sz w:val="20"/>
              <w:szCs w:val="20"/>
            </w:rPr>
            <w:t xml:space="preserve"> </w:t>
          </w:r>
          <w:r w:rsidRPr="002962DF">
            <w:rPr>
              <w:rFonts w:ascii="Arial" w:hAnsi="Arial" w:cs="Arial"/>
              <w:sz w:val="20"/>
              <w:szCs w:val="20"/>
            </w:rPr>
            <w:t>is</w:t>
          </w:r>
          <w:r w:rsidRPr="002962DF">
            <w:rPr>
              <w:rFonts w:ascii="Arial" w:hAnsi="Arial" w:cs="Arial"/>
              <w:spacing w:val="-10"/>
              <w:sz w:val="20"/>
              <w:szCs w:val="20"/>
            </w:rPr>
            <w:t xml:space="preserve"> </w:t>
          </w:r>
          <w:r w:rsidRPr="002962DF">
            <w:rPr>
              <w:rFonts w:ascii="Arial" w:hAnsi="Arial" w:cs="Arial"/>
              <w:sz w:val="20"/>
              <w:szCs w:val="20"/>
            </w:rPr>
            <w:t>obligated</w:t>
          </w:r>
          <w:r w:rsidRPr="002962DF">
            <w:rPr>
              <w:rFonts w:ascii="Arial" w:hAnsi="Arial" w:cs="Arial"/>
              <w:spacing w:val="-13"/>
              <w:sz w:val="20"/>
              <w:szCs w:val="20"/>
            </w:rPr>
            <w:t xml:space="preserve"> </w:t>
          </w:r>
          <w:r w:rsidRPr="002962DF">
            <w:rPr>
              <w:rFonts w:ascii="Arial" w:hAnsi="Arial" w:cs="Arial"/>
              <w:sz w:val="20"/>
              <w:szCs w:val="20"/>
            </w:rPr>
            <w:t>to</w:t>
          </w:r>
          <w:r w:rsidRPr="002962DF">
            <w:rPr>
              <w:rFonts w:ascii="Arial" w:hAnsi="Arial" w:cs="Arial"/>
              <w:spacing w:val="-12"/>
              <w:sz w:val="20"/>
              <w:szCs w:val="20"/>
            </w:rPr>
            <w:t xml:space="preserve"> </w:t>
          </w:r>
          <w:r w:rsidRPr="002962DF">
            <w:rPr>
              <w:rFonts w:ascii="Arial" w:hAnsi="Arial" w:cs="Arial"/>
              <w:sz w:val="20"/>
              <w:szCs w:val="20"/>
            </w:rPr>
            <w:t>pay</w:t>
          </w:r>
          <w:r w:rsidRPr="002962DF">
            <w:rPr>
              <w:rFonts w:ascii="Arial" w:hAnsi="Arial" w:cs="Arial"/>
              <w:spacing w:val="-10"/>
              <w:sz w:val="20"/>
              <w:szCs w:val="20"/>
            </w:rPr>
            <w:t xml:space="preserve"> </w:t>
          </w:r>
          <w:r w:rsidRPr="002962DF">
            <w:rPr>
              <w:rFonts w:ascii="Arial" w:hAnsi="Arial" w:cs="Arial"/>
              <w:sz w:val="20"/>
              <w:szCs w:val="20"/>
            </w:rPr>
            <w:t>Company</w:t>
          </w:r>
          <w:r w:rsidRPr="002962DF">
            <w:rPr>
              <w:rFonts w:ascii="Arial" w:hAnsi="Arial" w:cs="Arial"/>
              <w:spacing w:val="-10"/>
              <w:sz w:val="20"/>
              <w:szCs w:val="20"/>
            </w:rPr>
            <w:t xml:space="preserve"> </w:t>
          </w:r>
          <w:r w:rsidRPr="002962DF">
            <w:rPr>
              <w:rFonts w:ascii="Arial" w:hAnsi="Arial" w:cs="Arial"/>
              <w:sz w:val="20"/>
              <w:szCs w:val="20"/>
            </w:rPr>
            <w:t>or</w:t>
          </w:r>
          <w:r w:rsidRPr="002962DF">
            <w:rPr>
              <w:rFonts w:ascii="Arial" w:hAnsi="Arial" w:cs="Arial"/>
              <w:spacing w:val="-11"/>
              <w:sz w:val="20"/>
              <w:szCs w:val="20"/>
            </w:rPr>
            <w:t xml:space="preserve"> </w:t>
          </w:r>
          <w:r w:rsidRPr="002962DF">
            <w:rPr>
              <w:rFonts w:ascii="Arial" w:hAnsi="Arial" w:cs="Arial"/>
              <w:sz w:val="20"/>
              <w:szCs w:val="20"/>
            </w:rPr>
            <w:t>any</w:t>
          </w:r>
          <w:r w:rsidRPr="002962DF">
            <w:rPr>
              <w:rFonts w:ascii="Arial" w:hAnsi="Arial" w:cs="Arial"/>
              <w:spacing w:val="-10"/>
              <w:sz w:val="20"/>
              <w:szCs w:val="20"/>
            </w:rPr>
            <w:t xml:space="preserve"> </w:t>
          </w:r>
          <w:r w:rsidRPr="002962DF">
            <w:rPr>
              <w:rFonts w:ascii="Arial" w:hAnsi="Arial" w:cs="Arial"/>
              <w:sz w:val="20"/>
              <w:szCs w:val="20"/>
            </w:rPr>
            <w:t>third</w:t>
          </w:r>
          <w:r w:rsidRPr="002962DF">
            <w:rPr>
              <w:rFonts w:ascii="Arial" w:hAnsi="Arial" w:cs="Arial"/>
              <w:spacing w:val="-9"/>
              <w:sz w:val="20"/>
              <w:szCs w:val="20"/>
            </w:rPr>
            <w:t xml:space="preserve"> </w:t>
          </w:r>
          <w:r w:rsidRPr="002962DF">
            <w:rPr>
              <w:rFonts w:ascii="Arial" w:hAnsi="Arial" w:cs="Arial"/>
              <w:sz w:val="20"/>
              <w:szCs w:val="20"/>
            </w:rPr>
            <w:t>party</w:t>
          </w:r>
          <w:r w:rsidRPr="002962DF">
            <w:rPr>
              <w:rFonts w:ascii="Arial" w:hAnsi="Arial" w:cs="Arial"/>
              <w:spacing w:val="-11"/>
              <w:sz w:val="20"/>
              <w:szCs w:val="20"/>
            </w:rPr>
            <w:t xml:space="preserve"> </w:t>
          </w:r>
          <w:r w:rsidRPr="002962DF">
            <w:rPr>
              <w:rFonts w:ascii="Arial" w:hAnsi="Arial" w:cs="Arial"/>
              <w:sz w:val="20"/>
              <w:szCs w:val="20"/>
            </w:rPr>
            <w:t>associated with</w:t>
          </w:r>
          <w:r w:rsidRPr="002962DF">
            <w:rPr>
              <w:rFonts w:ascii="Arial" w:hAnsi="Arial" w:cs="Arial"/>
              <w:spacing w:val="-5"/>
              <w:sz w:val="20"/>
              <w:szCs w:val="20"/>
            </w:rPr>
            <w:t xml:space="preserve"> </w:t>
          </w:r>
          <w:r w:rsidRPr="002962DF">
            <w:rPr>
              <w:rFonts w:ascii="Arial" w:hAnsi="Arial" w:cs="Arial"/>
              <w:sz w:val="20"/>
              <w:szCs w:val="20"/>
            </w:rPr>
            <w:t>a</w:t>
          </w:r>
          <w:r w:rsidRPr="002962DF">
            <w:rPr>
              <w:rFonts w:ascii="Arial" w:hAnsi="Arial" w:cs="Arial"/>
              <w:spacing w:val="-3"/>
              <w:sz w:val="20"/>
              <w:szCs w:val="20"/>
            </w:rPr>
            <w:t xml:space="preserve"> </w:t>
          </w:r>
          <w:r w:rsidRPr="002962DF">
            <w:rPr>
              <w:rFonts w:ascii="Arial" w:hAnsi="Arial" w:cs="Arial"/>
              <w:sz w:val="20"/>
              <w:szCs w:val="20"/>
            </w:rPr>
            <w:t>Security</w:t>
          </w:r>
          <w:r w:rsidRPr="002962DF">
            <w:rPr>
              <w:rFonts w:ascii="Arial" w:hAnsi="Arial" w:cs="Arial"/>
              <w:spacing w:val="-3"/>
              <w:sz w:val="20"/>
              <w:szCs w:val="20"/>
            </w:rPr>
            <w:t xml:space="preserve"> </w:t>
          </w:r>
          <w:r w:rsidRPr="002962DF">
            <w:rPr>
              <w:rFonts w:ascii="Arial" w:hAnsi="Arial" w:cs="Arial"/>
              <w:sz w:val="20"/>
              <w:szCs w:val="20"/>
            </w:rPr>
            <w:t>Incident</w:t>
          </w:r>
          <w:r w:rsidRPr="002962DF">
            <w:rPr>
              <w:rFonts w:ascii="Arial" w:hAnsi="Arial" w:cs="Arial"/>
              <w:spacing w:val="-5"/>
              <w:sz w:val="20"/>
              <w:szCs w:val="20"/>
            </w:rPr>
            <w:t xml:space="preserve"> </w:t>
          </w:r>
          <w:r w:rsidRPr="002962DF">
            <w:rPr>
              <w:rFonts w:ascii="Arial" w:hAnsi="Arial" w:cs="Arial"/>
              <w:sz w:val="20"/>
              <w:szCs w:val="20"/>
            </w:rPr>
            <w:t>or</w:t>
          </w:r>
          <w:r w:rsidRPr="002962DF">
            <w:rPr>
              <w:rFonts w:ascii="Arial" w:hAnsi="Arial" w:cs="Arial"/>
              <w:spacing w:val="-3"/>
              <w:sz w:val="20"/>
              <w:szCs w:val="20"/>
            </w:rPr>
            <w:t xml:space="preserve"> </w:t>
          </w:r>
          <w:r w:rsidRPr="002962DF">
            <w:rPr>
              <w:rFonts w:ascii="Arial" w:hAnsi="Arial" w:cs="Arial"/>
              <w:sz w:val="20"/>
              <w:szCs w:val="20"/>
            </w:rPr>
            <w:t>associated</w:t>
          </w:r>
          <w:r w:rsidRPr="002962DF">
            <w:rPr>
              <w:rFonts w:ascii="Arial" w:hAnsi="Arial" w:cs="Arial"/>
              <w:spacing w:val="-5"/>
              <w:sz w:val="20"/>
              <w:szCs w:val="20"/>
            </w:rPr>
            <w:t xml:space="preserve"> </w:t>
          </w:r>
          <w:r w:rsidRPr="002962DF">
            <w:rPr>
              <w:rFonts w:ascii="Arial" w:hAnsi="Arial" w:cs="Arial"/>
              <w:sz w:val="20"/>
              <w:szCs w:val="20"/>
            </w:rPr>
            <w:t>with</w:t>
          </w:r>
          <w:r w:rsidRPr="002962DF">
            <w:rPr>
              <w:rFonts w:ascii="Arial" w:hAnsi="Arial" w:cs="Arial"/>
              <w:spacing w:val="-4"/>
              <w:sz w:val="20"/>
              <w:szCs w:val="20"/>
            </w:rPr>
            <w:t xml:space="preserve"> </w:t>
          </w:r>
          <w:r w:rsidRPr="002962DF">
            <w:rPr>
              <w:rFonts w:ascii="Arial" w:hAnsi="Arial" w:cs="Arial"/>
              <w:sz w:val="20"/>
              <w:szCs w:val="20"/>
            </w:rPr>
            <w:t>loss</w:t>
          </w:r>
          <w:r w:rsidRPr="002962DF">
            <w:rPr>
              <w:rFonts w:ascii="Arial" w:hAnsi="Arial" w:cs="Arial"/>
              <w:spacing w:val="-4"/>
              <w:sz w:val="20"/>
              <w:szCs w:val="20"/>
            </w:rPr>
            <w:t xml:space="preserve"> </w:t>
          </w:r>
          <w:r w:rsidRPr="002962DF">
            <w:rPr>
              <w:rFonts w:ascii="Arial" w:hAnsi="Arial" w:cs="Arial"/>
              <w:sz w:val="20"/>
              <w:szCs w:val="20"/>
            </w:rPr>
            <w:t>of</w:t>
          </w:r>
          <w:r w:rsidRPr="002962DF">
            <w:rPr>
              <w:rFonts w:ascii="Arial" w:hAnsi="Arial" w:cs="Arial"/>
              <w:spacing w:val="-3"/>
              <w:sz w:val="20"/>
              <w:szCs w:val="20"/>
            </w:rPr>
            <w:t xml:space="preserve"> </w:t>
          </w:r>
          <w:r w:rsidRPr="002962DF">
            <w:rPr>
              <w:rFonts w:ascii="Arial" w:hAnsi="Arial" w:cs="Arial"/>
              <w:sz w:val="20"/>
              <w:szCs w:val="20"/>
            </w:rPr>
            <w:t>Confidential</w:t>
          </w:r>
          <w:r w:rsidRPr="002962DF">
            <w:rPr>
              <w:rFonts w:ascii="Arial" w:hAnsi="Arial" w:cs="Arial"/>
              <w:spacing w:val="-6"/>
              <w:sz w:val="20"/>
              <w:szCs w:val="20"/>
            </w:rPr>
            <w:t xml:space="preserve"> </w:t>
          </w:r>
          <w:r w:rsidRPr="002962DF">
            <w:rPr>
              <w:rFonts w:ascii="Arial" w:hAnsi="Arial" w:cs="Arial"/>
              <w:sz w:val="20"/>
              <w:szCs w:val="20"/>
            </w:rPr>
            <w:t>Information;</w:t>
          </w:r>
          <w:r w:rsidRPr="002962DF">
            <w:rPr>
              <w:rFonts w:ascii="Arial" w:hAnsi="Arial" w:cs="Arial"/>
              <w:spacing w:val="-4"/>
              <w:sz w:val="20"/>
              <w:szCs w:val="20"/>
            </w:rPr>
            <w:t xml:space="preserve"> costs resulting from a PCI DSS assessment; </w:t>
          </w:r>
          <w:r w:rsidRPr="002962DF">
            <w:rPr>
              <w:rFonts w:ascii="Arial" w:hAnsi="Arial" w:cs="Arial"/>
              <w:sz w:val="20"/>
              <w:szCs w:val="20"/>
            </w:rPr>
            <w:t>costs to notify individuals whose PII or Restricted Information was lost or compromised; costs to provide credit monitoring and credit restoration services to individuals whose PII or Restricted Information was lost or compromised regardless of cause (including, without limitation, Supplier negligence or gross negligence and unlawful third party acts) and costs resulting from cyber extortion demands.</w:t>
          </w:r>
        </w:p>
        <w:p w14:paraId="19EAF02B" w14:textId="77777777" w:rsidR="002962DF" w:rsidRPr="002962DF" w:rsidRDefault="002962DF" w:rsidP="002962DF">
          <w:pPr>
            <w:tabs>
              <w:tab w:val="center" w:pos="4680"/>
            </w:tabs>
            <w:spacing w:before="120"/>
            <w:jc w:val="both"/>
            <w:rPr>
              <w:rFonts w:ascii="Arial" w:hAnsi="Arial" w:cs="Arial"/>
              <w:sz w:val="20"/>
              <w:szCs w:val="20"/>
            </w:rPr>
          </w:pPr>
          <w:r w:rsidRPr="002962DF">
            <w:rPr>
              <w:rFonts w:ascii="Arial" w:hAnsi="Arial" w:cs="Arial"/>
              <w:sz w:val="20"/>
              <w:szCs w:val="20"/>
            </w:rPr>
            <w:t>Such</w:t>
          </w:r>
          <w:r w:rsidRPr="002962DF">
            <w:rPr>
              <w:rFonts w:ascii="Arial" w:hAnsi="Arial" w:cs="Arial"/>
              <w:spacing w:val="-7"/>
              <w:sz w:val="20"/>
              <w:szCs w:val="20"/>
            </w:rPr>
            <w:t xml:space="preserve"> </w:t>
          </w:r>
          <w:r w:rsidRPr="002962DF">
            <w:rPr>
              <w:rFonts w:ascii="Arial" w:hAnsi="Arial" w:cs="Arial"/>
              <w:sz w:val="20"/>
              <w:szCs w:val="20"/>
            </w:rPr>
            <w:t>policy</w:t>
          </w:r>
          <w:r w:rsidRPr="002962DF">
            <w:rPr>
              <w:rFonts w:ascii="Arial" w:hAnsi="Arial" w:cs="Arial"/>
              <w:spacing w:val="-5"/>
              <w:sz w:val="20"/>
              <w:szCs w:val="20"/>
            </w:rPr>
            <w:t xml:space="preserve"> </w:t>
          </w:r>
          <w:r w:rsidRPr="002962DF">
            <w:rPr>
              <w:rFonts w:ascii="Arial" w:hAnsi="Arial" w:cs="Arial"/>
              <w:sz w:val="20"/>
              <w:szCs w:val="20"/>
            </w:rPr>
            <w:t>must</w:t>
          </w:r>
          <w:r w:rsidRPr="002962DF">
            <w:rPr>
              <w:rFonts w:ascii="Arial" w:hAnsi="Arial" w:cs="Arial"/>
              <w:spacing w:val="-5"/>
              <w:sz w:val="20"/>
              <w:szCs w:val="20"/>
            </w:rPr>
            <w:t xml:space="preserve"> </w:t>
          </w:r>
          <w:r w:rsidRPr="002962DF">
            <w:rPr>
              <w:rFonts w:ascii="Arial" w:hAnsi="Arial" w:cs="Arial"/>
              <w:sz w:val="20"/>
              <w:szCs w:val="20"/>
            </w:rPr>
            <w:t>provide</w:t>
          </w:r>
          <w:r w:rsidRPr="002962DF">
            <w:rPr>
              <w:rFonts w:ascii="Arial" w:hAnsi="Arial" w:cs="Arial"/>
              <w:spacing w:val="-7"/>
              <w:sz w:val="20"/>
              <w:szCs w:val="20"/>
            </w:rPr>
            <w:t xml:space="preserve"> </w:t>
          </w:r>
          <w:r w:rsidRPr="002962DF">
            <w:rPr>
              <w:rFonts w:ascii="Arial" w:hAnsi="Arial" w:cs="Arial"/>
              <w:sz w:val="20"/>
              <w:szCs w:val="20"/>
            </w:rPr>
            <w:t>coverage</w:t>
          </w:r>
          <w:r w:rsidRPr="002962DF">
            <w:rPr>
              <w:rFonts w:ascii="Arial" w:hAnsi="Arial" w:cs="Arial"/>
              <w:spacing w:val="-6"/>
              <w:sz w:val="20"/>
              <w:szCs w:val="20"/>
            </w:rPr>
            <w:t xml:space="preserve"> </w:t>
          </w:r>
          <w:r w:rsidRPr="002962DF">
            <w:rPr>
              <w:rFonts w:ascii="Arial" w:hAnsi="Arial" w:cs="Arial"/>
              <w:sz w:val="20"/>
              <w:szCs w:val="20"/>
            </w:rPr>
            <w:t>for</w:t>
          </w:r>
          <w:r w:rsidRPr="002962DF">
            <w:rPr>
              <w:rFonts w:ascii="Arial" w:hAnsi="Arial" w:cs="Arial"/>
              <w:spacing w:val="-5"/>
              <w:sz w:val="20"/>
              <w:szCs w:val="20"/>
            </w:rPr>
            <w:t xml:space="preserve"> </w:t>
          </w:r>
          <w:r w:rsidRPr="002962DF">
            <w:rPr>
              <w:rFonts w:ascii="Arial" w:hAnsi="Arial" w:cs="Arial"/>
              <w:sz w:val="20"/>
              <w:szCs w:val="20"/>
            </w:rPr>
            <w:t>wrongful</w:t>
          </w:r>
          <w:r w:rsidRPr="002962DF">
            <w:rPr>
              <w:rFonts w:ascii="Arial" w:hAnsi="Arial" w:cs="Arial"/>
              <w:spacing w:val="-4"/>
              <w:sz w:val="20"/>
              <w:szCs w:val="20"/>
            </w:rPr>
            <w:t xml:space="preserve"> </w:t>
          </w:r>
          <w:r w:rsidRPr="002962DF">
            <w:rPr>
              <w:rFonts w:ascii="Arial" w:hAnsi="Arial" w:cs="Arial"/>
              <w:sz w:val="20"/>
              <w:szCs w:val="20"/>
            </w:rPr>
            <w:t>acts,</w:t>
          </w:r>
          <w:r w:rsidRPr="002962DF">
            <w:rPr>
              <w:rFonts w:ascii="Arial" w:hAnsi="Arial" w:cs="Arial"/>
              <w:spacing w:val="-6"/>
              <w:sz w:val="20"/>
              <w:szCs w:val="20"/>
            </w:rPr>
            <w:t xml:space="preserve"> </w:t>
          </w:r>
          <w:r w:rsidRPr="002962DF">
            <w:rPr>
              <w:rFonts w:ascii="Arial" w:hAnsi="Arial" w:cs="Arial"/>
              <w:sz w:val="20"/>
              <w:szCs w:val="20"/>
            </w:rPr>
            <w:t>claims,</w:t>
          </w:r>
          <w:r w:rsidRPr="002962DF">
            <w:rPr>
              <w:rFonts w:ascii="Arial" w:hAnsi="Arial" w:cs="Arial"/>
              <w:spacing w:val="-5"/>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lawsuits</w:t>
          </w:r>
          <w:r w:rsidRPr="002962DF">
            <w:rPr>
              <w:rFonts w:ascii="Arial" w:hAnsi="Arial" w:cs="Arial"/>
              <w:spacing w:val="-4"/>
              <w:sz w:val="20"/>
              <w:szCs w:val="20"/>
            </w:rPr>
            <w:t xml:space="preserve"> </w:t>
          </w:r>
          <w:r w:rsidRPr="002962DF">
            <w:rPr>
              <w:rFonts w:ascii="Arial" w:hAnsi="Arial" w:cs="Arial"/>
              <w:sz w:val="20"/>
              <w:szCs w:val="20"/>
            </w:rPr>
            <w:t>anywhere</w:t>
          </w:r>
          <w:r w:rsidRPr="002962DF">
            <w:rPr>
              <w:rFonts w:ascii="Arial" w:hAnsi="Arial" w:cs="Arial"/>
              <w:spacing w:val="-7"/>
              <w:sz w:val="20"/>
              <w:szCs w:val="20"/>
            </w:rPr>
            <w:t xml:space="preserve"> </w:t>
          </w:r>
          <w:r w:rsidRPr="002962DF">
            <w:rPr>
              <w:rFonts w:ascii="Arial" w:hAnsi="Arial" w:cs="Arial"/>
              <w:sz w:val="20"/>
              <w:szCs w:val="20"/>
            </w:rPr>
            <w:t>in the world and must be kept in force during the term of the Agreement and for three (3) years after completion, cancellation, or termination of the</w:t>
          </w:r>
          <w:r w:rsidRPr="002962DF">
            <w:rPr>
              <w:rFonts w:ascii="Arial" w:hAnsi="Arial" w:cs="Arial"/>
              <w:spacing w:val="-10"/>
              <w:sz w:val="20"/>
              <w:szCs w:val="20"/>
            </w:rPr>
            <w:t xml:space="preserve"> </w:t>
          </w:r>
          <w:r w:rsidRPr="002962DF">
            <w:rPr>
              <w:rFonts w:ascii="Arial" w:hAnsi="Arial" w:cs="Arial"/>
              <w:sz w:val="20"/>
              <w:szCs w:val="20"/>
            </w:rPr>
            <w:t>Agreement.</w:t>
          </w:r>
        </w:p>
        <w:p w14:paraId="650C62BB" w14:textId="77777777" w:rsidR="002962DF" w:rsidRPr="002962DF" w:rsidRDefault="002962DF" w:rsidP="002962DF">
          <w:pPr>
            <w:tabs>
              <w:tab w:val="center" w:pos="4680"/>
            </w:tabs>
            <w:spacing w:before="120"/>
            <w:jc w:val="both"/>
            <w:rPr>
              <w:rFonts w:ascii="Arial" w:hAnsi="Arial" w:cs="Arial"/>
              <w:sz w:val="20"/>
              <w:szCs w:val="20"/>
            </w:rPr>
          </w:pPr>
          <w:r w:rsidRPr="002962DF">
            <w:rPr>
              <w:rFonts w:ascii="Arial" w:hAnsi="Arial" w:cs="Arial"/>
              <w:sz w:val="20"/>
              <w:szCs w:val="20"/>
            </w:rPr>
            <w:t xml:space="preserve">Supplier, at its discretion, may cover the above Data Protection/Cyber Liability Insurance requirements under a Professional Liability policy so long as the terms, conditions, provisions, and definitions of such policy do not restrict, negate, or limit the insurance required as set forth in this section. </w:t>
          </w:r>
        </w:p>
        <w:p w14:paraId="27349A38" w14:textId="77777777" w:rsidR="002962DF" w:rsidRPr="002962DF" w:rsidRDefault="002962DF" w:rsidP="002962DF">
          <w:pPr>
            <w:widowControl w:val="0"/>
            <w:numPr>
              <w:ilvl w:val="0"/>
              <w:numId w:val="31"/>
            </w:numPr>
            <w:tabs>
              <w:tab w:val="num" w:pos="1440"/>
            </w:tabs>
            <w:autoSpaceDE w:val="0"/>
            <w:autoSpaceDN w:val="0"/>
            <w:spacing w:before="121" w:after="200"/>
            <w:ind w:hanging="360"/>
            <w:jc w:val="both"/>
            <w:outlineLvl w:val="1"/>
            <w:rPr>
              <w:rFonts w:ascii="Arial" w:hAnsi="Arial" w:cs="Arial"/>
              <w:b/>
              <w:bCs/>
              <w:sz w:val="20"/>
              <w:szCs w:val="20"/>
            </w:rPr>
          </w:pPr>
          <w:bookmarkStart w:id="147" w:name="(H)_Crime_Insurance._If_Supplier’s_oblig"/>
          <w:bookmarkStart w:id="148" w:name="4._INSURANCE_POLICY_PROVISIONS_AND_CONDI"/>
          <w:bookmarkStart w:id="149" w:name="_Toc158379036"/>
          <w:bookmarkStart w:id="150" w:name="_Toc158384607"/>
          <w:bookmarkEnd w:id="147"/>
          <w:bookmarkEnd w:id="148"/>
          <w:r w:rsidRPr="002962DF">
            <w:rPr>
              <w:rFonts w:ascii="Arial" w:hAnsi="Arial" w:cs="Arial"/>
              <w:b/>
              <w:bCs/>
              <w:sz w:val="20"/>
              <w:szCs w:val="20"/>
            </w:rPr>
            <w:t>INSURANCE POLICY PROVISIONS AND</w:t>
          </w:r>
          <w:r w:rsidRPr="002962DF">
            <w:rPr>
              <w:rFonts w:ascii="Arial" w:hAnsi="Arial" w:cs="Arial"/>
              <w:b/>
              <w:bCs/>
              <w:spacing w:val="-2"/>
              <w:sz w:val="20"/>
              <w:szCs w:val="20"/>
            </w:rPr>
            <w:t xml:space="preserve"> </w:t>
          </w:r>
          <w:r w:rsidRPr="002962DF">
            <w:rPr>
              <w:rFonts w:ascii="Arial" w:hAnsi="Arial" w:cs="Arial"/>
              <w:b/>
              <w:bCs/>
              <w:sz w:val="20"/>
              <w:szCs w:val="20"/>
            </w:rPr>
            <w:t>CONDITIONS.</w:t>
          </w:r>
          <w:bookmarkEnd w:id="149"/>
          <w:bookmarkEnd w:id="150"/>
        </w:p>
        <w:p w14:paraId="280D1A9B" w14:textId="77777777" w:rsidR="002962DF" w:rsidRPr="002962DF" w:rsidRDefault="002962DF" w:rsidP="002962DF">
          <w:pPr>
            <w:widowControl w:val="0"/>
            <w:numPr>
              <w:ilvl w:val="1"/>
              <w:numId w:val="31"/>
            </w:numPr>
            <w:autoSpaceDE w:val="0"/>
            <w:autoSpaceDN w:val="0"/>
            <w:spacing w:before="154"/>
            <w:ind w:hanging="684"/>
            <w:jc w:val="both"/>
            <w:rPr>
              <w:rFonts w:ascii="Arial" w:hAnsi="Arial" w:cs="Arial"/>
              <w:sz w:val="20"/>
              <w:szCs w:val="20"/>
            </w:rPr>
          </w:pPr>
          <w:bookmarkStart w:id="151" w:name="4.1._Additional_Insured.__Except_for_Wor"/>
          <w:bookmarkEnd w:id="151"/>
          <w:r w:rsidRPr="002962DF">
            <w:rPr>
              <w:rFonts w:ascii="Arial" w:hAnsi="Arial" w:cs="Arial"/>
              <w:sz w:val="20"/>
              <w:szCs w:val="20"/>
              <w:u w:val="single"/>
            </w:rPr>
            <w:t>Additional</w:t>
          </w:r>
          <w:r w:rsidRPr="002962DF">
            <w:rPr>
              <w:rFonts w:ascii="Arial" w:hAnsi="Arial" w:cs="Arial"/>
              <w:spacing w:val="-19"/>
              <w:sz w:val="20"/>
              <w:szCs w:val="20"/>
              <w:u w:val="single"/>
            </w:rPr>
            <w:t xml:space="preserve"> </w:t>
          </w:r>
          <w:r w:rsidRPr="002962DF">
            <w:rPr>
              <w:rFonts w:ascii="Arial" w:hAnsi="Arial" w:cs="Arial"/>
              <w:sz w:val="20"/>
              <w:szCs w:val="20"/>
              <w:u w:val="single"/>
            </w:rPr>
            <w:t>Insured</w:t>
          </w:r>
          <w:r w:rsidRPr="002962DF">
            <w:rPr>
              <w:rFonts w:ascii="Arial" w:hAnsi="Arial" w:cs="Arial"/>
              <w:sz w:val="20"/>
              <w:szCs w:val="20"/>
            </w:rPr>
            <w:t>.</w:t>
          </w:r>
          <w:r w:rsidRPr="002962DF">
            <w:rPr>
              <w:rFonts w:ascii="Arial" w:hAnsi="Arial" w:cs="Arial"/>
              <w:spacing w:val="23"/>
              <w:sz w:val="20"/>
              <w:szCs w:val="20"/>
            </w:rPr>
            <w:t xml:space="preserve"> </w:t>
          </w:r>
          <w:r w:rsidRPr="002962DF">
            <w:rPr>
              <w:rFonts w:ascii="Arial" w:hAnsi="Arial" w:cs="Arial"/>
              <w:sz w:val="20"/>
              <w:szCs w:val="20"/>
            </w:rPr>
            <w:t>Except</w:t>
          </w:r>
          <w:r w:rsidRPr="002962DF">
            <w:rPr>
              <w:rFonts w:ascii="Arial" w:hAnsi="Arial" w:cs="Arial"/>
              <w:spacing w:val="-18"/>
              <w:sz w:val="20"/>
              <w:szCs w:val="20"/>
            </w:rPr>
            <w:t xml:space="preserve"> </w:t>
          </w:r>
          <w:r w:rsidRPr="002962DF">
            <w:rPr>
              <w:rFonts w:ascii="Arial" w:hAnsi="Arial" w:cs="Arial"/>
              <w:sz w:val="20"/>
              <w:szCs w:val="20"/>
            </w:rPr>
            <w:t>for</w:t>
          </w:r>
          <w:r w:rsidRPr="002962DF">
            <w:rPr>
              <w:rFonts w:ascii="Arial" w:hAnsi="Arial" w:cs="Arial"/>
              <w:spacing w:val="-16"/>
              <w:sz w:val="20"/>
              <w:szCs w:val="20"/>
            </w:rPr>
            <w:t xml:space="preserve"> </w:t>
          </w:r>
          <w:r w:rsidRPr="002962DF">
            <w:rPr>
              <w:rFonts w:ascii="Arial" w:hAnsi="Arial" w:cs="Arial"/>
              <w:sz w:val="20"/>
              <w:szCs w:val="20"/>
            </w:rPr>
            <w:t>Workers’</w:t>
          </w:r>
          <w:r w:rsidRPr="002962DF">
            <w:rPr>
              <w:rFonts w:ascii="Arial" w:hAnsi="Arial" w:cs="Arial"/>
              <w:spacing w:val="-18"/>
              <w:sz w:val="20"/>
              <w:szCs w:val="20"/>
            </w:rPr>
            <w:t xml:space="preserve"> </w:t>
          </w:r>
          <w:r w:rsidRPr="002962DF">
            <w:rPr>
              <w:rFonts w:ascii="Arial" w:hAnsi="Arial" w:cs="Arial"/>
              <w:sz w:val="20"/>
              <w:szCs w:val="20"/>
            </w:rPr>
            <w:t>Compensation,</w:t>
          </w:r>
          <w:r w:rsidRPr="002962DF">
            <w:rPr>
              <w:rFonts w:ascii="Arial" w:hAnsi="Arial" w:cs="Arial"/>
              <w:spacing w:val="-17"/>
              <w:sz w:val="20"/>
              <w:szCs w:val="20"/>
            </w:rPr>
            <w:t xml:space="preserve"> </w:t>
          </w:r>
          <w:r w:rsidRPr="002962DF">
            <w:rPr>
              <w:rFonts w:ascii="Arial" w:hAnsi="Arial" w:cs="Arial"/>
              <w:sz w:val="20"/>
              <w:szCs w:val="20"/>
            </w:rPr>
            <w:t>Professional</w:t>
          </w:r>
          <w:r w:rsidRPr="002962DF">
            <w:rPr>
              <w:rFonts w:ascii="Arial" w:hAnsi="Arial" w:cs="Arial"/>
              <w:spacing w:val="-18"/>
              <w:sz w:val="20"/>
              <w:szCs w:val="20"/>
            </w:rPr>
            <w:t xml:space="preserve"> </w:t>
          </w:r>
          <w:r w:rsidRPr="002962DF">
            <w:rPr>
              <w:rFonts w:ascii="Arial" w:hAnsi="Arial" w:cs="Arial"/>
              <w:sz w:val="20"/>
              <w:szCs w:val="20"/>
            </w:rPr>
            <w:t>Liability/Errors</w:t>
          </w:r>
          <w:r w:rsidRPr="002962DF">
            <w:rPr>
              <w:rFonts w:ascii="Arial" w:hAnsi="Arial" w:cs="Arial"/>
              <w:spacing w:val="-16"/>
              <w:sz w:val="20"/>
              <w:szCs w:val="20"/>
            </w:rPr>
            <w:t xml:space="preserve"> </w:t>
          </w:r>
          <w:r w:rsidRPr="002962DF">
            <w:rPr>
              <w:rFonts w:ascii="Arial" w:hAnsi="Arial" w:cs="Arial"/>
              <w:sz w:val="20"/>
              <w:szCs w:val="20"/>
            </w:rPr>
            <w:t>and</w:t>
          </w:r>
          <w:r w:rsidRPr="002962DF">
            <w:rPr>
              <w:rFonts w:ascii="Arial" w:hAnsi="Arial" w:cs="Arial"/>
              <w:spacing w:val="-18"/>
              <w:sz w:val="20"/>
              <w:szCs w:val="20"/>
            </w:rPr>
            <w:t xml:space="preserve"> </w:t>
          </w:r>
          <w:r w:rsidRPr="002962DF">
            <w:rPr>
              <w:rFonts w:ascii="Arial" w:hAnsi="Arial" w:cs="Arial"/>
              <w:sz w:val="20"/>
              <w:szCs w:val="20"/>
            </w:rPr>
            <w:t>Omissions, and Data Protection insurance, all the policies required by this Agreement must be endorsed to include Company and Company Indemnitees as additional insureds. For any claims related to the Agreement, Supplier’s insurance or self-insurance coverage will be the primary insurance and any insurance or self-insurance carried by Company or any Company Indemnitee will be excess and will not contribute. Company will be entitled to coverage consistent with the broadest utilized ISO coverage endorsements at the time the Agreement is executed, without exception. Additional insured coverage under any CGL policy or Contractors Pollution Liability policy must include ongoing and completed operations</w:t>
          </w:r>
          <w:r w:rsidRPr="002962DF">
            <w:rPr>
              <w:rFonts w:ascii="Arial" w:hAnsi="Arial" w:cs="Arial"/>
              <w:spacing w:val="-5"/>
              <w:sz w:val="20"/>
              <w:szCs w:val="20"/>
            </w:rPr>
            <w:t xml:space="preserve"> </w:t>
          </w:r>
          <w:r w:rsidRPr="002962DF">
            <w:rPr>
              <w:rFonts w:ascii="Arial" w:hAnsi="Arial" w:cs="Arial"/>
              <w:sz w:val="20"/>
              <w:szCs w:val="20"/>
            </w:rPr>
            <w:t>coverage.</w:t>
          </w:r>
        </w:p>
        <w:p w14:paraId="19C271FF" w14:textId="77777777" w:rsidR="002962DF" w:rsidRPr="002962DF" w:rsidRDefault="002962DF" w:rsidP="002962DF">
          <w:pPr>
            <w:widowControl w:val="0"/>
            <w:numPr>
              <w:ilvl w:val="1"/>
              <w:numId w:val="31"/>
            </w:numPr>
            <w:autoSpaceDE w:val="0"/>
            <w:autoSpaceDN w:val="0"/>
            <w:spacing w:before="121"/>
            <w:ind w:hanging="684"/>
            <w:jc w:val="both"/>
            <w:rPr>
              <w:rFonts w:ascii="Arial" w:hAnsi="Arial" w:cs="Arial"/>
              <w:sz w:val="20"/>
              <w:szCs w:val="20"/>
            </w:rPr>
          </w:pPr>
          <w:bookmarkStart w:id="152" w:name="4.2._Waiver_of_Subrogation._Supplier_and"/>
          <w:bookmarkEnd w:id="152"/>
          <w:r w:rsidRPr="002962DF">
            <w:rPr>
              <w:rFonts w:ascii="Arial" w:hAnsi="Arial" w:cs="Arial"/>
              <w:sz w:val="20"/>
              <w:szCs w:val="20"/>
              <w:u w:val="single"/>
            </w:rPr>
            <w:t>Waiver</w:t>
          </w:r>
          <w:r w:rsidRPr="002962DF">
            <w:rPr>
              <w:rFonts w:ascii="Arial" w:hAnsi="Arial" w:cs="Arial"/>
              <w:spacing w:val="-6"/>
              <w:sz w:val="20"/>
              <w:szCs w:val="20"/>
              <w:u w:val="single"/>
            </w:rPr>
            <w:t xml:space="preserve"> </w:t>
          </w:r>
          <w:r w:rsidRPr="002962DF">
            <w:rPr>
              <w:rFonts w:ascii="Arial" w:hAnsi="Arial" w:cs="Arial"/>
              <w:sz w:val="20"/>
              <w:szCs w:val="20"/>
              <w:u w:val="single"/>
            </w:rPr>
            <w:t>of</w:t>
          </w:r>
          <w:r w:rsidRPr="002962DF">
            <w:rPr>
              <w:rFonts w:ascii="Arial" w:hAnsi="Arial" w:cs="Arial"/>
              <w:spacing w:val="-5"/>
              <w:sz w:val="20"/>
              <w:szCs w:val="20"/>
              <w:u w:val="single"/>
            </w:rPr>
            <w:t xml:space="preserve"> </w:t>
          </w:r>
          <w:r w:rsidRPr="002962DF">
            <w:rPr>
              <w:rFonts w:ascii="Arial" w:hAnsi="Arial" w:cs="Arial"/>
              <w:sz w:val="20"/>
              <w:szCs w:val="20"/>
              <w:u w:val="single"/>
            </w:rPr>
            <w:t>Subrogation</w:t>
          </w:r>
          <w:r w:rsidRPr="002962DF">
            <w:rPr>
              <w:rFonts w:ascii="Arial" w:hAnsi="Arial" w:cs="Arial"/>
              <w:sz w:val="20"/>
              <w:szCs w:val="20"/>
            </w:rPr>
            <w:t>.</w:t>
          </w:r>
          <w:r w:rsidRPr="002962DF">
            <w:rPr>
              <w:rFonts w:ascii="Arial" w:hAnsi="Arial" w:cs="Arial"/>
              <w:spacing w:val="-5"/>
              <w:sz w:val="20"/>
              <w:szCs w:val="20"/>
            </w:rPr>
            <w:t xml:space="preserve"> </w:t>
          </w:r>
          <w:r w:rsidRPr="002962DF">
            <w:rPr>
              <w:rFonts w:ascii="Arial" w:hAnsi="Arial" w:cs="Arial"/>
              <w:sz w:val="20"/>
              <w:szCs w:val="20"/>
            </w:rPr>
            <w:t>Supplier</w:t>
          </w:r>
          <w:r w:rsidRPr="002962DF">
            <w:rPr>
              <w:rFonts w:ascii="Arial" w:hAnsi="Arial" w:cs="Arial"/>
              <w:spacing w:val="-6"/>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subcontractors</w:t>
          </w:r>
          <w:r w:rsidRPr="002962DF">
            <w:rPr>
              <w:rFonts w:ascii="Arial" w:hAnsi="Arial" w:cs="Arial"/>
              <w:spacing w:val="-6"/>
              <w:sz w:val="20"/>
              <w:szCs w:val="20"/>
            </w:rPr>
            <w:t xml:space="preserve"> </w:t>
          </w:r>
          <w:r w:rsidRPr="002962DF">
            <w:rPr>
              <w:rFonts w:ascii="Arial" w:hAnsi="Arial" w:cs="Arial"/>
              <w:sz w:val="20"/>
              <w:szCs w:val="20"/>
            </w:rPr>
            <w:t>of</w:t>
          </w:r>
          <w:r w:rsidRPr="002962DF">
            <w:rPr>
              <w:rFonts w:ascii="Arial" w:hAnsi="Arial" w:cs="Arial"/>
              <w:spacing w:val="-5"/>
              <w:sz w:val="20"/>
              <w:szCs w:val="20"/>
            </w:rPr>
            <w:t xml:space="preserve"> </w:t>
          </w:r>
          <w:r w:rsidRPr="002962DF">
            <w:rPr>
              <w:rFonts w:ascii="Arial" w:hAnsi="Arial" w:cs="Arial"/>
              <w:sz w:val="20"/>
              <w:szCs w:val="20"/>
            </w:rPr>
            <w:t>every</w:t>
          </w:r>
          <w:r w:rsidRPr="002962DF">
            <w:rPr>
              <w:rFonts w:ascii="Arial" w:hAnsi="Arial" w:cs="Arial"/>
              <w:spacing w:val="-5"/>
              <w:sz w:val="20"/>
              <w:szCs w:val="20"/>
            </w:rPr>
            <w:t xml:space="preserve"> </w:t>
          </w:r>
          <w:r w:rsidRPr="002962DF">
            <w:rPr>
              <w:rFonts w:ascii="Arial" w:hAnsi="Arial" w:cs="Arial"/>
              <w:sz w:val="20"/>
              <w:szCs w:val="20"/>
            </w:rPr>
            <w:t>tier</w:t>
          </w:r>
          <w:r w:rsidRPr="002962DF">
            <w:rPr>
              <w:rFonts w:ascii="Arial" w:hAnsi="Arial" w:cs="Arial"/>
              <w:spacing w:val="-6"/>
              <w:sz w:val="20"/>
              <w:szCs w:val="20"/>
            </w:rPr>
            <w:t xml:space="preserve"> </w:t>
          </w:r>
          <w:r w:rsidRPr="002962DF">
            <w:rPr>
              <w:rFonts w:ascii="Arial" w:hAnsi="Arial" w:cs="Arial"/>
              <w:sz w:val="20"/>
              <w:szCs w:val="20"/>
            </w:rPr>
            <w:t>will</w:t>
          </w:r>
          <w:r w:rsidRPr="002962DF">
            <w:rPr>
              <w:rFonts w:ascii="Arial" w:hAnsi="Arial" w:cs="Arial"/>
              <w:spacing w:val="-8"/>
              <w:sz w:val="20"/>
              <w:szCs w:val="20"/>
            </w:rPr>
            <w:t xml:space="preserve"> </w:t>
          </w:r>
          <w:r w:rsidRPr="002962DF">
            <w:rPr>
              <w:rFonts w:ascii="Arial" w:hAnsi="Arial" w:cs="Arial"/>
              <w:sz w:val="20"/>
              <w:szCs w:val="20"/>
            </w:rPr>
            <w:t>waive,</w:t>
          </w:r>
          <w:r w:rsidRPr="002962DF">
            <w:rPr>
              <w:rFonts w:ascii="Arial" w:hAnsi="Arial" w:cs="Arial"/>
              <w:spacing w:val="-5"/>
              <w:sz w:val="20"/>
              <w:szCs w:val="20"/>
            </w:rPr>
            <w:t xml:space="preserve"> </w:t>
          </w:r>
          <w:r w:rsidRPr="002962DF">
            <w:rPr>
              <w:rFonts w:ascii="Arial" w:hAnsi="Arial" w:cs="Arial"/>
              <w:sz w:val="20"/>
              <w:szCs w:val="20"/>
            </w:rPr>
            <w:t>and</w:t>
          </w:r>
          <w:r w:rsidRPr="002962DF">
            <w:rPr>
              <w:rFonts w:ascii="Arial" w:hAnsi="Arial" w:cs="Arial"/>
              <w:spacing w:val="-4"/>
              <w:sz w:val="20"/>
              <w:szCs w:val="20"/>
            </w:rPr>
            <w:t xml:space="preserve"> </w:t>
          </w:r>
          <w:r w:rsidRPr="002962DF">
            <w:rPr>
              <w:rFonts w:ascii="Arial" w:hAnsi="Arial" w:cs="Arial"/>
              <w:sz w:val="20"/>
              <w:szCs w:val="20"/>
            </w:rPr>
            <w:lastRenderedPageBreak/>
            <w:t>require</w:t>
          </w:r>
          <w:r w:rsidRPr="002962DF">
            <w:rPr>
              <w:rFonts w:ascii="Arial" w:hAnsi="Arial" w:cs="Arial"/>
              <w:spacing w:val="-5"/>
              <w:sz w:val="20"/>
              <w:szCs w:val="20"/>
            </w:rPr>
            <w:t xml:space="preserve"> </w:t>
          </w:r>
          <w:r w:rsidRPr="002962DF">
            <w:rPr>
              <w:rFonts w:ascii="Arial" w:hAnsi="Arial" w:cs="Arial"/>
              <w:sz w:val="20"/>
              <w:szCs w:val="20"/>
            </w:rPr>
            <w:t>its</w:t>
          </w:r>
          <w:r w:rsidRPr="002962DF">
            <w:rPr>
              <w:rFonts w:ascii="Arial" w:hAnsi="Arial" w:cs="Arial"/>
              <w:spacing w:val="-4"/>
              <w:sz w:val="20"/>
              <w:szCs w:val="20"/>
            </w:rPr>
            <w:t xml:space="preserve"> </w:t>
          </w:r>
          <w:r w:rsidRPr="002962DF">
            <w:rPr>
              <w:rFonts w:ascii="Arial" w:hAnsi="Arial" w:cs="Arial"/>
              <w:sz w:val="20"/>
              <w:szCs w:val="20"/>
            </w:rPr>
            <w:t>insurers to</w:t>
          </w:r>
          <w:r w:rsidRPr="002962DF">
            <w:rPr>
              <w:rFonts w:ascii="Arial" w:hAnsi="Arial" w:cs="Arial"/>
              <w:spacing w:val="-9"/>
              <w:sz w:val="20"/>
              <w:szCs w:val="20"/>
            </w:rPr>
            <w:t xml:space="preserve"> </w:t>
          </w:r>
          <w:r w:rsidRPr="002962DF">
            <w:rPr>
              <w:rFonts w:ascii="Arial" w:hAnsi="Arial" w:cs="Arial"/>
              <w:sz w:val="20"/>
              <w:szCs w:val="20"/>
            </w:rPr>
            <w:t>waive,</w:t>
          </w:r>
          <w:r w:rsidRPr="002962DF">
            <w:rPr>
              <w:rFonts w:ascii="Arial" w:hAnsi="Arial" w:cs="Arial"/>
              <w:spacing w:val="-9"/>
              <w:sz w:val="20"/>
              <w:szCs w:val="20"/>
            </w:rPr>
            <w:t xml:space="preserve"> </w:t>
          </w:r>
          <w:proofErr w:type="gramStart"/>
          <w:r w:rsidRPr="002962DF">
            <w:rPr>
              <w:rFonts w:ascii="Arial" w:hAnsi="Arial" w:cs="Arial"/>
              <w:sz w:val="20"/>
              <w:szCs w:val="20"/>
            </w:rPr>
            <w:t>any</w:t>
          </w:r>
          <w:r w:rsidRPr="002962DF">
            <w:rPr>
              <w:rFonts w:ascii="Arial" w:hAnsi="Arial" w:cs="Arial"/>
              <w:spacing w:val="-7"/>
              <w:sz w:val="20"/>
              <w:szCs w:val="20"/>
            </w:rPr>
            <w:t xml:space="preserve"> </w:t>
          </w:r>
          <w:r w:rsidRPr="002962DF">
            <w:rPr>
              <w:rFonts w:ascii="Arial" w:hAnsi="Arial" w:cs="Arial"/>
              <w:sz w:val="20"/>
              <w:szCs w:val="20"/>
            </w:rPr>
            <w:t>and</w:t>
          </w:r>
          <w:r w:rsidRPr="002962DF">
            <w:rPr>
              <w:rFonts w:ascii="Arial" w:hAnsi="Arial" w:cs="Arial"/>
              <w:spacing w:val="-6"/>
              <w:sz w:val="20"/>
              <w:szCs w:val="20"/>
            </w:rPr>
            <w:t xml:space="preserve"> </w:t>
          </w:r>
          <w:r w:rsidRPr="002962DF">
            <w:rPr>
              <w:rFonts w:ascii="Arial" w:hAnsi="Arial" w:cs="Arial"/>
              <w:sz w:val="20"/>
              <w:szCs w:val="20"/>
            </w:rPr>
            <w:t>all</w:t>
          </w:r>
          <w:proofErr w:type="gramEnd"/>
          <w:r w:rsidRPr="002962DF">
            <w:rPr>
              <w:rFonts w:ascii="Arial" w:hAnsi="Arial" w:cs="Arial"/>
              <w:spacing w:val="-10"/>
              <w:sz w:val="20"/>
              <w:szCs w:val="20"/>
            </w:rPr>
            <w:t xml:space="preserve"> </w:t>
          </w:r>
          <w:r w:rsidRPr="002962DF">
            <w:rPr>
              <w:rFonts w:ascii="Arial" w:hAnsi="Arial" w:cs="Arial"/>
              <w:sz w:val="20"/>
              <w:szCs w:val="20"/>
            </w:rPr>
            <w:t>recovery</w:t>
          </w:r>
          <w:r w:rsidRPr="002962DF">
            <w:rPr>
              <w:rFonts w:ascii="Arial" w:hAnsi="Arial" w:cs="Arial"/>
              <w:spacing w:val="-7"/>
              <w:sz w:val="20"/>
              <w:szCs w:val="20"/>
            </w:rPr>
            <w:t xml:space="preserve"> </w:t>
          </w:r>
          <w:r w:rsidRPr="002962DF">
            <w:rPr>
              <w:rFonts w:ascii="Arial" w:hAnsi="Arial" w:cs="Arial"/>
              <w:sz w:val="20"/>
              <w:szCs w:val="20"/>
            </w:rPr>
            <w:t>rights</w:t>
          </w:r>
          <w:r w:rsidRPr="002962DF">
            <w:rPr>
              <w:rFonts w:ascii="Arial" w:hAnsi="Arial" w:cs="Arial"/>
              <w:spacing w:val="-6"/>
              <w:sz w:val="20"/>
              <w:szCs w:val="20"/>
            </w:rPr>
            <w:t xml:space="preserve"> </w:t>
          </w:r>
          <w:r w:rsidRPr="002962DF">
            <w:rPr>
              <w:rFonts w:ascii="Arial" w:hAnsi="Arial" w:cs="Arial"/>
              <w:sz w:val="20"/>
              <w:szCs w:val="20"/>
            </w:rPr>
            <w:t>they</w:t>
          </w:r>
          <w:r w:rsidRPr="002962DF">
            <w:rPr>
              <w:rFonts w:ascii="Arial" w:hAnsi="Arial" w:cs="Arial"/>
              <w:spacing w:val="-7"/>
              <w:sz w:val="20"/>
              <w:szCs w:val="20"/>
            </w:rPr>
            <w:t xml:space="preserve"> </w:t>
          </w:r>
          <w:r w:rsidRPr="002962DF">
            <w:rPr>
              <w:rFonts w:ascii="Arial" w:hAnsi="Arial" w:cs="Arial"/>
              <w:sz w:val="20"/>
              <w:szCs w:val="20"/>
            </w:rPr>
            <w:t>may</w:t>
          </w:r>
          <w:r w:rsidRPr="002962DF">
            <w:rPr>
              <w:rFonts w:ascii="Arial" w:hAnsi="Arial" w:cs="Arial"/>
              <w:spacing w:val="-7"/>
              <w:sz w:val="20"/>
              <w:szCs w:val="20"/>
            </w:rPr>
            <w:t xml:space="preserve"> </w:t>
          </w:r>
          <w:r w:rsidRPr="002962DF">
            <w:rPr>
              <w:rFonts w:ascii="Arial" w:hAnsi="Arial" w:cs="Arial"/>
              <w:sz w:val="20"/>
              <w:szCs w:val="20"/>
            </w:rPr>
            <w:t>have</w:t>
          </w:r>
          <w:r w:rsidRPr="002962DF">
            <w:rPr>
              <w:rFonts w:ascii="Arial" w:hAnsi="Arial" w:cs="Arial"/>
              <w:spacing w:val="-9"/>
              <w:sz w:val="20"/>
              <w:szCs w:val="20"/>
            </w:rPr>
            <w:t xml:space="preserve"> </w:t>
          </w:r>
          <w:r w:rsidRPr="002962DF">
            <w:rPr>
              <w:rFonts w:ascii="Arial" w:hAnsi="Arial" w:cs="Arial"/>
              <w:sz w:val="20"/>
              <w:szCs w:val="20"/>
            </w:rPr>
            <w:t>against</w:t>
          </w:r>
          <w:r w:rsidRPr="002962DF">
            <w:rPr>
              <w:rFonts w:ascii="Arial" w:hAnsi="Arial" w:cs="Arial"/>
              <w:spacing w:val="-8"/>
              <w:sz w:val="20"/>
              <w:szCs w:val="20"/>
            </w:rPr>
            <w:t xml:space="preserve"> </w:t>
          </w:r>
          <w:r w:rsidRPr="002962DF">
            <w:rPr>
              <w:rFonts w:ascii="Arial" w:hAnsi="Arial" w:cs="Arial"/>
              <w:sz w:val="20"/>
              <w:szCs w:val="20"/>
            </w:rPr>
            <w:t>Company</w:t>
          </w:r>
          <w:r w:rsidRPr="002962DF">
            <w:rPr>
              <w:rFonts w:ascii="Arial" w:hAnsi="Arial" w:cs="Arial"/>
              <w:spacing w:val="-7"/>
              <w:sz w:val="20"/>
              <w:szCs w:val="20"/>
            </w:rPr>
            <w:t xml:space="preserve"> </w:t>
          </w:r>
          <w:r w:rsidRPr="002962DF">
            <w:rPr>
              <w:rFonts w:ascii="Arial" w:hAnsi="Arial" w:cs="Arial"/>
              <w:sz w:val="20"/>
              <w:szCs w:val="20"/>
            </w:rPr>
            <w:t>or</w:t>
          </w:r>
          <w:r w:rsidRPr="002962DF">
            <w:rPr>
              <w:rFonts w:ascii="Arial" w:hAnsi="Arial" w:cs="Arial"/>
              <w:spacing w:val="-8"/>
              <w:sz w:val="20"/>
              <w:szCs w:val="20"/>
            </w:rPr>
            <w:t xml:space="preserve"> </w:t>
          </w:r>
          <w:r w:rsidRPr="002962DF">
            <w:rPr>
              <w:rFonts w:ascii="Arial" w:hAnsi="Arial" w:cs="Arial"/>
              <w:sz w:val="20"/>
              <w:szCs w:val="20"/>
            </w:rPr>
            <w:t>any</w:t>
          </w:r>
          <w:r w:rsidRPr="002962DF">
            <w:rPr>
              <w:rFonts w:ascii="Arial" w:hAnsi="Arial" w:cs="Arial"/>
              <w:spacing w:val="-6"/>
              <w:sz w:val="20"/>
              <w:szCs w:val="20"/>
            </w:rPr>
            <w:t xml:space="preserve"> </w:t>
          </w:r>
          <w:r w:rsidRPr="002962DF">
            <w:rPr>
              <w:rFonts w:ascii="Arial" w:hAnsi="Arial" w:cs="Arial"/>
              <w:sz w:val="20"/>
              <w:szCs w:val="20"/>
            </w:rPr>
            <w:t>Company</w:t>
          </w:r>
          <w:r w:rsidRPr="002962DF">
            <w:rPr>
              <w:rFonts w:ascii="Arial" w:hAnsi="Arial" w:cs="Arial"/>
              <w:spacing w:val="-7"/>
              <w:sz w:val="20"/>
              <w:szCs w:val="20"/>
            </w:rPr>
            <w:t xml:space="preserve"> </w:t>
          </w:r>
          <w:r w:rsidRPr="002962DF">
            <w:rPr>
              <w:rFonts w:ascii="Arial" w:hAnsi="Arial" w:cs="Arial"/>
              <w:sz w:val="20"/>
              <w:szCs w:val="20"/>
            </w:rPr>
            <w:t>Indemnitee.</w:t>
          </w:r>
        </w:p>
        <w:p w14:paraId="539BF444" w14:textId="77777777" w:rsidR="002962DF" w:rsidRPr="002962DF" w:rsidRDefault="002962DF" w:rsidP="002962DF">
          <w:pPr>
            <w:widowControl w:val="0"/>
            <w:numPr>
              <w:ilvl w:val="1"/>
              <w:numId w:val="31"/>
            </w:numPr>
            <w:autoSpaceDE w:val="0"/>
            <w:autoSpaceDN w:val="0"/>
            <w:spacing w:before="118"/>
            <w:ind w:hanging="684"/>
            <w:jc w:val="both"/>
            <w:rPr>
              <w:rFonts w:ascii="Arial" w:hAnsi="Arial" w:cs="Arial"/>
              <w:sz w:val="20"/>
              <w:szCs w:val="20"/>
            </w:rPr>
          </w:pPr>
          <w:bookmarkStart w:id="153" w:name="4.3._Separation_of_Insureds._All_policie"/>
          <w:bookmarkEnd w:id="153"/>
          <w:r w:rsidRPr="002962DF">
            <w:rPr>
              <w:rFonts w:ascii="Arial" w:hAnsi="Arial" w:cs="Arial"/>
              <w:sz w:val="20"/>
              <w:szCs w:val="20"/>
              <w:u w:val="single"/>
            </w:rPr>
            <w:t>Separation</w:t>
          </w:r>
          <w:r w:rsidRPr="002962DF">
            <w:rPr>
              <w:rFonts w:ascii="Arial" w:hAnsi="Arial" w:cs="Arial"/>
              <w:spacing w:val="-13"/>
              <w:sz w:val="20"/>
              <w:szCs w:val="20"/>
              <w:u w:val="single"/>
            </w:rPr>
            <w:t xml:space="preserve"> </w:t>
          </w:r>
          <w:r w:rsidRPr="002962DF">
            <w:rPr>
              <w:rFonts w:ascii="Arial" w:hAnsi="Arial" w:cs="Arial"/>
              <w:sz w:val="20"/>
              <w:szCs w:val="20"/>
              <w:u w:val="single"/>
            </w:rPr>
            <w:t>of</w:t>
          </w:r>
          <w:r w:rsidRPr="002962DF">
            <w:rPr>
              <w:rFonts w:ascii="Arial" w:hAnsi="Arial" w:cs="Arial"/>
              <w:spacing w:val="-12"/>
              <w:sz w:val="20"/>
              <w:szCs w:val="20"/>
              <w:u w:val="single"/>
            </w:rPr>
            <w:t xml:space="preserve"> </w:t>
          </w:r>
          <w:r w:rsidRPr="002962DF">
            <w:rPr>
              <w:rFonts w:ascii="Arial" w:hAnsi="Arial" w:cs="Arial"/>
              <w:sz w:val="20"/>
              <w:szCs w:val="20"/>
              <w:u w:val="single"/>
            </w:rPr>
            <w:t>Insureds</w:t>
          </w:r>
          <w:r w:rsidRPr="002962DF">
            <w:rPr>
              <w:rFonts w:ascii="Arial" w:hAnsi="Arial" w:cs="Arial"/>
              <w:sz w:val="20"/>
              <w:szCs w:val="20"/>
            </w:rPr>
            <w:t>.</w:t>
          </w:r>
          <w:r w:rsidRPr="002962DF">
            <w:rPr>
              <w:rFonts w:ascii="Arial" w:hAnsi="Arial" w:cs="Arial"/>
              <w:spacing w:val="-13"/>
              <w:sz w:val="20"/>
              <w:szCs w:val="20"/>
            </w:rPr>
            <w:t xml:space="preserve"> </w:t>
          </w:r>
          <w:r w:rsidRPr="002962DF">
            <w:rPr>
              <w:rFonts w:ascii="Arial" w:hAnsi="Arial" w:cs="Arial"/>
              <w:sz w:val="20"/>
              <w:szCs w:val="20"/>
            </w:rPr>
            <w:t>All</w:t>
          </w:r>
          <w:r w:rsidRPr="002962DF">
            <w:rPr>
              <w:rFonts w:ascii="Arial" w:hAnsi="Arial" w:cs="Arial"/>
              <w:spacing w:val="-13"/>
              <w:sz w:val="20"/>
              <w:szCs w:val="20"/>
            </w:rPr>
            <w:t xml:space="preserve"> </w:t>
          </w:r>
          <w:r w:rsidRPr="002962DF">
            <w:rPr>
              <w:rFonts w:ascii="Arial" w:hAnsi="Arial" w:cs="Arial"/>
              <w:sz w:val="20"/>
              <w:szCs w:val="20"/>
            </w:rPr>
            <w:t>policies,</w:t>
          </w:r>
          <w:r w:rsidRPr="002962DF">
            <w:rPr>
              <w:rFonts w:ascii="Arial" w:hAnsi="Arial" w:cs="Arial"/>
              <w:spacing w:val="-12"/>
              <w:sz w:val="20"/>
              <w:szCs w:val="20"/>
            </w:rPr>
            <w:t xml:space="preserve"> </w:t>
          </w:r>
          <w:r w:rsidRPr="002962DF">
            <w:rPr>
              <w:rFonts w:ascii="Arial" w:hAnsi="Arial" w:cs="Arial"/>
              <w:sz w:val="20"/>
              <w:szCs w:val="20"/>
            </w:rPr>
            <w:t>except</w:t>
          </w:r>
          <w:r w:rsidRPr="002962DF">
            <w:rPr>
              <w:rFonts w:ascii="Arial" w:hAnsi="Arial" w:cs="Arial"/>
              <w:spacing w:val="-13"/>
              <w:sz w:val="20"/>
              <w:szCs w:val="20"/>
            </w:rPr>
            <w:t xml:space="preserve"> </w:t>
          </w:r>
          <w:r w:rsidRPr="002962DF">
            <w:rPr>
              <w:rFonts w:ascii="Arial" w:hAnsi="Arial" w:cs="Arial"/>
              <w:sz w:val="20"/>
              <w:szCs w:val="20"/>
            </w:rPr>
            <w:t>for</w:t>
          </w:r>
          <w:r w:rsidRPr="002962DF">
            <w:rPr>
              <w:rFonts w:ascii="Arial" w:hAnsi="Arial" w:cs="Arial"/>
              <w:spacing w:val="-11"/>
              <w:sz w:val="20"/>
              <w:szCs w:val="20"/>
            </w:rPr>
            <w:t xml:space="preserve"> </w:t>
          </w:r>
          <w:r w:rsidRPr="002962DF">
            <w:rPr>
              <w:rFonts w:ascii="Arial" w:hAnsi="Arial" w:cs="Arial"/>
              <w:sz w:val="20"/>
              <w:szCs w:val="20"/>
            </w:rPr>
            <w:t>Workers’</w:t>
          </w:r>
          <w:r w:rsidRPr="002962DF">
            <w:rPr>
              <w:rFonts w:ascii="Arial" w:hAnsi="Arial" w:cs="Arial"/>
              <w:spacing w:val="-16"/>
              <w:sz w:val="20"/>
              <w:szCs w:val="20"/>
            </w:rPr>
            <w:t xml:space="preserve"> </w:t>
          </w:r>
          <w:r w:rsidRPr="002962DF">
            <w:rPr>
              <w:rFonts w:ascii="Arial" w:hAnsi="Arial" w:cs="Arial"/>
              <w:sz w:val="20"/>
              <w:szCs w:val="20"/>
            </w:rPr>
            <w:t>Compensation,</w:t>
          </w:r>
          <w:r w:rsidRPr="002962DF">
            <w:rPr>
              <w:rFonts w:ascii="Arial" w:hAnsi="Arial" w:cs="Arial"/>
              <w:spacing w:val="-13"/>
              <w:sz w:val="20"/>
              <w:szCs w:val="20"/>
            </w:rPr>
            <w:t xml:space="preserve"> </w:t>
          </w:r>
          <w:r w:rsidRPr="002962DF">
            <w:rPr>
              <w:rFonts w:ascii="Arial" w:hAnsi="Arial" w:cs="Arial"/>
              <w:sz w:val="20"/>
              <w:szCs w:val="20"/>
            </w:rPr>
            <w:t>Professional</w:t>
          </w:r>
          <w:r w:rsidRPr="002962DF">
            <w:rPr>
              <w:rFonts w:ascii="Arial" w:hAnsi="Arial" w:cs="Arial"/>
              <w:spacing w:val="-13"/>
              <w:sz w:val="20"/>
              <w:szCs w:val="20"/>
            </w:rPr>
            <w:t xml:space="preserve"> </w:t>
          </w:r>
          <w:r w:rsidRPr="002962DF">
            <w:rPr>
              <w:rFonts w:ascii="Arial" w:hAnsi="Arial" w:cs="Arial"/>
              <w:sz w:val="20"/>
              <w:szCs w:val="20"/>
            </w:rPr>
            <w:t>Liability/Errors and</w:t>
          </w:r>
          <w:r w:rsidRPr="002962DF">
            <w:rPr>
              <w:rFonts w:ascii="Arial" w:hAnsi="Arial" w:cs="Arial"/>
              <w:spacing w:val="-7"/>
              <w:sz w:val="20"/>
              <w:szCs w:val="20"/>
            </w:rPr>
            <w:t xml:space="preserve"> </w:t>
          </w:r>
          <w:r w:rsidRPr="002962DF">
            <w:rPr>
              <w:rFonts w:ascii="Arial" w:hAnsi="Arial" w:cs="Arial"/>
              <w:sz w:val="20"/>
              <w:szCs w:val="20"/>
            </w:rPr>
            <w:t>Omissions,</w:t>
          </w:r>
          <w:r w:rsidRPr="002962DF">
            <w:rPr>
              <w:rFonts w:ascii="Arial" w:hAnsi="Arial" w:cs="Arial"/>
              <w:spacing w:val="-7"/>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Data</w:t>
          </w:r>
          <w:r w:rsidRPr="002962DF">
            <w:rPr>
              <w:rFonts w:ascii="Arial" w:hAnsi="Arial" w:cs="Arial"/>
              <w:spacing w:val="-7"/>
              <w:sz w:val="20"/>
              <w:szCs w:val="20"/>
            </w:rPr>
            <w:t xml:space="preserve"> </w:t>
          </w:r>
          <w:r w:rsidRPr="002962DF">
            <w:rPr>
              <w:rFonts w:ascii="Arial" w:hAnsi="Arial" w:cs="Arial"/>
              <w:sz w:val="20"/>
              <w:szCs w:val="20"/>
            </w:rPr>
            <w:t>Protection</w:t>
          </w:r>
          <w:r w:rsidRPr="002962DF">
            <w:rPr>
              <w:rFonts w:ascii="Arial" w:hAnsi="Arial" w:cs="Arial"/>
              <w:spacing w:val="-7"/>
              <w:sz w:val="20"/>
              <w:szCs w:val="20"/>
            </w:rPr>
            <w:t xml:space="preserve"> </w:t>
          </w:r>
          <w:r w:rsidRPr="002962DF">
            <w:rPr>
              <w:rFonts w:ascii="Arial" w:hAnsi="Arial" w:cs="Arial"/>
              <w:sz w:val="20"/>
              <w:szCs w:val="20"/>
            </w:rPr>
            <w:t>insurance,</w:t>
          </w:r>
          <w:r w:rsidRPr="002962DF">
            <w:rPr>
              <w:rFonts w:ascii="Arial" w:hAnsi="Arial" w:cs="Arial"/>
              <w:spacing w:val="-6"/>
              <w:sz w:val="20"/>
              <w:szCs w:val="20"/>
            </w:rPr>
            <w:t xml:space="preserve"> </w:t>
          </w:r>
          <w:r w:rsidRPr="002962DF">
            <w:rPr>
              <w:rFonts w:ascii="Arial" w:hAnsi="Arial" w:cs="Arial"/>
              <w:sz w:val="20"/>
              <w:szCs w:val="20"/>
            </w:rPr>
            <w:t>will</w:t>
          </w:r>
          <w:r w:rsidRPr="002962DF">
            <w:rPr>
              <w:rFonts w:ascii="Arial" w:hAnsi="Arial" w:cs="Arial"/>
              <w:spacing w:val="-7"/>
              <w:sz w:val="20"/>
              <w:szCs w:val="20"/>
            </w:rPr>
            <w:t xml:space="preserve"> </w:t>
          </w:r>
          <w:r w:rsidRPr="002962DF">
            <w:rPr>
              <w:rFonts w:ascii="Arial" w:hAnsi="Arial" w:cs="Arial"/>
              <w:sz w:val="20"/>
              <w:szCs w:val="20"/>
            </w:rPr>
            <w:t>apply</w:t>
          </w:r>
          <w:r w:rsidRPr="002962DF">
            <w:rPr>
              <w:rFonts w:ascii="Arial" w:hAnsi="Arial" w:cs="Arial"/>
              <w:spacing w:val="-5"/>
              <w:sz w:val="20"/>
              <w:szCs w:val="20"/>
            </w:rPr>
            <w:t xml:space="preserve"> </w:t>
          </w:r>
          <w:r w:rsidRPr="002962DF">
            <w:rPr>
              <w:rFonts w:ascii="Arial" w:hAnsi="Arial" w:cs="Arial"/>
              <w:sz w:val="20"/>
              <w:szCs w:val="20"/>
            </w:rPr>
            <w:t>separately</w:t>
          </w:r>
          <w:r w:rsidRPr="002962DF">
            <w:rPr>
              <w:rFonts w:ascii="Arial" w:hAnsi="Arial" w:cs="Arial"/>
              <w:spacing w:val="-5"/>
              <w:sz w:val="20"/>
              <w:szCs w:val="20"/>
            </w:rPr>
            <w:t xml:space="preserve"> </w:t>
          </w:r>
          <w:r w:rsidRPr="002962DF">
            <w:rPr>
              <w:rFonts w:ascii="Arial" w:hAnsi="Arial" w:cs="Arial"/>
              <w:sz w:val="20"/>
              <w:szCs w:val="20"/>
            </w:rPr>
            <w:t>to</w:t>
          </w:r>
          <w:r w:rsidRPr="002962DF">
            <w:rPr>
              <w:rFonts w:ascii="Arial" w:hAnsi="Arial" w:cs="Arial"/>
              <w:spacing w:val="-7"/>
              <w:sz w:val="20"/>
              <w:szCs w:val="20"/>
            </w:rPr>
            <w:t xml:space="preserve"> </w:t>
          </w:r>
          <w:r w:rsidRPr="002962DF">
            <w:rPr>
              <w:rFonts w:ascii="Arial" w:hAnsi="Arial" w:cs="Arial"/>
              <w:sz w:val="20"/>
              <w:szCs w:val="20"/>
            </w:rPr>
            <w:t>each</w:t>
          </w:r>
          <w:r w:rsidRPr="002962DF">
            <w:rPr>
              <w:rFonts w:ascii="Arial" w:hAnsi="Arial" w:cs="Arial"/>
              <w:spacing w:val="-7"/>
              <w:sz w:val="20"/>
              <w:szCs w:val="20"/>
            </w:rPr>
            <w:t xml:space="preserve"> </w:t>
          </w:r>
          <w:r w:rsidRPr="002962DF">
            <w:rPr>
              <w:rFonts w:ascii="Arial" w:hAnsi="Arial" w:cs="Arial"/>
              <w:sz w:val="20"/>
              <w:szCs w:val="20"/>
            </w:rPr>
            <w:t>insured</w:t>
          </w:r>
          <w:r w:rsidRPr="002962DF">
            <w:rPr>
              <w:rFonts w:ascii="Arial" w:hAnsi="Arial" w:cs="Arial"/>
              <w:spacing w:val="-7"/>
              <w:sz w:val="20"/>
              <w:szCs w:val="20"/>
            </w:rPr>
            <w:t xml:space="preserve"> </w:t>
          </w:r>
          <w:r w:rsidRPr="002962DF">
            <w:rPr>
              <w:rFonts w:ascii="Arial" w:hAnsi="Arial" w:cs="Arial"/>
              <w:sz w:val="20"/>
              <w:szCs w:val="20"/>
            </w:rPr>
            <w:t>against</w:t>
          </w:r>
          <w:r w:rsidRPr="002962DF">
            <w:rPr>
              <w:rFonts w:ascii="Arial" w:hAnsi="Arial" w:cs="Arial"/>
              <w:spacing w:val="-6"/>
              <w:sz w:val="20"/>
              <w:szCs w:val="20"/>
            </w:rPr>
            <w:t xml:space="preserve"> </w:t>
          </w:r>
          <w:r w:rsidRPr="002962DF">
            <w:rPr>
              <w:rFonts w:ascii="Arial" w:hAnsi="Arial" w:cs="Arial"/>
              <w:sz w:val="20"/>
              <w:szCs w:val="20"/>
            </w:rPr>
            <w:t>whom claim is made or suit is brought, subject to the policy limit of liability, and will not contain any cross suits</w:t>
          </w:r>
          <w:r w:rsidRPr="002962DF">
            <w:rPr>
              <w:rFonts w:ascii="Arial" w:hAnsi="Arial" w:cs="Arial"/>
              <w:spacing w:val="-1"/>
              <w:sz w:val="20"/>
              <w:szCs w:val="20"/>
            </w:rPr>
            <w:t xml:space="preserve"> </w:t>
          </w:r>
          <w:r w:rsidRPr="002962DF">
            <w:rPr>
              <w:rFonts w:ascii="Arial" w:hAnsi="Arial" w:cs="Arial"/>
              <w:sz w:val="20"/>
              <w:szCs w:val="20"/>
            </w:rPr>
            <w:t>exclusion.</w:t>
          </w:r>
        </w:p>
        <w:p w14:paraId="20F6AA20" w14:textId="77777777" w:rsidR="002962DF" w:rsidRPr="002962DF" w:rsidRDefault="002962DF" w:rsidP="002962DF">
          <w:pPr>
            <w:widowControl w:val="0"/>
            <w:numPr>
              <w:ilvl w:val="1"/>
              <w:numId w:val="31"/>
            </w:numPr>
            <w:autoSpaceDE w:val="0"/>
            <w:autoSpaceDN w:val="0"/>
            <w:spacing w:before="122"/>
            <w:ind w:hanging="684"/>
            <w:jc w:val="both"/>
            <w:rPr>
              <w:rFonts w:ascii="Arial" w:hAnsi="Arial" w:cs="Arial"/>
              <w:sz w:val="20"/>
              <w:szCs w:val="20"/>
            </w:rPr>
          </w:pPr>
          <w:bookmarkStart w:id="154" w:name="4.4._Insurer_Ratings._All_policies_must_"/>
          <w:bookmarkEnd w:id="154"/>
          <w:r w:rsidRPr="002962DF">
            <w:rPr>
              <w:rFonts w:ascii="Arial" w:hAnsi="Arial" w:cs="Arial"/>
              <w:sz w:val="20"/>
              <w:szCs w:val="20"/>
              <w:u w:val="single"/>
            </w:rPr>
            <w:t>Insurer</w:t>
          </w:r>
          <w:r w:rsidRPr="002962DF">
            <w:rPr>
              <w:rFonts w:ascii="Arial" w:hAnsi="Arial" w:cs="Arial"/>
              <w:spacing w:val="-4"/>
              <w:sz w:val="20"/>
              <w:szCs w:val="20"/>
              <w:u w:val="single"/>
            </w:rPr>
            <w:t xml:space="preserve"> </w:t>
          </w:r>
          <w:r w:rsidRPr="002962DF">
            <w:rPr>
              <w:rFonts w:ascii="Arial" w:hAnsi="Arial" w:cs="Arial"/>
              <w:sz w:val="20"/>
              <w:szCs w:val="20"/>
              <w:u w:val="single"/>
            </w:rPr>
            <w:t>Ratings</w:t>
          </w:r>
          <w:r w:rsidRPr="002962DF">
            <w:rPr>
              <w:rFonts w:ascii="Arial" w:hAnsi="Arial" w:cs="Arial"/>
              <w:sz w:val="20"/>
              <w:szCs w:val="20"/>
            </w:rPr>
            <w:t>.</w:t>
          </w:r>
          <w:r w:rsidRPr="002962DF">
            <w:rPr>
              <w:rFonts w:ascii="Arial" w:hAnsi="Arial" w:cs="Arial"/>
              <w:spacing w:val="-4"/>
              <w:sz w:val="20"/>
              <w:szCs w:val="20"/>
            </w:rPr>
            <w:t xml:space="preserve"> </w:t>
          </w:r>
          <w:r w:rsidRPr="002962DF">
            <w:rPr>
              <w:rFonts w:ascii="Arial" w:hAnsi="Arial" w:cs="Arial"/>
              <w:sz w:val="20"/>
              <w:szCs w:val="20"/>
            </w:rPr>
            <w:t>All</w:t>
          </w:r>
          <w:r w:rsidRPr="002962DF">
            <w:rPr>
              <w:rFonts w:ascii="Arial" w:hAnsi="Arial" w:cs="Arial"/>
              <w:spacing w:val="-3"/>
              <w:sz w:val="20"/>
              <w:szCs w:val="20"/>
            </w:rPr>
            <w:t xml:space="preserve"> </w:t>
          </w:r>
          <w:r w:rsidRPr="002962DF">
            <w:rPr>
              <w:rFonts w:ascii="Arial" w:hAnsi="Arial" w:cs="Arial"/>
              <w:sz w:val="20"/>
              <w:szCs w:val="20"/>
            </w:rPr>
            <w:t>policies</w:t>
          </w:r>
          <w:r w:rsidRPr="002962DF">
            <w:rPr>
              <w:rFonts w:ascii="Arial" w:hAnsi="Arial" w:cs="Arial"/>
              <w:spacing w:val="-3"/>
              <w:sz w:val="20"/>
              <w:szCs w:val="20"/>
            </w:rPr>
            <w:t xml:space="preserve"> </w:t>
          </w:r>
          <w:r w:rsidRPr="002962DF">
            <w:rPr>
              <w:rFonts w:ascii="Arial" w:hAnsi="Arial" w:cs="Arial"/>
              <w:sz w:val="20"/>
              <w:szCs w:val="20"/>
            </w:rPr>
            <w:t>must</w:t>
          </w:r>
          <w:r w:rsidRPr="002962DF">
            <w:rPr>
              <w:rFonts w:ascii="Arial" w:hAnsi="Arial" w:cs="Arial"/>
              <w:spacing w:val="-5"/>
              <w:sz w:val="20"/>
              <w:szCs w:val="20"/>
            </w:rPr>
            <w:t xml:space="preserve"> </w:t>
          </w:r>
          <w:r w:rsidRPr="002962DF">
            <w:rPr>
              <w:rFonts w:ascii="Arial" w:hAnsi="Arial" w:cs="Arial"/>
              <w:sz w:val="20"/>
              <w:szCs w:val="20"/>
            </w:rPr>
            <w:t>be</w:t>
          </w:r>
          <w:r w:rsidRPr="002962DF">
            <w:rPr>
              <w:rFonts w:ascii="Arial" w:hAnsi="Arial" w:cs="Arial"/>
              <w:spacing w:val="-4"/>
              <w:sz w:val="20"/>
              <w:szCs w:val="20"/>
            </w:rPr>
            <w:t xml:space="preserve"> </w:t>
          </w:r>
          <w:r w:rsidRPr="002962DF">
            <w:rPr>
              <w:rFonts w:ascii="Arial" w:hAnsi="Arial" w:cs="Arial"/>
              <w:sz w:val="20"/>
              <w:szCs w:val="20"/>
            </w:rPr>
            <w:t>provided</w:t>
          </w:r>
          <w:r w:rsidRPr="002962DF">
            <w:rPr>
              <w:rFonts w:ascii="Arial" w:hAnsi="Arial" w:cs="Arial"/>
              <w:spacing w:val="-4"/>
              <w:sz w:val="20"/>
              <w:szCs w:val="20"/>
            </w:rPr>
            <w:t xml:space="preserve"> </w:t>
          </w:r>
          <w:r w:rsidRPr="002962DF">
            <w:rPr>
              <w:rFonts w:ascii="Arial" w:hAnsi="Arial" w:cs="Arial"/>
              <w:sz w:val="20"/>
              <w:szCs w:val="20"/>
            </w:rPr>
            <w:t>by</w:t>
          </w:r>
          <w:r w:rsidRPr="002962DF">
            <w:rPr>
              <w:rFonts w:ascii="Arial" w:hAnsi="Arial" w:cs="Arial"/>
              <w:spacing w:val="-3"/>
              <w:sz w:val="20"/>
              <w:szCs w:val="20"/>
            </w:rPr>
            <w:t xml:space="preserve"> </w:t>
          </w:r>
          <w:r w:rsidRPr="002962DF">
            <w:rPr>
              <w:rFonts w:ascii="Arial" w:hAnsi="Arial" w:cs="Arial"/>
              <w:sz w:val="20"/>
              <w:szCs w:val="20"/>
            </w:rPr>
            <w:t>licensed</w:t>
          </w:r>
          <w:r w:rsidRPr="002962DF">
            <w:rPr>
              <w:rFonts w:ascii="Arial" w:hAnsi="Arial" w:cs="Arial"/>
              <w:spacing w:val="-4"/>
              <w:sz w:val="20"/>
              <w:szCs w:val="20"/>
            </w:rPr>
            <w:t xml:space="preserve"> </w:t>
          </w:r>
          <w:r w:rsidRPr="002962DF">
            <w:rPr>
              <w:rFonts w:ascii="Arial" w:hAnsi="Arial" w:cs="Arial"/>
              <w:sz w:val="20"/>
              <w:szCs w:val="20"/>
            </w:rPr>
            <w:t>and</w:t>
          </w:r>
          <w:r w:rsidRPr="002962DF">
            <w:rPr>
              <w:rFonts w:ascii="Arial" w:hAnsi="Arial" w:cs="Arial"/>
              <w:spacing w:val="-5"/>
              <w:sz w:val="20"/>
              <w:szCs w:val="20"/>
            </w:rPr>
            <w:t xml:space="preserve"> </w:t>
          </w:r>
          <w:r w:rsidRPr="002962DF">
            <w:rPr>
              <w:rFonts w:ascii="Arial" w:hAnsi="Arial" w:cs="Arial"/>
              <w:sz w:val="20"/>
              <w:szCs w:val="20"/>
            </w:rPr>
            <w:t>admitted</w:t>
          </w:r>
          <w:r w:rsidRPr="002962DF">
            <w:rPr>
              <w:rFonts w:ascii="Arial" w:hAnsi="Arial" w:cs="Arial"/>
              <w:spacing w:val="-4"/>
              <w:sz w:val="20"/>
              <w:szCs w:val="20"/>
            </w:rPr>
            <w:t xml:space="preserve"> </w:t>
          </w:r>
          <w:r w:rsidRPr="002962DF">
            <w:rPr>
              <w:rFonts w:ascii="Arial" w:hAnsi="Arial" w:cs="Arial"/>
              <w:sz w:val="20"/>
              <w:szCs w:val="20"/>
            </w:rPr>
            <w:t>insurers,</w:t>
          </w:r>
          <w:r w:rsidRPr="002962DF">
            <w:rPr>
              <w:rFonts w:ascii="Arial" w:hAnsi="Arial" w:cs="Arial"/>
              <w:spacing w:val="-4"/>
              <w:sz w:val="20"/>
              <w:szCs w:val="20"/>
            </w:rPr>
            <w:t xml:space="preserve"> </w:t>
          </w:r>
          <w:r w:rsidRPr="002962DF">
            <w:rPr>
              <w:rFonts w:ascii="Arial" w:hAnsi="Arial" w:cs="Arial"/>
              <w:sz w:val="20"/>
              <w:szCs w:val="20"/>
            </w:rPr>
            <w:t>or</w:t>
          </w:r>
          <w:r w:rsidRPr="002962DF">
            <w:rPr>
              <w:rFonts w:ascii="Arial" w:hAnsi="Arial" w:cs="Arial"/>
              <w:spacing w:val="-3"/>
              <w:sz w:val="20"/>
              <w:szCs w:val="20"/>
            </w:rPr>
            <w:t xml:space="preserve"> </w:t>
          </w:r>
          <w:r w:rsidRPr="002962DF">
            <w:rPr>
              <w:rFonts w:ascii="Arial" w:hAnsi="Arial" w:cs="Arial"/>
              <w:sz w:val="20"/>
              <w:szCs w:val="20"/>
            </w:rPr>
            <w:t>eligible</w:t>
          </w:r>
          <w:r w:rsidRPr="002962DF">
            <w:rPr>
              <w:rFonts w:ascii="Arial" w:hAnsi="Arial" w:cs="Arial"/>
              <w:spacing w:val="-4"/>
              <w:sz w:val="20"/>
              <w:szCs w:val="20"/>
            </w:rPr>
            <w:t xml:space="preserve"> </w:t>
          </w:r>
          <w:r w:rsidRPr="002962DF">
            <w:rPr>
              <w:rFonts w:ascii="Arial" w:hAnsi="Arial" w:cs="Arial"/>
              <w:sz w:val="20"/>
              <w:szCs w:val="20"/>
            </w:rPr>
            <w:t>surplus lines carriers, with a rating of no less than A</w:t>
          </w:r>
          <w:proofErr w:type="gramStart"/>
          <w:r w:rsidRPr="002962DF">
            <w:rPr>
              <w:rFonts w:ascii="Arial" w:hAnsi="Arial" w:cs="Arial"/>
              <w:sz w:val="20"/>
              <w:szCs w:val="20"/>
            </w:rPr>
            <w:t>-:VII</w:t>
          </w:r>
          <w:proofErr w:type="gramEnd"/>
          <w:r w:rsidRPr="002962DF">
            <w:rPr>
              <w:rFonts w:ascii="Arial" w:hAnsi="Arial" w:cs="Arial"/>
              <w:sz w:val="20"/>
              <w:szCs w:val="20"/>
            </w:rPr>
            <w:t xml:space="preserve"> from A.M.</w:t>
          </w:r>
          <w:r w:rsidRPr="002962DF">
            <w:rPr>
              <w:rFonts w:ascii="Arial" w:hAnsi="Arial" w:cs="Arial"/>
              <w:spacing w:val="-3"/>
              <w:sz w:val="20"/>
              <w:szCs w:val="20"/>
            </w:rPr>
            <w:t xml:space="preserve"> </w:t>
          </w:r>
          <w:r w:rsidRPr="002962DF">
            <w:rPr>
              <w:rFonts w:ascii="Arial" w:hAnsi="Arial" w:cs="Arial"/>
              <w:sz w:val="20"/>
              <w:szCs w:val="20"/>
            </w:rPr>
            <w:t>Best.</w:t>
          </w:r>
        </w:p>
        <w:p w14:paraId="31E943CD" w14:textId="77777777" w:rsidR="002962DF" w:rsidRPr="002962DF" w:rsidRDefault="002962DF" w:rsidP="002962DF">
          <w:pPr>
            <w:widowControl w:val="0"/>
            <w:numPr>
              <w:ilvl w:val="1"/>
              <w:numId w:val="31"/>
            </w:numPr>
            <w:autoSpaceDE w:val="0"/>
            <w:autoSpaceDN w:val="0"/>
            <w:spacing w:before="181"/>
            <w:ind w:hanging="684"/>
            <w:jc w:val="both"/>
            <w:rPr>
              <w:rFonts w:ascii="Arial" w:hAnsi="Arial" w:cs="Arial"/>
              <w:sz w:val="20"/>
              <w:szCs w:val="20"/>
            </w:rPr>
          </w:pPr>
          <w:bookmarkStart w:id="155" w:name="4.5._Self-Insurance_and_Retentions._Self"/>
          <w:bookmarkEnd w:id="155"/>
          <w:r w:rsidRPr="002962DF">
            <w:rPr>
              <w:rFonts w:ascii="Arial" w:hAnsi="Arial" w:cs="Arial"/>
              <w:sz w:val="20"/>
              <w:szCs w:val="20"/>
              <w:u w:val="single"/>
            </w:rPr>
            <w:t>Self-Insurance and Retentions</w:t>
          </w:r>
          <w:r w:rsidRPr="002962DF">
            <w:rPr>
              <w:rFonts w:ascii="Arial" w:hAnsi="Arial" w:cs="Arial"/>
              <w:sz w:val="20"/>
              <w:szCs w:val="20"/>
            </w:rPr>
            <w:t>. Self-insurance and retentions: (1) are the sole responsibility of Supplier; and (2) must</w:t>
          </w:r>
          <w:r w:rsidRPr="002962DF">
            <w:rPr>
              <w:rFonts w:ascii="Arial" w:hAnsi="Arial" w:cs="Arial"/>
              <w:spacing w:val="21"/>
              <w:sz w:val="20"/>
              <w:szCs w:val="20"/>
            </w:rPr>
            <w:t xml:space="preserve"> </w:t>
          </w:r>
          <w:r w:rsidRPr="002962DF">
            <w:rPr>
              <w:rFonts w:ascii="Arial" w:hAnsi="Arial" w:cs="Arial"/>
              <w:sz w:val="20"/>
              <w:szCs w:val="20"/>
            </w:rPr>
            <w:t xml:space="preserve">provide Company and Company Indemnities all benefits that would otherwise be available and provided under an insurance policy, including, but not limited to, the defense of claims. Upon </w:t>
          </w:r>
          <w:proofErr w:type="gramStart"/>
          <w:r w:rsidRPr="002962DF">
            <w:rPr>
              <w:rFonts w:ascii="Arial" w:hAnsi="Arial" w:cs="Arial"/>
              <w:sz w:val="20"/>
              <w:szCs w:val="20"/>
            </w:rPr>
            <w:t>Company’s</w:t>
          </w:r>
          <w:proofErr w:type="gramEnd"/>
          <w:r w:rsidRPr="002962DF">
            <w:rPr>
              <w:rFonts w:ascii="Arial" w:hAnsi="Arial" w:cs="Arial"/>
              <w:sz w:val="20"/>
              <w:szCs w:val="20"/>
            </w:rPr>
            <w:t xml:space="preserve"> request, Supplier will present evidence acceptable to Company of its ability to be self-insured and the financial ability to respond to stated self-insured retentions related to the Agreement.</w:t>
          </w:r>
        </w:p>
        <w:p w14:paraId="5CDACF76" w14:textId="77777777" w:rsidR="002962DF" w:rsidRPr="002962DF" w:rsidRDefault="002962DF" w:rsidP="002962DF">
          <w:pPr>
            <w:widowControl w:val="0"/>
            <w:numPr>
              <w:ilvl w:val="1"/>
              <w:numId w:val="31"/>
            </w:numPr>
            <w:autoSpaceDE w:val="0"/>
            <w:autoSpaceDN w:val="0"/>
            <w:spacing w:before="120"/>
            <w:ind w:hanging="684"/>
            <w:jc w:val="both"/>
            <w:rPr>
              <w:rFonts w:ascii="Arial" w:hAnsi="Arial" w:cs="Arial"/>
              <w:sz w:val="20"/>
              <w:szCs w:val="20"/>
            </w:rPr>
          </w:pPr>
          <w:bookmarkStart w:id="156" w:name="4.6._Evidence_of_Insurance._Upon_Company"/>
          <w:bookmarkEnd w:id="156"/>
          <w:r w:rsidRPr="002962DF">
            <w:rPr>
              <w:rFonts w:ascii="Arial" w:hAnsi="Arial" w:cs="Arial"/>
              <w:sz w:val="20"/>
              <w:szCs w:val="20"/>
              <w:u w:val="single"/>
            </w:rPr>
            <w:t>Evidence of Insurance</w:t>
          </w:r>
          <w:r w:rsidRPr="002962DF">
            <w:rPr>
              <w:rFonts w:ascii="Arial" w:hAnsi="Arial" w:cs="Arial"/>
              <w:sz w:val="20"/>
              <w:szCs w:val="20"/>
            </w:rPr>
            <w:t>. Company</w:t>
          </w:r>
          <w:r w:rsidRPr="002962DF">
            <w:rPr>
              <w:rFonts w:ascii="Arial" w:hAnsi="Arial" w:cs="Arial"/>
              <w:spacing w:val="-3"/>
              <w:sz w:val="20"/>
              <w:szCs w:val="20"/>
            </w:rPr>
            <w:t xml:space="preserve"> </w:t>
          </w:r>
          <w:r w:rsidRPr="002962DF">
            <w:rPr>
              <w:rFonts w:ascii="Arial" w:hAnsi="Arial" w:cs="Arial"/>
              <w:sz w:val="20"/>
              <w:szCs w:val="20"/>
            </w:rPr>
            <w:t>reserves</w:t>
          </w:r>
          <w:r w:rsidRPr="002962DF">
            <w:rPr>
              <w:rFonts w:ascii="Arial" w:hAnsi="Arial" w:cs="Arial"/>
              <w:spacing w:val="-4"/>
              <w:sz w:val="20"/>
              <w:szCs w:val="20"/>
            </w:rPr>
            <w:t xml:space="preserve"> </w:t>
          </w:r>
          <w:r w:rsidRPr="002962DF">
            <w:rPr>
              <w:rFonts w:ascii="Arial" w:hAnsi="Arial" w:cs="Arial"/>
              <w:sz w:val="20"/>
              <w:szCs w:val="20"/>
            </w:rPr>
            <w:t>the</w:t>
          </w:r>
          <w:r w:rsidRPr="002962DF">
            <w:rPr>
              <w:rFonts w:ascii="Arial" w:hAnsi="Arial" w:cs="Arial"/>
              <w:spacing w:val="-4"/>
              <w:sz w:val="20"/>
              <w:szCs w:val="20"/>
            </w:rPr>
            <w:t xml:space="preserve"> </w:t>
          </w:r>
          <w:r w:rsidRPr="002962DF">
            <w:rPr>
              <w:rFonts w:ascii="Arial" w:hAnsi="Arial" w:cs="Arial"/>
              <w:sz w:val="20"/>
              <w:szCs w:val="20"/>
            </w:rPr>
            <w:t>right</w:t>
          </w:r>
          <w:r w:rsidRPr="002962DF">
            <w:rPr>
              <w:rFonts w:ascii="Arial" w:hAnsi="Arial" w:cs="Arial"/>
              <w:spacing w:val="-4"/>
              <w:sz w:val="20"/>
              <w:szCs w:val="20"/>
            </w:rPr>
            <w:t xml:space="preserve"> </w:t>
          </w:r>
          <w:r w:rsidRPr="002962DF">
            <w:rPr>
              <w:rFonts w:ascii="Arial" w:hAnsi="Arial" w:cs="Arial"/>
              <w:sz w:val="20"/>
              <w:szCs w:val="20"/>
            </w:rPr>
            <w:t>to</w:t>
          </w:r>
          <w:r w:rsidRPr="002962DF">
            <w:rPr>
              <w:rFonts w:ascii="Arial" w:hAnsi="Arial" w:cs="Arial"/>
              <w:spacing w:val="-5"/>
              <w:sz w:val="20"/>
              <w:szCs w:val="20"/>
            </w:rPr>
            <w:t xml:space="preserve"> </w:t>
          </w:r>
          <w:r w:rsidRPr="002962DF">
            <w:rPr>
              <w:rFonts w:ascii="Arial" w:hAnsi="Arial" w:cs="Arial"/>
              <w:sz w:val="20"/>
              <w:szCs w:val="20"/>
            </w:rPr>
            <w:t>request a certificate or endorsement for any</w:t>
          </w:r>
          <w:r w:rsidRPr="002962DF">
            <w:rPr>
              <w:rFonts w:ascii="Arial" w:hAnsi="Arial" w:cs="Arial"/>
              <w:spacing w:val="-4"/>
              <w:sz w:val="20"/>
              <w:szCs w:val="20"/>
            </w:rPr>
            <w:t xml:space="preserve"> </w:t>
          </w:r>
          <w:r w:rsidRPr="002962DF">
            <w:rPr>
              <w:rFonts w:ascii="Arial" w:hAnsi="Arial" w:cs="Arial"/>
              <w:sz w:val="20"/>
              <w:szCs w:val="20"/>
            </w:rPr>
            <w:t>insurance</w:t>
          </w:r>
          <w:r w:rsidRPr="002962DF">
            <w:rPr>
              <w:rFonts w:ascii="Arial" w:hAnsi="Arial" w:cs="Arial"/>
              <w:spacing w:val="-3"/>
              <w:sz w:val="20"/>
              <w:szCs w:val="20"/>
            </w:rPr>
            <w:t xml:space="preserve"> </w:t>
          </w:r>
          <w:r w:rsidRPr="002962DF">
            <w:rPr>
              <w:rFonts w:ascii="Arial" w:hAnsi="Arial" w:cs="Arial"/>
              <w:sz w:val="20"/>
              <w:szCs w:val="20"/>
            </w:rPr>
            <w:t>policy</w:t>
          </w:r>
          <w:r w:rsidRPr="002962DF">
            <w:rPr>
              <w:rFonts w:ascii="Arial" w:hAnsi="Arial" w:cs="Arial"/>
              <w:spacing w:val="-5"/>
              <w:sz w:val="20"/>
              <w:szCs w:val="20"/>
            </w:rPr>
            <w:t xml:space="preserve"> </w:t>
          </w:r>
          <w:r w:rsidRPr="002962DF">
            <w:rPr>
              <w:rFonts w:ascii="Arial" w:hAnsi="Arial" w:cs="Arial"/>
              <w:sz w:val="20"/>
              <w:szCs w:val="20"/>
            </w:rPr>
            <w:t>required</w:t>
          </w:r>
          <w:r w:rsidRPr="002962DF">
            <w:rPr>
              <w:rFonts w:ascii="Arial" w:hAnsi="Arial" w:cs="Arial"/>
              <w:spacing w:val="-3"/>
              <w:sz w:val="20"/>
              <w:szCs w:val="20"/>
            </w:rPr>
            <w:t xml:space="preserve"> </w:t>
          </w:r>
          <w:r w:rsidRPr="002962DF">
            <w:rPr>
              <w:rFonts w:ascii="Arial" w:hAnsi="Arial" w:cs="Arial"/>
              <w:sz w:val="20"/>
              <w:szCs w:val="20"/>
            </w:rPr>
            <w:t>in</w:t>
          </w:r>
          <w:r w:rsidRPr="002962DF">
            <w:rPr>
              <w:rFonts w:ascii="Arial" w:hAnsi="Arial" w:cs="Arial"/>
              <w:spacing w:val="-2"/>
              <w:sz w:val="20"/>
              <w:szCs w:val="20"/>
            </w:rPr>
            <w:t xml:space="preserve"> </w:t>
          </w:r>
          <w:r w:rsidRPr="002962DF">
            <w:rPr>
              <w:rFonts w:ascii="Arial" w:hAnsi="Arial" w:cs="Arial"/>
              <w:sz w:val="20"/>
              <w:szCs w:val="20"/>
            </w:rPr>
            <w:t>the</w:t>
          </w:r>
          <w:r w:rsidRPr="002962DF">
            <w:rPr>
              <w:rFonts w:ascii="Arial" w:hAnsi="Arial" w:cs="Arial"/>
              <w:spacing w:val="-2"/>
              <w:sz w:val="20"/>
              <w:szCs w:val="20"/>
            </w:rPr>
            <w:t xml:space="preserve"> </w:t>
          </w:r>
          <w:r w:rsidRPr="002962DF">
            <w:rPr>
              <w:rFonts w:ascii="Arial" w:hAnsi="Arial" w:cs="Arial"/>
              <w:sz w:val="20"/>
              <w:szCs w:val="20"/>
            </w:rPr>
            <w:t>Agreement.</w:t>
          </w:r>
          <w:r w:rsidRPr="002962DF">
            <w:rPr>
              <w:rFonts w:ascii="Arial" w:hAnsi="Arial" w:cs="Arial"/>
              <w:spacing w:val="-3"/>
              <w:sz w:val="20"/>
              <w:szCs w:val="20"/>
            </w:rPr>
            <w:t xml:space="preserve"> </w:t>
          </w:r>
          <w:r w:rsidRPr="002962DF">
            <w:rPr>
              <w:rFonts w:ascii="Arial" w:hAnsi="Arial" w:cs="Arial"/>
              <w:sz w:val="20"/>
              <w:szCs w:val="20"/>
            </w:rPr>
            <w:t>In</w:t>
          </w:r>
          <w:r w:rsidRPr="002962DF">
            <w:rPr>
              <w:rFonts w:ascii="Arial" w:hAnsi="Arial" w:cs="Arial"/>
              <w:spacing w:val="-4"/>
              <w:sz w:val="20"/>
              <w:szCs w:val="20"/>
            </w:rPr>
            <w:t xml:space="preserve"> </w:t>
          </w:r>
          <w:r w:rsidRPr="002962DF">
            <w:rPr>
              <w:rFonts w:ascii="Arial" w:hAnsi="Arial" w:cs="Arial"/>
              <w:sz w:val="20"/>
              <w:szCs w:val="20"/>
            </w:rPr>
            <w:t>the</w:t>
          </w:r>
          <w:r w:rsidRPr="002962DF">
            <w:rPr>
              <w:rFonts w:ascii="Arial" w:hAnsi="Arial" w:cs="Arial"/>
              <w:spacing w:val="-3"/>
              <w:sz w:val="20"/>
              <w:szCs w:val="20"/>
            </w:rPr>
            <w:t xml:space="preserve"> </w:t>
          </w:r>
          <w:r w:rsidRPr="002962DF">
            <w:rPr>
              <w:rFonts w:ascii="Arial" w:hAnsi="Arial" w:cs="Arial"/>
              <w:sz w:val="20"/>
              <w:szCs w:val="20"/>
            </w:rPr>
            <w:t>event</w:t>
          </w:r>
          <w:r w:rsidRPr="002962DF">
            <w:rPr>
              <w:rFonts w:ascii="Arial" w:hAnsi="Arial" w:cs="Arial"/>
              <w:spacing w:val="-4"/>
              <w:sz w:val="20"/>
              <w:szCs w:val="20"/>
            </w:rPr>
            <w:t xml:space="preserve"> </w:t>
          </w:r>
          <w:r w:rsidRPr="002962DF">
            <w:rPr>
              <w:rFonts w:ascii="Arial" w:hAnsi="Arial" w:cs="Arial"/>
              <w:sz w:val="20"/>
              <w:szCs w:val="20"/>
            </w:rPr>
            <w:t>of</w:t>
          </w:r>
          <w:r w:rsidRPr="002962DF">
            <w:rPr>
              <w:rFonts w:ascii="Arial" w:hAnsi="Arial" w:cs="Arial"/>
              <w:spacing w:val="-3"/>
              <w:sz w:val="20"/>
              <w:szCs w:val="20"/>
            </w:rPr>
            <w:t xml:space="preserve"> </w:t>
          </w:r>
          <w:r w:rsidRPr="002962DF">
            <w:rPr>
              <w:rFonts w:ascii="Arial" w:hAnsi="Arial" w:cs="Arial"/>
              <w:sz w:val="20"/>
              <w:szCs w:val="20"/>
            </w:rPr>
            <w:t>a</w:t>
          </w:r>
          <w:r w:rsidRPr="002962DF">
            <w:rPr>
              <w:rFonts w:ascii="Arial" w:hAnsi="Arial" w:cs="Arial"/>
              <w:spacing w:val="-3"/>
              <w:sz w:val="20"/>
              <w:szCs w:val="20"/>
            </w:rPr>
            <w:t xml:space="preserve"> </w:t>
          </w:r>
          <w:r w:rsidRPr="002962DF">
            <w:rPr>
              <w:rFonts w:ascii="Arial" w:hAnsi="Arial" w:cs="Arial"/>
              <w:sz w:val="20"/>
              <w:szCs w:val="20"/>
            </w:rPr>
            <w:t>claim</w:t>
          </w:r>
          <w:r w:rsidRPr="002962DF">
            <w:rPr>
              <w:rFonts w:ascii="Arial" w:hAnsi="Arial" w:cs="Arial"/>
              <w:spacing w:val="-4"/>
              <w:sz w:val="20"/>
              <w:szCs w:val="20"/>
            </w:rPr>
            <w:t xml:space="preserve">, </w:t>
          </w:r>
          <w:r w:rsidRPr="002962DF">
            <w:rPr>
              <w:rFonts w:ascii="Arial" w:hAnsi="Arial" w:cs="Arial"/>
              <w:sz w:val="20"/>
              <w:szCs w:val="20"/>
            </w:rPr>
            <w:t>if</w:t>
          </w:r>
          <w:r w:rsidRPr="002962DF">
            <w:rPr>
              <w:rFonts w:ascii="Arial" w:hAnsi="Arial" w:cs="Arial"/>
              <w:spacing w:val="-13"/>
              <w:sz w:val="20"/>
              <w:szCs w:val="20"/>
            </w:rPr>
            <w:t xml:space="preserve"> </w:t>
          </w:r>
          <w:r w:rsidRPr="002962DF">
            <w:rPr>
              <w:rFonts w:ascii="Arial" w:hAnsi="Arial" w:cs="Arial"/>
              <w:sz w:val="20"/>
              <w:szCs w:val="20"/>
            </w:rPr>
            <w:t>requested,</w:t>
          </w:r>
          <w:r w:rsidRPr="002962DF">
            <w:rPr>
              <w:rFonts w:ascii="Arial" w:hAnsi="Arial" w:cs="Arial"/>
              <w:spacing w:val="-10"/>
              <w:sz w:val="20"/>
              <w:szCs w:val="20"/>
            </w:rPr>
            <w:t xml:space="preserve"> </w:t>
          </w:r>
          <w:r w:rsidRPr="002962DF">
            <w:rPr>
              <w:rFonts w:ascii="Arial" w:hAnsi="Arial" w:cs="Arial"/>
              <w:sz w:val="20"/>
              <w:szCs w:val="20"/>
            </w:rPr>
            <w:t>a copy of the responsive policy</w:t>
          </w:r>
          <w:r w:rsidRPr="002962DF">
            <w:rPr>
              <w:rFonts w:ascii="Arial" w:hAnsi="Arial" w:cs="Arial"/>
              <w:spacing w:val="-11"/>
              <w:sz w:val="20"/>
              <w:szCs w:val="20"/>
            </w:rPr>
            <w:t xml:space="preserve"> </w:t>
          </w:r>
          <w:r w:rsidRPr="002962DF">
            <w:rPr>
              <w:rFonts w:ascii="Arial" w:hAnsi="Arial" w:cs="Arial"/>
              <w:sz w:val="20"/>
              <w:szCs w:val="20"/>
            </w:rPr>
            <w:t>must</w:t>
          </w:r>
          <w:r w:rsidRPr="002962DF">
            <w:rPr>
              <w:rFonts w:ascii="Arial" w:hAnsi="Arial" w:cs="Arial"/>
              <w:spacing w:val="-10"/>
              <w:sz w:val="20"/>
              <w:szCs w:val="20"/>
            </w:rPr>
            <w:t xml:space="preserve"> </w:t>
          </w:r>
          <w:r w:rsidRPr="002962DF">
            <w:rPr>
              <w:rFonts w:ascii="Arial" w:hAnsi="Arial" w:cs="Arial"/>
              <w:sz w:val="20"/>
              <w:szCs w:val="20"/>
            </w:rPr>
            <w:t>be</w:t>
          </w:r>
          <w:r w:rsidRPr="002962DF">
            <w:rPr>
              <w:rFonts w:ascii="Arial" w:hAnsi="Arial" w:cs="Arial"/>
              <w:spacing w:val="-11"/>
              <w:sz w:val="20"/>
              <w:szCs w:val="20"/>
            </w:rPr>
            <w:t xml:space="preserve"> </w:t>
          </w:r>
          <w:r w:rsidRPr="002962DF">
            <w:rPr>
              <w:rFonts w:ascii="Arial" w:hAnsi="Arial" w:cs="Arial"/>
              <w:sz w:val="20"/>
              <w:szCs w:val="20"/>
            </w:rPr>
            <w:t>provided</w:t>
          </w:r>
          <w:r w:rsidRPr="002962DF">
            <w:rPr>
              <w:rFonts w:ascii="Arial" w:hAnsi="Arial" w:cs="Arial"/>
              <w:spacing w:val="-10"/>
              <w:sz w:val="20"/>
              <w:szCs w:val="20"/>
            </w:rPr>
            <w:t xml:space="preserve"> </w:t>
          </w:r>
          <w:r w:rsidRPr="002962DF">
            <w:rPr>
              <w:rFonts w:ascii="Arial" w:hAnsi="Arial" w:cs="Arial"/>
              <w:sz w:val="20"/>
              <w:szCs w:val="20"/>
            </w:rPr>
            <w:t>to</w:t>
          </w:r>
          <w:r w:rsidRPr="002962DF">
            <w:rPr>
              <w:rFonts w:ascii="Arial" w:hAnsi="Arial" w:cs="Arial"/>
              <w:spacing w:val="-10"/>
              <w:sz w:val="20"/>
              <w:szCs w:val="20"/>
            </w:rPr>
            <w:t xml:space="preserve"> </w:t>
          </w:r>
          <w:proofErr w:type="gramStart"/>
          <w:r w:rsidRPr="002962DF">
            <w:rPr>
              <w:rFonts w:ascii="Arial" w:hAnsi="Arial" w:cs="Arial"/>
              <w:sz w:val="20"/>
              <w:szCs w:val="20"/>
            </w:rPr>
            <w:t>Company</w:t>
          </w:r>
          <w:proofErr w:type="gramEnd"/>
          <w:r w:rsidRPr="002962DF">
            <w:rPr>
              <w:rFonts w:ascii="Arial" w:hAnsi="Arial" w:cs="Arial"/>
              <w:spacing w:val="-11"/>
              <w:sz w:val="20"/>
              <w:szCs w:val="20"/>
            </w:rPr>
            <w:t xml:space="preserve"> </w:t>
          </w:r>
          <w:r w:rsidRPr="002962DF">
            <w:rPr>
              <w:rFonts w:ascii="Arial" w:hAnsi="Arial" w:cs="Arial"/>
              <w:sz w:val="20"/>
              <w:szCs w:val="20"/>
            </w:rPr>
            <w:t>within</w:t>
          </w:r>
          <w:r w:rsidRPr="002962DF">
            <w:rPr>
              <w:rFonts w:ascii="Arial" w:hAnsi="Arial" w:cs="Arial"/>
              <w:spacing w:val="-10"/>
              <w:sz w:val="20"/>
              <w:szCs w:val="20"/>
            </w:rPr>
            <w:t xml:space="preserve"> </w:t>
          </w:r>
          <w:r w:rsidRPr="002962DF">
            <w:rPr>
              <w:rFonts w:ascii="Arial" w:hAnsi="Arial" w:cs="Arial"/>
              <w:sz w:val="20"/>
              <w:szCs w:val="20"/>
            </w:rPr>
            <w:t>five</w:t>
          </w:r>
          <w:r w:rsidRPr="002962DF">
            <w:rPr>
              <w:rFonts w:ascii="Arial" w:hAnsi="Arial" w:cs="Arial"/>
              <w:spacing w:val="-10"/>
              <w:sz w:val="20"/>
              <w:szCs w:val="20"/>
            </w:rPr>
            <w:t xml:space="preserve"> </w:t>
          </w:r>
          <w:r w:rsidRPr="002962DF">
            <w:rPr>
              <w:rFonts w:ascii="Arial" w:hAnsi="Arial" w:cs="Arial"/>
              <w:sz w:val="20"/>
              <w:szCs w:val="20"/>
            </w:rPr>
            <w:t>(5)</w:t>
          </w:r>
          <w:r w:rsidRPr="002962DF">
            <w:rPr>
              <w:rFonts w:ascii="Arial" w:hAnsi="Arial" w:cs="Arial"/>
              <w:spacing w:val="-9"/>
              <w:sz w:val="20"/>
              <w:szCs w:val="20"/>
            </w:rPr>
            <w:t xml:space="preserve"> calendar </w:t>
          </w:r>
          <w:r w:rsidRPr="002962DF">
            <w:rPr>
              <w:rFonts w:ascii="Arial" w:hAnsi="Arial" w:cs="Arial"/>
              <w:sz w:val="20"/>
              <w:szCs w:val="20"/>
            </w:rPr>
            <w:t>days.</w:t>
          </w:r>
        </w:p>
        <w:p w14:paraId="5155C05A" w14:textId="77777777" w:rsidR="002962DF" w:rsidRPr="002962DF" w:rsidRDefault="002962DF" w:rsidP="002962DF">
          <w:pPr>
            <w:widowControl w:val="0"/>
            <w:numPr>
              <w:ilvl w:val="1"/>
              <w:numId w:val="31"/>
            </w:numPr>
            <w:autoSpaceDE w:val="0"/>
            <w:autoSpaceDN w:val="0"/>
            <w:spacing w:before="120"/>
            <w:ind w:hanging="684"/>
            <w:jc w:val="both"/>
            <w:rPr>
              <w:rFonts w:ascii="Arial" w:hAnsi="Arial" w:cs="Arial"/>
              <w:sz w:val="20"/>
              <w:szCs w:val="20"/>
            </w:rPr>
          </w:pPr>
          <w:bookmarkStart w:id="157" w:name="4.7._Acceptance_of_Evidence._In_no_event"/>
          <w:bookmarkEnd w:id="157"/>
          <w:r w:rsidRPr="002962DF">
            <w:rPr>
              <w:rFonts w:ascii="Arial" w:hAnsi="Arial" w:cs="Arial"/>
              <w:sz w:val="20"/>
              <w:szCs w:val="20"/>
              <w:u w:val="single"/>
            </w:rPr>
            <w:t>Acceptance of Evidence</w:t>
          </w:r>
          <w:r w:rsidRPr="002962DF">
            <w:rPr>
              <w:rFonts w:ascii="Arial" w:hAnsi="Arial" w:cs="Arial"/>
              <w:sz w:val="20"/>
              <w:szCs w:val="20"/>
            </w:rPr>
            <w:t xml:space="preserve">. In no event does </w:t>
          </w:r>
          <w:proofErr w:type="gramStart"/>
          <w:r w:rsidRPr="002962DF">
            <w:rPr>
              <w:rFonts w:ascii="Arial" w:hAnsi="Arial" w:cs="Arial"/>
              <w:sz w:val="20"/>
              <w:szCs w:val="20"/>
            </w:rPr>
            <w:t>Company’s</w:t>
          </w:r>
          <w:proofErr w:type="gramEnd"/>
          <w:r w:rsidRPr="002962DF">
            <w:rPr>
              <w:rFonts w:ascii="Arial" w:hAnsi="Arial" w:cs="Arial"/>
              <w:sz w:val="20"/>
              <w:szCs w:val="20"/>
            </w:rPr>
            <w:t xml:space="preserve"> failure to receive or identify deficiencies in insurance documentation serve as waiver of Supplier’s obligation to obtain and maintain the required insurance coverages and limits. Acceptance of documents by Company does not constitute approval or agreement that the insurance requirements have been met, or that the insurance</w:t>
          </w:r>
          <w:r w:rsidRPr="002962DF">
            <w:rPr>
              <w:rFonts w:ascii="Arial" w:hAnsi="Arial" w:cs="Arial"/>
              <w:spacing w:val="-8"/>
              <w:sz w:val="20"/>
              <w:szCs w:val="20"/>
            </w:rPr>
            <w:t xml:space="preserve"> </w:t>
          </w:r>
          <w:r w:rsidRPr="002962DF">
            <w:rPr>
              <w:rFonts w:ascii="Arial" w:hAnsi="Arial" w:cs="Arial"/>
              <w:sz w:val="20"/>
              <w:szCs w:val="20"/>
            </w:rPr>
            <w:t>policies</w:t>
          </w:r>
          <w:r w:rsidRPr="002962DF">
            <w:rPr>
              <w:rFonts w:ascii="Arial" w:hAnsi="Arial" w:cs="Arial"/>
              <w:spacing w:val="-6"/>
              <w:sz w:val="20"/>
              <w:szCs w:val="20"/>
            </w:rPr>
            <w:t xml:space="preserve"> </w:t>
          </w:r>
          <w:r w:rsidRPr="002962DF">
            <w:rPr>
              <w:rFonts w:ascii="Arial" w:hAnsi="Arial" w:cs="Arial"/>
              <w:sz w:val="20"/>
              <w:szCs w:val="20"/>
            </w:rPr>
            <w:t>identified</w:t>
          </w:r>
          <w:r w:rsidRPr="002962DF">
            <w:rPr>
              <w:rFonts w:ascii="Arial" w:hAnsi="Arial" w:cs="Arial"/>
              <w:spacing w:val="-5"/>
              <w:sz w:val="20"/>
              <w:szCs w:val="20"/>
            </w:rPr>
            <w:t xml:space="preserve"> </w:t>
          </w:r>
          <w:r w:rsidRPr="002962DF">
            <w:rPr>
              <w:rFonts w:ascii="Arial" w:hAnsi="Arial" w:cs="Arial"/>
              <w:sz w:val="20"/>
              <w:szCs w:val="20"/>
            </w:rPr>
            <w:t>in</w:t>
          </w:r>
          <w:r w:rsidRPr="002962DF">
            <w:rPr>
              <w:rFonts w:ascii="Arial" w:hAnsi="Arial" w:cs="Arial"/>
              <w:spacing w:val="-8"/>
              <w:sz w:val="20"/>
              <w:szCs w:val="20"/>
            </w:rPr>
            <w:t xml:space="preserve"> </w:t>
          </w:r>
          <w:r w:rsidRPr="002962DF">
            <w:rPr>
              <w:rFonts w:ascii="Arial" w:hAnsi="Arial" w:cs="Arial"/>
              <w:sz w:val="20"/>
              <w:szCs w:val="20"/>
            </w:rPr>
            <w:t>the</w:t>
          </w:r>
          <w:r w:rsidRPr="002962DF">
            <w:rPr>
              <w:rFonts w:ascii="Arial" w:hAnsi="Arial" w:cs="Arial"/>
              <w:spacing w:val="-8"/>
              <w:sz w:val="20"/>
              <w:szCs w:val="20"/>
            </w:rPr>
            <w:t xml:space="preserve"> </w:t>
          </w:r>
          <w:r w:rsidRPr="002962DF">
            <w:rPr>
              <w:rFonts w:ascii="Arial" w:hAnsi="Arial" w:cs="Arial"/>
              <w:sz w:val="20"/>
              <w:szCs w:val="20"/>
            </w:rPr>
            <w:t>certificates</w:t>
          </w:r>
          <w:r w:rsidRPr="002962DF">
            <w:rPr>
              <w:rFonts w:ascii="Arial" w:hAnsi="Arial" w:cs="Arial"/>
              <w:spacing w:val="-6"/>
              <w:sz w:val="20"/>
              <w:szCs w:val="20"/>
            </w:rPr>
            <w:t xml:space="preserve"> </w:t>
          </w:r>
          <w:proofErr w:type="gramStart"/>
          <w:r w:rsidRPr="002962DF">
            <w:rPr>
              <w:rFonts w:ascii="Arial" w:hAnsi="Arial" w:cs="Arial"/>
              <w:sz w:val="20"/>
              <w:szCs w:val="20"/>
            </w:rPr>
            <w:t>are</w:t>
          </w:r>
          <w:r w:rsidRPr="002962DF">
            <w:rPr>
              <w:rFonts w:ascii="Arial" w:hAnsi="Arial" w:cs="Arial"/>
              <w:spacing w:val="-8"/>
              <w:sz w:val="20"/>
              <w:szCs w:val="20"/>
            </w:rPr>
            <w:t xml:space="preserve"> </w:t>
          </w:r>
          <w:r w:rsidRPr="002962DF">
            <w:rPr>
              <w:rFonts w:ascii="Arial" w:hAnsi="Arial" w:cs="Arial"/>
              <w:sz w:val="20"/>
              <w:szCs w:val="20"/>
            </w:rPr>
            <w:t>in</w:t>
          </w:r>
          <w:r w:rsidRPr="002962DF">
            <w:rPr>
              <w:rFonts w:ascii="Arial" w:hAnsi="Arial" w:cs="Arial"/>
              <w:spacing w:val="-8"/>
              <w:sz w:val="20"/>
              <w:szCs w:val="20"/>
            </w:rPr>
            <w:t xml:space="preserve"> </w:t>
          </w:r>
          <w:r w:rsidRPr="002962DF">
            <w:rPr>
              <w:rFonts w:ascii="Arial" w:hAnsi="Arial" w:cs="Arial"/>
              <w:sz w:val="20"/>
              <w:szCs w:val="20"/>
            </w:rPr>
            <w:t>compliance</w:t>
          </w:r>
          <w:r w:rsidRPr="002962DF">
            <w:rPr>
              <w:rFonts w:ascii="Arial" w:hAnsi="Arial" w:cs="Arial"/>
              <w:spacing w:val="-8"/>
              <w:sz w:val="20"/>
              <w:szCs w:val="20"/>
            </w:rPr>
            <w:t xml:space="preserve"> </w:t>
          </w:r>
          <w:r w:rsidRPr="002962DF">
            <w:rPr>
              <w:rFonts w:ascii="Arial" w:hAnsi="Arial" w:cs="Arial"/>
              <w:sz w:val="20"/>
              <w:szCs w:val="20"/>
            </w:rPr>
            <w:t>with</w:t>
          </w:r>
          <w:proofErr w:type="gramEnd"/>
          <w:r w:rsidRPr="002962DF">
            <w:rPr>
              <w:rFonts w:ascii="Arial" w:hAnsi="Arial" w:cs="Arial"/>
              <w:spacing w:val="-8"/>
              <w:sz w:val="20"/>
              <w:szCs w:val="20"/>
            </w:rPr>
            <w:t xml:space="preserve"> </w:t>
          </w:r>
          <w:r w:rsidRPr="002962DF">
            <w:rPr>
              <w:rFonts w:ascii="Arial" w:hAnsi="Arial" w:cs="Arial"/>
              <w:sz w:val="20"/>
              <w:szCs w:val="20"/>
            </w:rPr>
            <w:t>the</w:t>
          </w:r>
          <w:r w:rsidRPr="002962DF">
            <w:rPr>
              <w:rFonts w:ascii="Arial" w:hAnsi="Arial" w:cs="Arial"/>
              <w:spacing w:val="-7"/>
              <w:sz w:val="20"/>
              <w:szCs w:val="20"/>
            </w:rPr>
            <w:t xml:space="preserve"> </w:t>
          </w:r>
          <w:r w:rsidRPr="002962DF">
            <w:rPr>
              <w:rFonts w:ascii="Arial" w:hAnsi="Arial" w:cs="Arial"/>
              <w:sz w:val="20"/>
              <w:szCs w:val="20"/>
            </w:rPr>
            <w:t>insurance</w:t>
          </w:r>
          <w:r w:rsidRPr="002962DF">
            <w:rPr>
              <w:rFonts w:ascii="Arial" w:hAnsi="Arial" w:cs="Arial"/>
              <w:spacing w:val="-8"/>
              <w:sz w:val="20"/>
              <w:szCs w:val="20"/>
            </w:rPr>
            <w:t xml:space="preserve"> </w:t>
          </w:r>
          <w:r w:rsidRPr="002962DF">
            <w:rPr>
              <w:rFonts w:ascii="Arial" w:hAnsi="Arial" w:cs="Arial"/>
              <w:sz w:val="20"/>
              <w:szCs w:val="20"/>
            </w:rPr>
            <w:t>requirements</w:t>
          </w:r>
          <w:r w:rsidRPr="002962DF">
            <w:rPr>
              <w:rFonts w:ascii="Arial" w:hAnsi="Arial" w:cs="Arial"/>
              <w:spacing w:val="-6"/>
              <w:sz w:val="20"/>
              <w:szCs w:val="20"/>
            </w:rPr>
            <w:t xml:space="preserve"> </w:t>
          </w:r>
          <w:r w:rsidRPr="002962DF">
            <w:rPr>
              <w:rFonts w:ascii="Arial" w:hAnsi="Arial" w:cs="Arial"/>
              <w:sz w:val="20"/>
              <w:szCs w:val="20"/>
            </w:rPr>
            <w:t>of the Agreement.</w:t>
          </w:r>
        </w:p>
        <w:p w14:paraId="61C11868" w14:textId="77777777" w:rsidR="002962DF" w:rsidRPr="002962DF" w:rsidRDefault="002962DF" w:rsidP="002962DF">
          <w:pPr>
            <w:widowControl w:val="0"/>
            <w:numPr>
              <w:ilvl w:val="1"/>
              <w:numId w:val="31"/>
            </w:numPr>
            <w:autoSpaceDE w:val="0"/>
            <w:autoSpaceDN w:val="0"/>
            <w:spacing w:before="121"/>
            <w:ind w:hanging="684"/>
            <w:jc w:val="both"/>
            <w:rPr>
              <w:rFonts w:ascii="Arial" w:hAnsi="Arial" w:cs="Arial"/>
              <w:sz w:val="20"/>
              <w:szCs w:val="20"/>
            </w:rPr>
          </w:pPr>
          <w:bookmarkStart w:id="158" w:name="4.8._Maintenance_of_Insurance._Supplier’"/>
          <w:bookmarkEnd w:id="158"/>
          <w:r w:rsidRPr="002962DF">
            <w:rPr>
              <w:rFonts w:ascii="Arial" w:hAnsi="Arial" w:cs="Arial"/>
              <w:sz w:val="20"/>
              <w:szCs w:val="20"/>
              <w:u w:val="single"/>
            </w:rPr>
            <w:t>Maintenance of Insurance</w:t>
          </w:r>
          <w:r w:rsidRPr="002962DF">
            <w:rPr>
              <w:rFonts w:ascii="Arial" w:hAnsi="Arial" w:cs="Arial"/>
              <w:sz w:val="20"/>
              <w:szCs w:val="20"/>
            </w:rPr>
            <w:t>. Supplier’s failure to provide satisfactory evidence of insurance will be deemed</w:t>
          </w:r>
          <w:r w:rsidRPr="002962DF">
            <w:rPr>
              <w:rFonts w:ascii="Arial" w:hAnsi="Arial" w:cs="Arial"/>
              <w:spacing w:val="-17"/>
              <w:sz w:val="20"/>
              <w:szCs w:val="20"/>
            </w:rPr>
            <w:t xml:space="preserve"> </w:t>
          </w:r>
          <w:r w:rsidRPr="002962DF">
            <w:rPr>
              <w:rFonts w:ascii="Arial" w:hAnsi="Arial" w:cs="Arial"/>
              <w:sz w:val="20"/>
              <w:szCs w:val="20"/>
            </w:rPr>
            <w:t>a</w:t>
          </w:r>
          <w:r w:rsidRPr="002962DF">
            <w:rPr>
              <w:rFonts w:ascii="Arial" w:hAnsi="Arial" w:cs="Arial"/>
              <w:spacing w:val="-16"/>
              <w:sz w:val="20"/>
              <w:szCs w:val="20"/>
            </w:rPr>
            <w:t xml:space="preserve"> </w:t>
          </w:r>
          <w:r w:rsidRPr="002962DF">
            <w:rPr>
              <w:rFonts w:ascii="Arial" w:hAnsi="Arial" w:cs="Arial"/>
              <w:sz w:val="20"/>
              <w:szCs w:val="20"/>
            </w:rPr>
            <w:t>material</w:t>
          </w:r>
          <w:r w:rsidRPr="002962DF">
            <w:rPr>
              <w:rFonts w:ascii="Arial" w:hAnsi="Arial" w:cs="Arial"/>
              <w:spacing w:val="-17"/>
              <w:sz w:val="20"/>
              <w:szCs w:val="20"/>
            </w:rPr>
            <w:t xml:space="preserve"> </w:t>
          </w:r>
          <w:r w:rsidRPr="002962DF">
            <w:rPr>
              <w:rFonts w:ascii="Arial" w:hAnsi="Arial" w:cs="Arial"/>
              <w:sz w:val="20"/>
              <w:szCs w:val="20"/>
            </w:rPr>
            <w:t>breach</w:t>
          </w:r>
          <w:r w:rsidRPr="002962DF">
            <w:rPr>
              <w:rFonts w:ascii="Arial" w:hAnsi="Arial" w:cs="Arial"/>
              <w:spacing w:val="-16"/>
              <w:sz w:val="20"/>
              <w:szCs w:val="20"/>
            </w:rPr>
            <w:t xml:space="preserve"> </w:t>
          </w:r>
          <w:r w:rsidRPr="002962DF">
            <w:rPr>
              <w:rFonts w:ascii="Arial" w:hAnsi="Arial" w:cs="Arial"/>
              <w:sz w:val="20"/>
              <w:szCs w:val="20"/>
            </w:rPr>
            <w:t>of</w:t>
          </w:r>
          <w:r w:rsidRPr="002962DF">
            <w:rPr>
              <w:rFonts w:ascii="Arial" w:hAnsi="Arial" w:cs="Arial"/>
              <w:spacing w:val="-18"/>
              <w:sz w:val="20"/>
              <w:szCs w:val="20"/>
            </w:rPr>
            <w:t xml:space="preserve"> </w:t>
          </w:r>
          <w:r w:rsidRPr="002962DF">
            <w:rPr>
              <w:rFonts w:ascii="Arial" w:hAnsi="Arial" w:cs="Arial"/>
              <w:sz w:val="20"/>
              <w:szCs w:val="20"/>
            </w:rPr>
            <w:t>the</w:t>
          </w:r>
          <w:r w:rsidRPr="002962DF">
            <w:rPr>
              <w:rFonts w:ascii="Arial" w:hAnsi="Arial" w:cs="Arial"/>
              <w:spacing w:val="-16"/>
              <w:sz w:val="20"/>
              <w:szCs w:val="20"/>
            </w:rPr>
            <w:t xml:space="preserve"> </w:t>
          </w:r>
          <w:r w:rsidRPr="002962DF">
            <w:rPr>
              <w:rFonts w:ascii="Arial" w:hAnsi="Arial" w:cs="Arial"/>
              <w:sz w:val="20"/>
              <w:szCs w:val="20"/>
            </w:rPr>
            <w:t>Agreement.</w:t>
          </w:r>
          <w:r w:rsidRPr="002962DF">
            <w:rPr>
              <w:rFonts w:ascii="Arial" w:hAnsi="Arial" w:cs="Arial"/>
              <w:spacing w:val="-15"/>
              <w:sz w:val="20"/>
              <w:szCs w:val="20"/>
            </w:rPr>
            <w:t xml:space="preserve"> </w:t>
          </w:r>
          <w:r w:rsidRPr="002962DF">
            <w:rPr>
              <w:rFonts w:ascii="Arial" w:hAnsi="Arial" w:cs="Arial"/>
              <w:sz w:val="20"/>
              <w:szCs w:val="20"/>
            </w:rPr>
            <w:t>Supplier’s</w:t>
          </w:r>
          <w:r w:rsidRPr="002962DF">
            <w:rPr>
              <w:rFonts w:ascii="Arial" w:hAnsi="Arial" w:cs="Arial"/>
              <w:spacing w:val="-15"/>
              <w:sz w:val="20"/>
              <w:szCs w:val="20"/>
            </w:rPr>
            <w:t xml:space="preserve"> </w:t>
          </w:r>
          <w:r w:rsidRPr="002962DF">
            <w:rPr>
              <w:rFonts w:ascii="Arial" w:hAnsi="Arial" w:cs="Arial"/>
              <w:sz w:val="20"/>
              <w:szCs w:val="20"/>
            </w:rPr>
            <w:t>lack</w:t>
          </w:r>
          <w:r w:rsidRPr="002962DF">
            <w:rPr>
              <w:rFonts w:ascii="Arial" w:hAnsi="Arial" w:cs="Arial"/>
              <w:spacing w:val="-17"/>
              <w:sz w:val="20"/>
              <w:szCs w:val="20"/>
            </w:rPr>
            <w:t xml:space="preserve"> </w:t>
          </w:r>
          <w:r w:rsidRPr="002962DF">
            <w:rPr>
              <w:rFonts w:ascii="Arial" w:hAnsi="Arial" w:cs="Arial"/>
              <w:sz w:val="20"/>
              <w:szCs w:val="20"/>
            </w:rPr>
            <w:t>of</w:t>
          </w:r>
          <w:r w:rsidRPr="002962DF">
            <w:rPr>
              <w:rFonts w:ascii="Arial" w:hAnsi="Arial" w:cs="Arial"/>
              <w:spacing w:val="-16"/>
              <w:sz w:val="20"/>
              <w:szCs w:val="20"/>
            </w:rPr>
            <w:t xml:space="preserve"> </w:t>
          </w:r>
          <w:r w:rsidRPr="002962DF">
            <w:rPr>
              <w:rFonts w:ascii="Arial" w:hAnsi="Arial" w:cs="Arial"/>
              <w:sz w:val="20"/>
              <w:szCs w:val="20"/>
            </w:rPr>
            <w:t>insurance</w:t>
          </w:r>
          <w:r w:rsidRPr="002962DF">
            <w:rPr>
              <w:rFonts w:ascii="Arial" w:hAnsi="Arial" w:cs="Arial"/>
              <w:spacing w:val="-16"/>
              <w:sz w:val="20"/>
              <w:szCs w:val="20"/>
            </w:rPr>
            <w:t xml:space="preserve"> </w:t>
          </w:r>
          <w:r w:rsidRPr="002962DF">
            <w:rPr>
              <w:rFonts w:ascii="Arial" w:hAnsi="Arial" w:cs="Arial"/>
              <w:sz w:val="20"/>
              <w:szCs w:val="20"/>
            </w:rPr>
            <w:t>does</w:t>
          </w:r>
          <w:r w:rsidRPr="002962DF">
            <w:rPr>
              <w:rFonts w:ascii="Arial" w:hAnsi="Arial" w:cs="Arial"/>
              <w:spacing w:val="-17"/>
              <w:sz w:val="20"/>
              <w:szCs w:val="20"/>
            </w:rPr>
            <w:t xml:space="preserve"> </w:t>
          </w:r>
          <w:r w:rsidRPr="002962DF">
            <w:rPr>
              <w:rFonts w:ascii="Arial" w:hAnsi="Arial" w:cs="Arial"/>
              <w:sz w:val="20"/>
              <w:szCs w:val="20"/>
            </w:rPr>
            <w:t>not</w:t>
          </w:r>
          <w:r w:rsidRPr="002962DF">
            <w:rPr>
              <w:rFonts w:ascii="Arial" w:hAnsi="Arial" w:cs="Arial"/>
              <w:spacing w:val="-16"/>
              <w:sz w:val="20"/>
              <w:szCs w:val="20"/>
            </w:rPr>
            <w:t xml:space="preserve"> </w:t>
          </w:r>
          <w:r w:rsidRPr="002962DF">
            <w:rPr>
              <w:rFonts w:ascii="Arial" w:hAnsi="Arial" w:cs="Arial"/>
              <w:sz w:val="20"/>
              <w:szCs w:val="20"/>
            </w:rPr>
            <w:t>negate</w:t>
          </w:r>
          <w:r w:rsidRPr="002962DF">
            <w:rPr>
              <w:rFonts w:ascii="Arial" w:hAnsi="Arial" w:cs="Arial"/>
              <w:spacing w:val="-16"/>
              <w:sz w:val="20"/>
              <w:szCs w:val="20"/>
            </w:rPr>
            <w:t xml:space="preserve"> </w:t>
          </w:r>
          <w:r w:rsidRPr="002962DF">
            <w:rPr>
              <w:rFonts w:ascii="Arial" w:hAnsi="Arial" w:cs="Arial"/>
              <w:sz w:val="20"/>
              <w:szCs w:val="20"/>
            </w:rPr>
            <w:t>Supplier’s obligations under the Agreement. Furthermore, Company may deny access to any Site for so long as Supplier does not sufficiently prove the existence of the required insurance</w:t>
          </w:r>
          <w:r w:rsidRPr="002962DF">
            <w:rPr>
              <w:rFonts w:ascii="Arial" w:hAnsi="Arial" w:cs="Arial"/>
              <w:spacing w:val="-18"/>
              <w:sz w:val="20"/>
              <w:szCs w:val="20"/>
            </w:rPr>
            <w:t xml:space="preserve"> </w:t>
          </w:r>
          <w:r w:rsidRPr="002962DF">
            <w:rPr>
              <w:rFonts w:ascii="Arial" w:hAnsi="Arial" w:cs="Arial"/>
              <w:sz w:val="20"/>
              <w:szCs w:val="20"/>
            </w:rPr>
            <w:t>coverages.</w:t>
          </w:r>
        </w:p>
        <w:p w14:paraId="47D23435" w14:textId="77777777" w:rsidR="002962DF" w:rsidRPr="002962DF" w:rsidRDefault="002962DF" w:rsidP="002962DF">
          <w:pPr>
            <w:widowControl w:val="0"/>
            <w:numPr>
              <w:ilvl w:val="1"/>
              <w:numId w:val="31"/>
            </w:numPr>
            <w:autoSpaceDE w:val="0"/>
            <w:autoSpaceDN w:val="0"/>
            <w:spacing w:before="119"/>
            <w:ind w:hanging="684"/>
            <w:jc w:val="both"/>
            <w:rPr>
              <w:rFonts w:ascii="Arial" w:hAnsi="Arial" w:cs="Arial"/>
              <w:sz w:val="20"/>
              <w:szCs w:val="20"/>
            </w:rPr>
          </w:pPr>
          <w:bookmarkStart w:id="159" w:name="4.9._Notice_of_Cancellation._Supplier_wi"/>
          <w:bookmarkEnd w:id="159"/>
          <w:r w:rsidRPr="002962DF">
            <w:rPr>
              <w:rFonts w:ascii="Arial" w:hAnsi="Arial" w:cs="Arial"/>
              <w:sz w:val="20"/>
              <w:szCs w:val="20"/>
              <w:u w:val="single"/>
            </w:rPr>
            <w:t>Claims</w:t>
          </w:r>
          <w:r w:rsidRPr="002962DF">
            <w:rPr>
              <w:rFonts w:ascii="Arial" w:hAnsi="Arial" w:cs="Arial"/>
              <w:sz w:val="20"/>
              <w:szCs w:val="20"/>
            </w:rPr>
            <w:t>. Supplier will promptly make a full written report to Company of all accidents or claims for damage arising from or in connection with: (</w:t>
          </w:r>
          <w:proofErr w:type="spellStart"/>
          <w:r w:rsidRPr="002962DF">
            <w:rPr>
              <w:rFonts w:ascii="Arial" w:hAnsi="Arial" w:cs="Arial"/>
              <w:sz w:val="20"/>
              <w:szCs w:val="20"/>
            </w:rPr>
            <w:t>i</w:t>
          </w:r>
          <w:proofErr w:type="spellEnd"/>
          <w:r w:rsidRPr="002962DF">
            <w:rPr>
              <w:rFonts w:ascii="Arial" w:hAnsi="Arial" w:cs="Arial"/>
              <w:sz w:val="20"/>
              <w:szCs w:val="20"/>
            </w:rPr>
            <w:t>) the Agreement or any Order; (ii) the discharge of Supplier's duties under the Agreement or any Order; or (iii) the presence of Supplier or Supplier Personnel on Company Property. Supplier will cooperate fully with Company and with any insurance carrier in the investigation and defense of all such accidents and claims and such obligation will survive the termination or expiration of the Agreement.</w:t>
          </w:r>
        </w:p>
        <w:p w14:paraId="6629BAB4" w14:textId="77777777" w:rsidR="002962DF" w:rsidRPr="002962DF" w:rsidRDefault="002962DF" w:rsidP="002962DF">
          <w:pPr>
            <w:widowControl w:val="0"/>
            <w:numPr>
              <w:ilvl w:val="1"/>
              <w:numId w:val="31"/>
            </w:numPr>
            <w:autoSpaceDE w:val="0"/>
            <w:autoSpaceDN w:val="0"/>
            <w:spacing w:before="119"/>
            <w:ind w:hanging="684"/>
            <w:jc w:val="both"/>
            <w:rPr>
              <w:rFonts w:ascii="Arial" w:hAnsi="Arial" w:cs="Arial"/>
              <w:sz w:val="20"/>
              <w:szCs w:val="20"/>
            </w:rPr>
          </w:pPr>
          <w:r w:rsidRPr="002962DF">
            <w:rPr>
              <w:rFonts w:ascii="Arial" w:hAnsi="Arial" w:cs="Arial"/>
              <w:sz w:val="20"/>
              <w:szCs w:val="20"/>
              <w:u w:val="single"/>
            </w:rPr>
            <w:t>Notice</w:t>
          </w:r>
          <w:r w:rsidRPr="002962DF">
            <w:rPr>
              <w:rFonts w:ascii="Arial" w:hAnsi="Arial" w:cs="Arial"/>
              <w:spacing w:val="-5"/>
              <w:sz w:val="20"/>
              <w:szCs w:val="20"/>
              <w:u w:val="single"/>
            </w:rPr>
            <w:t xml:space="preserve"> </w:t>
          </w:r>
          <w:r w:rsidRPr="002962DF">
            <w:rPr>
              <w:rFonts w:ascii="Arial" w:hAnsi="Arial" w:cs="Arial"/>
              <w:sz w:val="20"/>
              <w:szCs w:val="20"/>
              <w:u w:val="single"/>
            </w:rPr>
            <w:t>of</w:t>
          </w:r>
          <w:r w:rsidRPr="002962DF">
            <w:rPr>
              <w:rFonts w:ascii="Arial" w:hAnsi="Arial" w:cs="Arial"/>
              <w:spacing w:val="-5"/>
              <w:sz w:val="20"/>
              <w:szCs w:val="20"/>
              <w:u w:val="single"/>
            </w:rPr>
            <w:t xml:space="preserve"> </w:t>
          </w:r>
          <w:r w:rsidRPr="002962DF">
            <w:rPr>
              <w:rFonts w:ascii="Arial" w:hAnsi="Arial" w:cs="Arial"/>
              <w:sz w:val="20"/>
              <w:szCs w:val="20"/>
              <w:u w:val="single"/>
            </w:rPr>
            <w:t>Cancellation</w:t>
          </w:r>
          <w:r w:rsidRPr="002962DF">
            <w:rPr>
              <w:rFonts w:ascii="Arial" w:hAnsi="Arial" w:cs="Arial"/>
              <w:sz w:val="20"/>
              <w:szCs w:val="20"/>
            </w:rPr>
            <w:t>.</w:t>
          </w:r>
          <w:r w:rsidRPr="002962DF">
            <w:rPr>
              <w:rFonts w:ascii="Arial" w:hAnsi="Arial" w:cs="Arial"/>
              <w:spacing w:val="-2"/>
              <w:sz w:val="20"/>
              <w:szCs w:val="20"/>
            </w:rPr>
            <w:t xml:space="preserve"> </w:t>
          </w:r>
          <w:r w:rsidRPr="002962DF">
            <w:rPr>
              <w:rFonts w:ascii="Arial" w:hAnsi="Arial" w:cs="Arial"/>
              <w:sz w:val="20"/>
              <w:szCs w:val="20"/>
            </w:rPr>
            <w:t>Supplier</w:t>
          </w:r>
          <w:r w:rsidRPr="002962DF">
            <w:rPr>
              <w:rFonts w:ascii="Arial" w:hAnsi="Arial" w:cs="Arial"/>
              <w:spacing w:val="-4"/>
              <w:sz w:val="20"/>
              <w:szCs w:val="20"/>
            </w:rPr>
            <w:t xml:space="preserve"> </w:t>
          </w:r>
          <w:r w:rsidRPr="002962DF">
            <w:rPr>
              <w:rFonts w:ascii="Arial" w:hAnsi="Arial" w:cs="Arial"/>
              <w:sz w:val="20"/>
              <w:szCs w:val="20"/>
            </w:rPr>
            <w:t>will</w:t>
          </w:r>
          <w:r w:rsidRPr="002962DF">
            <w:rPr>
              <w:rFonts w:ascii="Arial" w:hAnsi="Arial" w:cs="Arial"/>
              <w:spacing w:val="-5"/>
              <w:sz w:val="20"/>
              <w:szCs w:val="20"/>
            </w:rPr>
            <w:t xml:space="preserve"> </w:t>
          </w:r>
          <w:r w:rsidRPr="002962DF">
            <w:rPr>
              <w:rFonts w:ascii="Arial" w:hAnsi="Arial" w:cs="Arial"/>
              <w:sz w:val="20"/>
              <w:szCs w:val="20"/>
            </w:rPr>
            <w:t>provide</w:t>
          </w:r>
          <w:r w:rsidRPr="002962DF">
            <w:rPr>
              <w:rFonts w:ascii="Arial" w:hAnsi="Arial" w:cs="Arial"/>
              <w:spacing w:val="-5"/>
              <w:sz w:val="20"/>
              <w:szCs w:val="20"/>
            </w:rPr>
            <w:t xml:space="preserve"> </w:t>
          </w:r>
          <w:r w:rsidRPr="002962DF">
            <w:rPr>
              <w:rFonts w:ascii="Arial" w:hAnsi="Arial" w:cs="Arial"/>
              <w:sz w:val="20"/>
              <w:szCs w:val="20"/>
            </w:rPr>
            <w:t>Company with</w:t>
          </w:r>
          <w:r w:rsidRPr="002962DF">
            <w:rPr>
              <w:rFonts w:ascii="Arial" w:hAnsi="Arial" w:cs="Arial"/>
              <w:spacing w:val="-5"/>
              <w:sz w:val="20"/>
              <w:szCs w:val="20"/>
            </w:rPr>
            <w:t xml:space="preserve"> </w:t>
          </w:r>
          <w:r w:rsidRPr="002962DF">
            <w:rPr>
              <w:rFonts w:ascii="Arial" w:hAnsi="Arial" w:cs="Arial"/>
              <w:sz w:val="20"/>
              <w:szCs w:val="20"/>
            </w:rPr>
            <w:t>written</w:t>
          </w:r>
          <w:r w:rsidRPr="002962DF">
            <w:rPr>
              <w:rFonts w:ascii="Arial" w:hAnsi="Arial" w:cs="Arial"/>
              <w:spacing w:val="-5"/>
              <w:sz w:val="20"/>
              <w:szCs w:val="20"/>
            </w:rPr>
            <w:t xml:space="preserve"> </w:t>
          </w:r>
          <w:r w:rsidRPr="002962DF">
            <w:rPr>
              <w:rFonts w:ascii="Arial" w:hAnsi="Arial" w:cs="Arial"/>
              <w:sz w:val="20"/>
              <w:szCs w:val="20"/>
            </w:rPr>
            <w:t>notice</w:t>
          </w:r>
          <w:r w:rsidRPr="002962DF">
            <w:rPr>
              <w:rFonts w:ascii="Arial" w:hAnsi="Arial" w:cs="Arial"/>
              <w:spacing w:val="-4"/>
              <w:sz w:val="20"/>
              <w:szCs w:val="20"/>
            </w:rPr>
            <w:t xml:space="preserve"> </w:t>
          </w:r>
          <w:r w:rsidRPr="002962DF">
            <w:rPr>
              <w:rFonts w:ascii="Arial" w:hAnsi="Arial" w:cs="Arial"/>
              <w:sz w:val="20"/>
              <w:szCs w:val="20"/>
            </w:rPr>
            <w:t>of</w:t>
          </w:r>
          <w:r w:rsidRPr="002962DF">
            <w:rPr>
              <w:rFonts w:ascii="Arial" w:hAnsi="Arial" w:cs="Arial"/>
              <w:spacing w:val="-5"/>
              <w:sz w:val="20"/>
              <w:szCs w:val="20"/>
            </w:rPr>
            <w:t xml:space="preserve"> </w:t>
          </w:r>
          <w:r w:rsidRPr="002962DF">
            <w:rPr>
              <w:rFonts w:ascii="Arial" w:hAnsi="Arial" w:cs="Arial"/>
              <w:sz w:val="20"/>
              <w:szCs w:val="20"/>
            </w:rPr>
            <w:t>any</w:t>
          </w:r>
          <w:r w:rsidRPr="002962DF">
            <w:rPr>
              <w:rFonts w:ascii="Arial" w:hAnsi="Arial" w:cs="Arial"/>
              <w:spacing w:val="-3"/>
              <w:sz w:val="20"/>
              <w:szCs w:val="20"/>
            </w:rPr>
            <w:t xml:space="preserve"> </w:t>
          </w:r>
          <w:r w:rsidRPr="002962DF">
            <w:rPr>
              <w:rFonts w:ascii="Arial" w:hAnsi="Arial" w:cs="Arial"/>
              <w:sz w:val="20"/>
              <w:szCs w:val="20"/>
            </w:rPr>
            <w:t>cancellation</w:t>
          </w:r>
          <w:r w:rsidRPr="002962DF">
            <w:rPr>
              <w:rFonts w:ascii="Arial" w:hAnsi="Arial" w:cs="Arial"/>
              <w:spacing w:val="-5"/>
              <w:sz w:val="20"/>
              <w:szCs w:val="20"/>
            </w:rPr>
            <w:t xml:space="preserve"> </w:t>
          </w:r>
          <w:r w:rsidRPr="002962DF">
            <w:rPr>
              <w:rFonts w:ascii="Arial" w:hAnsi="Arial" w:cs="Arial"/>
              <w:sz w:val="20"/>
              <w:szCs w:val="20"/>
            </w:rPr>
            <w:t>of</w:t>
          </w:r>
          <w:r w:rsidRPr="002962DF">
            <w:rPr>
              <w:rFonts w:ascii="Arial" w:hAnsi="Arial" w:cs="Arial"/>
              <w:spacing w:val="-2"/>
              <w:sz w:val="20"/>
              <w:szCs w:val="20"/>
            </w:rPr>
            <w:t xml:space="preserve"> </w:t>
          </w:r>
          <w:r w:rsidRPr="002962DF">
            <w:rPr>
              <w:rFonts w:ascii="Arial" w:hAnsi="Arial" w:cs="Arial"/>
              <w:sz w:val="20"/>
              <w:szCs w:val="20"/>
            </w:rPr>
            <w:t>any required</w:t>
          </w:r>
          <w:r w:rsidRPr="002962DF">
            <w:rPr>
              <w:rFonts w:ascii="Arial" w:hAnsi="Arial" w:cs="Arial"/>
              <w:spacing w:val="-13"/>
              <w:sz w:val="20"/>
              <w:szCs w:val="20"/>
            </w:rPr>
            <w:t xml:space="preserve"> </w:t>
          </w:r>
          <w:r w:rsidRPr="002962DF">
            <w:rPr>
              <w:rFonts w:ascii="Arial" w:hAnsi="Arial" w:cs="Arial"/>
              <w:sz w:val="20"/>
              <w:szCs w:val="20"/>
            </w:rPr>
            <w:t>insurance</w:t>
          </w:r>
          <w:r w:rsidRPr="002962DF">
            <w:rPr>
              <w:rFonts w:ascii="Arial" w:hAnsi="Arial" w:cs="Arial"/>
              <w:spacing w:val="-9"/>
              <w:sz w:val="20"/>
              <w:szCs w:val="20"/>
            </w:rPr>
            <w:t xml:space="preserve"> </w:t>
          </w:r>
          <w:r w:rsidRPr="002962DF">
            <w:rPr>
              <w:rFonts w:ascii="Arial" w:hAnsi="Arial" w:cs="Arial"/>
              <w:sz w:val="20"/>
              <w:szCs w:val="20"/>
            </w:rPr>
            <w:t>policies</w:t>
          </w:r>
          <w:r w:rsidRPr="002962DF">
            <w:rPr>
              <w:rFonts w:ascii="Arial" w:hAnsi="Arial" w:cs="Arial"/>
              <w:spacing w:val="-8"/>
              <w:sz w:val="20"/>
              <w:szCs w:val="20"/>
            </w:rPr>
            <w:t xml:space="preserve"> </w:t>
          </w:r>
          <w:r w:rsidRPr="002962DF">
            <w:rPr>
              <w:rFonts w:ascii="Arial" w:hAnsi="Arial" w:cs="Arial"/>
              <w:sz w:val="20"/>
              <w:szCs w:val="20"/>
            </w:rPr>
            <w:t>within</w:t>
          </w:r>
          <w:r w:rsidRPr="002962DF">
            <w:rPr>
              <w:rFonts w:ascii="Arial" w:hAnsi="Arial" w:cs="Arial"/>
              <w:spacing w:val="-12"/>
              <w:sz w:val="20"/>
              <w:szCs w:val="20"/>
            </w:rPr>
            <w:t xml:space="preserve"> </w:t>
          </w:r>
          <w:r w:rsidRPr="002962DF">
            <w:rPr>
              <w:rFonts w:ascii="Arial" w:hAnsi="Arial" w:cs="Arial"/>
              <w:sz w:val="20"/>
              <w:szCs w:val="20"/>
            </w:rPr>
            <w:t>ten</w:t>
          </w:r>
          <w:r w:rsidRPr="002962DF">
            <w:rPr>
              <w:rFonts w:ascii="Arial" w:hAnsi="Arial" w:cs="Arial"/>
              <w:spacing w:val="-12"/>
              <w:sz w:val="20"/>
              <w:szCs w:val="20"/>
            </w:rPr>
            <w:t xml:space="preserve"> </w:t>
          </w:r>
          <w:r w:rsidRPr="002962DF">
            <w:rPr>
              <w:rFonts w:ascii="Arial" w:hAnsi="Arial" w:cs="Arial"/>
              <w:sz w:val="20"/>
              <w:szCs w:val="20"/>
            </w:rPr>
            <w:t>(10)</w:t>
          </w:r>
          <w:r w:rsidRPr="002962DF">
            <w:rPr>
              <w:rFonts w:ascii="Arial" w:hAnsi="Arial" w:cs="Arial"/>
              <w:spacing w:val="-11"/>
              <w:sz w:val="20"/>
              <w:szCs w:val="20"/>
            </w:rPr>
            <w:t xml:space="preserve"> calendar </w:t>
          </w:r>
          <w:r w:rsidRPr="002962DF">
            <w:rPr>
              <w:rFonts w:ascii="Arial" w:hAnsi="Arial" w:cs="Arial"/>
              <w:sz w:val="20"/>
              <w:szCs w:val="20"/>
            </w:rPr>
            <w:t>days</w:t>
          </w:r>
          <w:r w:rsidRPr="002962DF">
            <w:rPr>
              <w:rFonts w:ascii="Arial" w:hAnsi="Arial" w:cs="Arial"/>
              <w:spacing w:val="-10"/>
              <w:sz w:val="20"/>
              <w:szCs w:val="20"/>
            </w:rPr>
            <w:t xml:space="preserve"> </w:t>
          </w:r>
          <w:r w:rsidRPr="002962DF">
            <w:rPr>
              <w:rFonts w:ascii="Arial" w:hAnsi="Arial" w:cs="Arial"/>
              <w:sz w:val="20"/>
              <w:szCs w:val="20"/>
            </w:rPr>
            <w:t>of</w:t>
          </w:r>
          <w:r w:rsidRPr="002962DF">
            <w:rPr>
              <w:rFonts w:ascii="Arial" w:hAnsi="Arial" w:cs="Arial"/>
              <w:spacing w:val="-10"/>
              <w:sz w:val="20"/>
              <w:szCs w:val="20"/>
            </w:rPr>
            <w:t xml:space="preserve"> </w:t>
          </w:r>
          <w:r w:rsidRPr="002962DF">
            <w:rPr>
              <w:rFonts w:ascii="Arial" w:hAnsi="Arial" w:cs="Arial"/>
              <w:sz w:val="20"/>
              <w:szCs w:val="20"/>
            </w:rPr>
            <w:t>receipt</w:t>
          </w:r>
          <w:r w:rsidRPr="002962DF">
            <w:rPr>
              <w:rFonts w:ascii="Arial" w:hAnsi="Arial" w:cs="Arial"/>
              <w:spacing w:val="-11"/>
              <w:sz w:val="20"/>
              <w:szCs w:val="20"/>
            </w:rPr>
            <w:t xml:space="preserve"> </w:t>
          </w:r>
          <w:r w:rsidRPr="002962DF">
            <w:rPr>
              <w:rFonts w:ascii="Arial" w:hAnsi="Arial" w:cs="Arial"/>
              <w:sz w:val="20"/>
              <w:szCs w:val="20"/>
            </w:rPr>
            <w:t>of</w:t>
          </w:r>
          <w:r w:rsidRPr="002962DF">
            <w:rPr>
              <w:rFonts w:ascii="Arial" w:hAnsi="Arial" w:cs="Arial"/>
              <w:spacing w:val="-9"/>
              <w:sz w:val="20"/>
              <w:szCs w:val="20"/>
            </w:rPr>
            <w:t xml:space="preserve"> </w:t>
          </w:r>
          <w:r w:rsidRPr="002962DF">
            <w:rPr>
              <w:rFonts w:ascii="Arial" w:hAnsi="Arial" w:cs="Arial"/>
              <w:sz w:val="20"/>
              <w:szCs w:val="20"/>
            </w:rPr>
            <w:t>notice</w:t>
          </w:r>
          <w:r w:rsidRPr="002962DF">
            <w:rPr>
              <w:rFonts w:ascii="Arial" w:hAnsi="Arial" w:cs="Arial"/>
              <w:spacing w:val="-13"/>
              <w:sz w:val="20"/>
              <w:szCs w:val="20"/>
            </w:rPr>
            <w:t xml:space="preserve"> </w:t>
          </w:r>
          <w:r w:rsidRPr="002962DF">
            <w:rPr>
              <w:rFonts w:ascii="Arial" w:hAnsi="Arial" w:cs="Arial"/>
              <w:sz w:val="20"/>
              <w:szCs w:val="20"/>
            </w:rPr>
            <w:t>from</w:t>
          </w:r>
          <w:r w:rsidRPr="002962DF">
            <w:rPr>
              <w:rFonts w:ascii="Arial" w:hAnsi="Arial" w:cs="Arial"/>
              <w:spacing w:val="-11"/>
              <w:sz w:val="20"/>
              <w:szCs w:val="20"/>
            </w:rPr>
            <w:t xml:space="preserve"> </w:t>
          </w:r>
          <w:r w:rsidRPr="002962DF">
            <w:rPr>
              <w:rFonts w:ascii="Arial" w:hAnsi="Arial" w:cs="Arial"/>
              <w:sz w:val="20"/>
              <w:szCs w:val="20"/>
            </w:rPr>
            <w:t>Supplier’s</w:t>
          </w:r>
          <w:r w:rsidRPr="002962DF">
            <w:rPr>
              <w:rFonts w:ascii="Arial" w:hAnsi="Arial" w:cs="Arial"/>
              <w:spacing w:val="-8"/>
              <w:sz w:val="20"/>
              <w:szCs w:val="20"/>
            </w:rPr>
            <w:t xml:space="preserve"> </w:t>
          </w:r>
          <w:r w:rsidRPr="002962DF">
            <w:rPr>
              <w:rFonts w:ascii="Arial" w:hAnsi="Arial" w:cs="Arial"/>
              <w:sz w:val="20"/>
              <w:szCs w:val="20"/>
            </w:rPr>
            <w:t>insurance</w:t>
          </w:r>
          <w:r w:rsidRPr="002962DF">
            <w:rPr>
              <w:rFonts w:ascii="Arial" w:hAnsi="Arial" w:cs="Arial"/>
              <w:spacing w:val="-12"/>
              <w:sz w:val="20"/>
              <w:szCs w:val="20"/>
            </w:rPr>
            <w:t xml:space="preserve"> </w:t>
          </w:r>
          <w:r w:rsidRPr="002962DF">
            <w:rPr>
              <w:rFonts w:ascii="Arial" w:hAnsi="Arial" w:cs="Arial"/>
              <w:sz w:val="20"/>
              <w:szCs w:val="20"/>
            </w:rPr>
            <w:t>carrier or</w:t>
          </w:r>
          <w:r w:rsidRPr="002962DF">
            <w:rPr>
              <w:rFonts w:ascii="Arial" w:hAnsi="Arial" w:cs="Arial"/>
              <w:spacing w:val="-1"/>
              <w:sz w:val="20"/>
              <w:szCs w:val="20"/>
            </w:rPr>
            <w:t xml:space="preserve"> </w:t>
          </w:r>
          <w:r w:rsidRPr="002962DF">
            <w:rPr>
              <w:rFonts w:ascii="Arial" w:hAnsi="Arial" w:cs="Arial"/>
              <w:sz w:val="20"/>
              <w:szCs w:val="20"/>
            </w:rPr>
            <w:t>broker.</w:t>
          </w:r>
        </w:p>
        <w:p w14:paraId="69EC8958" w14:textId="77777777" w:rsidR="002962DF" w:rsidRPr="002962DF" w:rsidRDefault="002962DF" w:rsidP="002962DF">
          <w:pPr>
            <w:widowControl w:val="0"/>
            <w:numPr>
              <w:ilvl w:val="1"/>
              <w:numId w:val="31"/>
            </w:numPr>
            <w:autoSpaceDE w:val="0"/>
            <w:autoSpaceDN w:val="0"/>
            <w:spacing w:before="119"/>
            <w:ind w:hanging="684"/>
            <w:jc w:val="both"/>
            <w:rPr>
              <w:rFonts w:ascii="Arial" w:hAnsi="Arial" w:cs="Arial"/>
              <w:sz w:val="20"/>
              <w:szCs w:val="20"/>
            </w:rPr>
          </w:pPr>
          <w:bookmarkStart w:id="160" w:name="4.10._Provision_of_Policies._Neither_the"/>
          <w:bookmarkEnd w:id="160"/>
          <w:r w:rsidRPr="002962DF">
            <w:rPr>
              <w:rFonts w:ascii="Arial" w:hAnsi="Arial" w:cs="Arial"/>
              <w:sz w:val="20"/>
              <w:szCs w:val="20"/>
              <w:u w:val="single"/>
            </w:rPr>
            <w:t>Provision of Policies</w:t>
          </w:r>
          <w:r w:rsidRPr="002962DF">
            <w:rPr>
              <w:rFonts w:ascii="Arial" w:hAnsi="Arial" w:cs="Arial"/>
              <w:sz w:val="20"/>
              <w:szCs w:val="20"/>
            </w:rPr>
            <w:t>. Neither the content of any insurance policy, nor certificate, nor Company's approval thereof, will relieve Supplier of any of its obligations in the</w:t>
          </w:r>
          <w:r w:rsidRPr="002962DF">
            <w:rPr>
              <w:rFonts w:ascii="Arial" w:hAnsi="Arial" w:cs="Arial"/>
              <w:spacing w:val="-12"/>
              <w:sz w:val="20"/>
              <w:szCs w:val="20"/>
            </w:rPr>
            <w:t xml:space="preserve"> </w:t>
          </w:r>
          <w:r w:rsidRPr="002962DF">
            <w:rPr>
              <w:rFonts w:ascii="Arial" w:hAnsi="Arial" w:cs="Arial"/>
              <w:sz w:val="20"/>
              <w:szCs w:val="20"/>
            </w:rPr>
            <w:t>Agreement.</w:t>
          </w:r>
        </w:p>
        <w:p w14:paraId="325DDBC6" w14:textId="77777777" w:rsidR="002962DF" w:rsidRPr="002962DF" w:rsidRDefault="002962DF" w:rsidP="002962DF">
          <w:pPr>
            <w:widowControl w:val="0"/>
            <w:numPr>
              <w:ilvl w:val="1"/>
              <w:numId w:val="31"/>
            </w:numPr>
            <w:autoSpaceDE w:val="0"/>
            <w:autoSpaceDN w:val="0"/>
            <w:spacing w:before="121"/>
            <w:ind w:hanging="684"/>
            <w:jc w:val="both"/>
            <w:rPr>
              <w:rFonts w:ascii="Arial" w:hAnsi="Arial" w:cs="Arial"/>
              <w:sz w:val="20"/>
              <w:szCs w:val="20"/>
            </w:rPr>
          </w:pPr>
          <w:bookmarkStart w:id="161" w:name="4.11._No_Representation._Company_does_no"/>
          <w:bookmarkEnd w:id="161"/>
          <w:r w:rsidRPr="002962DF">
            <w:rPr>
              <w:rFonts w:ascii="Arial" w:hAnsi="Arial" w:cs="Arial"/>
              <w:sz w:val="20"/>
              <w:szCs w:val="20"/>
              <w:u w:val="single"/>
            </w:rPr>
            <w:t>No Representation</w:t>
          </w:r>
          <w:r w:rsidRPr="002962DF">
            <w:rPr>
              <w:rFonts w:ascii="Arial" w:hAnsi="Arial" w:cs="Arial"/>
              <w:sz w:val="20"/>
              <w:szCs w:val="20"/>
            </w:rPr>
            <w:t>. Company does not represent that the coverage types or amounts of</w:t>
          </w:r>
          <w:r w:rsidRPr="002962DF">
            <w:rPr>
              <w:rFonts w:ascii="Arial" w:hAnsi="Arial" w:cs="Arial"/>
              <w:spacing w:val="-39"/>
              <w:sz w:val="20"/>
              <w:szCs w:val="20"/>
            </w:rPr>
            <w:t xml:space="preserve"> </w:t>
          </w:r>
          <w:r w:rsidRPr="002962DF">
            <w:rPr>
              <w:rFonts w:ascii="Arial" w:hAnsi="Arial" w:cs="Arial"/>
              <w:sz w:val="20"/>
              <w:szCs w:val="20"/>
            </w:rPr>
            <w:t>insurance required</w:t>
          </w:r>
          <w:r w:rsidRPr="002962DF">
            <w:rPr>
              <w:rFonts w:ascii="Arial" w:hAnsi="Arial" w:cs="Arial"/>
              <w:spacing w:val="-14"/>
              <w:sz w:val="20"/>
              <w:szCs w:val="20"/>
            </w:rPr>
            <w:t xml:space="preserve"> </w:t>
          </w:r>
          <w:r w:rsidRPr="002962DF">
            <w:rPr>
              <w:rFonts w:ascii="Arial" w:hAnsi="Arial" w:cs="Arial"/>
              <w:sz w:val="20"/>
              <w:szCs w:val="20"/>
            </w:rPr>
            <w:t>in</w:t>
          </w:r>
          <w:r w:rsidRPr="002962DF">
            <w:rPr>
              <w:rFonts w:ascii="Arial" w:hAnsi="Arial" w:cs="Arial"/>
              <w:spacing w:val="-14"/>
              <w:sz w:val="20"/>
              <w:szCs w:val="20"/>
            </w:rPr>
            <w:t xml:space="preserve"> </w:t>
          </w:r>
          <w:r w:rsidRPr="002962DF">
            <w:rPr>
              <w:rFonts w:ascii="Arial" w:hAnsi="Arial" w:cs="Arial"/>
              <w:sz w:val="20"/>
              <w:szCs w:val="20"/>
            </w:rPr>
            <w:t>this</w:t>
          </w:r>
          <w:r w:rsidRPr="002962DF">
            <w:rPr>
              <w:rFonts w:ascii="Arial" w:hAnsi="Arial" w:cs="Arial"/>
              <w:spacing w:val="-13"/>
              <w:sz w:val="20"/>
              <w:szCs w:val="20"/>
            </w:rPr>
            <w:t xml:space="preserve"> </w:t>
          </w:r>
          <w:r w:rsidRPr="002962DF">
            <w:rPr>
              <w:rFonts w:ascii="Arial" w:hAnsi="Arial" w:cs="Arial"/>
              <w:sz w:val="20"/>
              <w:szCs w:val="20"/>
            </w:rPr>
            <w:t>Agreement</w:t>
          </w:r>
          <w:r w:rsidRPr="002962DF">
            <w:rPr>
              <w:rFonts w:ascii="Arial" w:hAnsi="Arial" w:cs="Arial"/>
              <w:spacing w:val="-11"/>
              <w:sz w:val="20"/>
              <w:szCs w:val="20"/>
            </w:rPr>
            <w:t xml:space="preserve"> </w:t>
          </w:r>
          <w:r w:rsidRPr="002962DF">
            <w:rPr>
              <w:rFonts w:ascii="Arial" w:hAnsi="Arial" w:cs="Arial"/>
              <w:sz w:val="20"/>
              <w:szCs w:val="20"/>
            </w:rPr>
            <w:t>are</w:t>
          </w:r>
          <w:r w:rsidRPr="002962DF">
            <w:rPr>
              <w:rFonts w:ascii="Arial" w:hAnsi="Arial" w:cs="Arial"/>
              <w:spacing w:val="-14"/>
              <w:sz w:val="20"/>
              <w:szCs w:val="20"/>
            </w:rPr>
            <w:t xml:space="preserve"> </w:t>
          </w:r>
          <w:r w:rsidRPr="002962DF">
            <w:rPr>
              <w:rFonts w:ascii="Arial" w:hAnsi="Arial" w:cs="Arial"/>
              <w:sz w:val="20"/>
              <w:szCs w:val="20"/>
            </w:rPr>
            <w:t>adequate</w:t>
          </w:r>
          <w:r w:rsidRPr="002962DF">
            <w:rPr>
              <w:rFonts w:ascii="Arial" w:hAnsi="Arial" w:cs="Arial"/>
              <w:spacing w:val="-12"/>
              <w:sz w:val="20"/>
              <w:szCs w:val="20"/>
            </w:rPr>
            <w:t xml:space="preserve"> </w:t>
          </w:r>
          <w:r w:rsidRPr="002962DF">
            <w:rPr>
              <w:rFonts w:ascii="Arial" w:hAnsi="Arial" w:cs="Arial"/>
              <w:sz w:val="20"/>
              <w:szCs w:val="20"/>
            </w:rPr>
            <w:t>to</w:t>
          </w:r>
          <w:r w:rsidRPr="002962DF">
            <w:rPr>
              <w:rFonts w:ascii="Arial" w:hAnsi="Arial" w:cs="Arial"/>
              <w:spacing w:val="-14"/>
              <w:sz w:val="20"/>
              <w:szCs w:val="20"/>
            </w:rPr>
            <w:t xml:space="preserve"> </w:t>
          </w:r>
          <w:r w:rsidRPr="002962DF">
            <w:rPr>
              <w:rFonts w:ascii="Arial" w:hAnsi="Arial" w:cs="Arial"/>
              <w:sz w:val="20"/>
              <w:szCs w:val="20"/>
            </w:rPr>
            <w:t>protect</w:t>
          </w:r>
          <w:r w:rsidRPr="002962DF">
            <w:rPr>
              <w:rFonts w:ascii="Arial" w:hAnsi="Arial" w:cs="Arial"/>
              <w:spacing w:val="-11"/>
              <w:sz w:val="20"/>
              <w:szCs w:val="20"/>
            </w:rPr>
            <w:t xml:space="preserve"> </w:t>
          </w:r>
          <w:r w:rsidRPr="002962DF">
            <w:rPr>
              <w:rFonts w:ascii="Arial" w:hAnsi="Arial" w:cs="Arial"/>
              <w:sz w:val="20"/>
              <w:szCs w:val="20"/>
            </w:rPr>
            <w:t>Supplier</w:t>
          </w:r>
          <w:r w:rsidRPr="002962DF">
            <w:rPr>
              <w:rFonts w:ascii="Arial" w:hAnsi="Arial" w:cs="Arial"/>
              <w:spacing w:val="-13"/>
              <w:sz w:val="20"/>
              <w:szCs w:val="20"/>
            </w:rPr>
            <w:t xml:space="preserve"> </w:t>
          </w:r>
          <w:r w:rsidRPr="002962DF">
            <w:rPr>
              <w:rFonts w:ascii="Arial" w:hAnsi="Arial" w:cs="Arial"/>
              <w:sz w:val="20"/>
              <w:szCs w:val="20"/>
            </w:rPr>
            <w:t>against</w:t>
          </w:r>
          <w:r w:rsidRPr="002962DF">
            <w:rPr>
              <w:rFonts w:ascii="Arial" w:hAnsi="Arial" w:cs="Arial"/>
              <w:spacing w:val="-14"/>
              <w:sz w:val="20"/>
              <w:szCs w:val="20"/>
            </w:rPr>
            <w:t xml:space="preserve"> </w:t>
          </w:r>
          <w:r w:rsidRPr="002962DF">
            <w:rPr>
              <w:rFonts w:ascii="Arial" w:hAnsi="Arial" w:cs="Arial"/>
              <w:sz w:val="20"/>
              <w:szCs w:val="20"/>
            </w:rPr>
            <w:t>all</w:t>
          </w:r>
          <w:r w:rsidRPr="002962DF">
            <w:rPr>
              <w:rFonts w:ascii="Arial" w:hAnsi="Arial" w:cs="Arial"/>
              <w:spacing w:val="-15"/>
              <w:sz w:val="20"/>
              <w:szCs w:val="20"/>
            </w:rPr>
            <w:t xml:space="preserve"> </w:t>
          </w:r>
          <w:r w:rsidRPr="002962DF">
            <w:rPr>
              <w:rFonts w:ascii="Arial" w:hAnsi="Arial" w:cs="Arial"/>
              <w:sz w:val="20"/>
              <w:szCs w:val="20"/>
            </w:rPr>
            <w:t>potential</w:t>
          </w:r>
          <w:r w:rsidRPr="002962DF">
            <w:rPr>
              <w:rFonts w:ascii="Arial" w:hAnsi="Arial" w:cs="Arial"/>
              <w:spacing w:val="-12"/>
              <w:sz w:val="20"/>
              <w:szCs w:val="20"/>
            </w:rPr>
            <w:t xml:space="preserve"> </w:t>
          </w:r>
          <w:r w:rsidRPr="002962DF">
            <w:rPr>
              <w:rFonts w:ascii="Arial" w:hAnsi="Arial" w:cs="Arial"/>
              <w:sz w:val="20"/>
              <w:szCs w:val="20"/>
            </w:rPr>
            <w:t>losses</w:t>
          </w:r>
          <w:r w:rsidRPr="002962DF">
            <w:rPr>
              <w:rFonts w:ascii="Arial" w:hAnsi="Arial" w:cs="Arial"/>
              <w:spacing w:val="-12"/>
              <w:sz w:val="20"/>
              <w:szCs w:val="20"/>
            </w:rPr>
            <w:t xml:space="preserve"> </w:t>
          </w:r>
          <w:r w:rsidRPr="002962DF">
            <w:rPr>
              <w:rFonts w:ascii="Arial" w:hAnsi="Arial" w:cs="Arial"/>
              <w:sz w:val="20"/>
              <w:szCs w:val="20"/>
            </w:rPr>
            <w:t>that</w:t>
          </w:r>
          <w:r w:rsidRPr="002962DF">
            <w:rPr>
              <w:rFonts w:ascii="Arial" w:hAnsi="Arial" w:cs="Arial"/>
              <w:spacing w:val="-11"/>
              <w:sz w:val="20"/>
              <w:szCs w:val="20"/>
            </w:rPr>
            <w:t xml:space="preserve"> </w:t>
          </w:r>
          <w:r w:rsidRPr="002962DF">
            <w:rPr>
              <w:rFonts w:ascii="Arial" w:hAnsi="Arial" w:cs="Arial"/>
              <w:sz w:val="20"/>
              <w:szCs w:val="20"/>
            </w:rPr>
            <w:t>Supplier may incur, nor will the types or amounts of insurance be construed to limit, release, or waive any obligations or liabilities of Supplier to Company or other</w:t>
          </w:r>
          <w:r w:rsidRPr="002962DF">
            <w:rPr>
              <w:rFonts w:ascii="Arial" w:hAnsi="Arial" w:cs="Arial"/>
              <w:spacing w:val="-7"/>
              <w:sz w:val="20"/>
              <w:szCs w:val="20"/>
            </w:rPr>
            <w:t xml:space="preserve"> </w:t>
          </w:r>
          <w:r w:rsidRPr="002962DF">
            <w:rPr>
              <w:rFonts w:ascii="Arial" w:hAnsi="Arial" w:cs="Arial"/>
              <w:sz w:val="20"/>
              <w:szCs w:val="20"/>
            </w:rPr>
            <w:t>parties.</w:t>
          </w:r>
        </w:p>
        <w:p w14:paraId="55C4F67F" w14:textId="77777777" w:rsidR="002962DF" w:rsidRPr="002962DF" w:rsidRDefault="002962DF" w:rsidP="002962DF">
          <w:pPr>
            <w:widowControl w:val="0"/>
            <w:numPr>
              <w:ilvl w:val="1"/>
              <w:numId w:val="31"/>
            </w:numPr>
            <w:autoSpaceDE w:val="0"/>
            <w:autoSpaceDN w:val="0"/>
            <w:spacing w:before="119"/>
            <w:ind w:hanging="684"/>
            <w:jc w:val="both"/>
            <w:rPr>
              <w:rFonts w:ascii="Arial" w:hAnsi="Arial" w:cs="Arial"/>
              <w:sz w:val="20"/>
              <w:szCs w:val="20"/>
            </w:rPr>
          </w:pPr>
          <w:bookmarkStart w:id="162" w:name="4.12._Special_Circumstances.__Company_re"/>
          <w:bookmarkEnd w:id="162"/>
          <w:r w:rsidRPr="002962DF">
            <w:rPr>
              <w:rFonts w:ascii="Arial" w:hAnsi="Arial" w:cs="Arial"/>
              <w:sz w:val="20"/>
              <w:szCs w:val="20"/>
              <w:u w:val="single"/>
            </w:rPr>
            <w:t>Special Circumstances</w:t>
          </w:r>
          <w:r w:rsidRPr="002962DF">
            <w:rPr>
              <w:rFonts w:ascii="Arial" w:hAnsi="Arial" w:cs="Arial"/>
              <w:sz w:val="20"/>
              <w:szCs w:val="20"/>
            </w:rPr>
            <w:t xml:space="preserve">. With Supplier’s written consent, which shall not be </w:t>
          </w:r>
          <w:r w:rsidRPr="002962DF">
            <w:rPr>
              <w:rFonts w:ascii="Arial" w:hAnsi="Arial" w:cs="Arial"/>
              <w:sz w:val="20"/>
              <w:szCs w:val="20"/>
            </w:rPr>
            <w:lastRenderedPageBreak/>
            <w:t>unreasonably withheld, Company reserves the right to modify these requirements, including limits based</w:t>
          </w:r>
          <w:r w:rsidRPr="002962DF">
            <w:rPr>
              <w:rFonts w:ascii="Arial" w:hAnsi="Arial" w:cs="Arial"/>
              <w:spacing w:val="-10"/>
              <w:sz w:val="20"/>
              <w:szCs w:val="20"/>
            </w:rPr>
            <w:t xml:space="preserve"> </w:t>
          </w:r>
          <w:r w:rsidRPr="002962DF">
            <w:rPr>
              <w:rFonts w:ascii="Arial" w:hAnsi="Arial" w:cs="Arial"/>
              <w:sz w:val="20"/>
              <w:szCs w:val="20"/>
            </w:rPr>
            <w:t>on</w:t>
          </w:r>
          <w:r w:rsidRPr="002962DF">
            <w:rPr>
              <w:rFonts w:ascii="Arial" w:hAnsi="Arial" w:cs="Arial"/>
              <w:spacing w:val="-9"/>
              <w:sz w:val="20"/>
              <w:szCs w:val="20"/>
            </w:rPr>
            <w:t xml:space="preserve"> </w:t>
          </w:r>
          <w:r w:rsidRPr="002962DF">
            <w:rPr>
              <w:rFonts w:ascii="Arial" w:hAnsi="Arial" w:cs="Arial"/>
              <w:sz w:val="20"/>
              <w:szCs w:val="20"/>
            </w:rPr>
            <w:t>the</w:t>
          </w:r>
          <w:r w:rsidRPr="002962DF">
            <w:rPr>
              <w:rFonts w:ascii="Arial" w:hAnsi="Arial" w:cs="Arial"/>
              <w:spacing w:val="-8"/>
              <w:sz w:val="20"/>
              <w:szCs w:val="20"/>
            </w:rPr>
            <w:t xml:space="preserve"> </w:t>
          </w:r>
          <w:r w:rsidRPr="002962DF">
            <w:rPr>
              <w:rFonts w:ascii="Arial" w:hAnsi="Arial" w:cs="Arial"/>
              <w:sz w:val="20"/>
              <w:szCs w:val="20"/>
            </w:rPr>
            <w:t>nature</w:t>
          </w:r>
          <w:r w:rsidRPr="002962DF">
            <w:rPr>
              <w:rFonts w:ascii="Arial" w:hAnsi="Arial" w:cs="Arial"/>
              <w:spacing w:val="-9"/>
              <w:sz w:val="20"/>
              <w:szCs w:val="20"/>
            </w:rPr>
            <w:t xml:space="preserve"> </w:t>
          </w:r>
          <w:r w:rsidRPr="002962DF">
            <w:rPr>
              <w:rFonts w:ascii="Arial" w:hAnsi="Arial" w:cs="Arial"/>
              <w:sz w:val="20"/>
              <w:szCs w:val="20"/>
            </w:rPr>
            <w:t>of</w:t>
          </w:r>
          <w:r w:rsidRPr="002962DF">
            <w:rPr>
              <w:rFonts w:ascii="Arial" w:hAnsi="Arial" w:cs="Arial"/>
              <w:spacing w:val="-9"/>
              <w:sz w:val="20"/>
              <w:szCs w:val="20"/>
            </w:rPr>
            <w:t xml:space="preserve"> </w:t>
          </w:r>
          <w:r w:rsidRPr="002962DF">
            <w:rPr>
              <w:rFonts w:ascii="Arial" w:hAnsi="Arial" w:cs="Arial"/>
              <w:sz w:val="20"/>
              <w:szCs w:val="20"/>
            </w:rPr>
            <w:t>the</w:t>
          </w:r>
          <w:r w:rsidRPr="002962DF">
            <w:rPr>
              <w:rFonts w:ascii="Arial" w:hAnsi="Arial" w:cs="Arial"/>
              <w:spacing w:val="-10"/>
              <w:sz w:val="20"/>
              <w:szCs w:val="20"/>
            </w:rPr>
            <w:t xml:space="preserve"> </w:t>
          </w:r>
          <w:r w:rsidRPr="002962DF">
            <w:rPr>
              <w:rFonts w:ascii="Arial" w:hAnsi="Arial" w:cs="Arial"/>
              <w:sz w:val="20"/>
              <w:szCs w:val="20"/>
            </w:rPr>
            <w:t>risk,</w:t>
          </w:r>
          <w:r w:rsidRPr="002962DF">
            <w:rPr>
              <w:rFonts w:ascii="Arial" w:hAnsi="Arial" w:cs="Arial"/>
              <w:spacing w:val="-9"/>
              <w:sz w:val="20"/>
              <w:szCs w:val="20"/>
            </w:rPr>
            <w:t xml:space="preserve"> </w:t>
          </w:r>
          <w:r w:rsidRPr="002962DF">
            <w:rPr>
              <w:rFonts w:ascii="Arial" w:hAnsi="Arial" w:cs="Arial"/>
              <w:sz w:val="20"/>
              <w:szCs w:val="20"/>
            </w:rPr>
            <w:t>prior</w:t>
          </w:r>
          <w:r w:rsidRPr="002962DF">
            <w:rPr>
              <w:rFonts w:ascii="Arial" w:hAnsi="Arial" w:cs="Arial"/>
              <w:spacing w:val="-9"/>
              <w:sz w:val="20"/>
              <w:szCs w:val="20"/>
            </w:rPr>
            <w:t xml:space="preserve"> </w:t>
          </w:r>
          <w:r w:rsidRPr="002962DF">
            <w:rPr>
              <w:rFonts w:ascii="Arial" w:hAnsi="Arial" w:cs="Arial"/>
              <w:sz w:val="20"/>
              <w:szCs w:val="20"/>
            </w:rPr>
            <w:t>experience,</w:t>
          </w:r>
          <w:r w:rsidRPr="002962DF">
            <w:rPr>
              <w:rFonts w:ascii="Arial" w:hAnsi="Arial" w:cs="Arial"/>
              <w:spacing w:val="-6"/>
              <w:sz w:val="20"/>
              <w:szCs w:val="20"/>
            </w:rPr>
            <w:t xml:space="preserve"> </w:t>
          </w:r>
          <w:r w:rsidRPr="002962DF">
            <w:rPr>
              <w:rFonts w:ascii="Arial" w:hAnsi="Arial" w:cs="Arial"/>
              <w:sz w:val="20"/>
              <w:szCs w:val="20"/>
            </w:rPr>
            <w:t>insurer,</w:t>
          </w:r>
          <w:r w:rsidRPr="002962DF">
            <w:rPr>
              <w:rFonts w:ascii="Arial" w:hAnsi="Arial" w:cs="Arial"/>
              <w:spacing w:val="-10"/>
              <w:sz w:val="20"/>
              <w:szCs w:val="20"/>
            </w:rPr>
            <w:t xml:space="preserve"> </w:t>
          </w:r>
          <w:r w:rsidRPr="002962DF">
            <w:rPr>
              <w:rFonts w:ascii="Arial" w:hAnsi="Arial" w:cs="Arial"/>
              <w:sz w:val="20"/>
              <w:szCs w:val="20"/>
            </w:rPr>
            <w:t>coverage,</w:t>
          </w:r>
          <w:r w:rsidRPr="002962DF">
            <w:rPr>
              <w:rFonts w:ascii="Arial" w:hAnsi="Arial" w:cs="Arial"/>
              <w:spacing w:val="-9"/>
              <w:sz w:val="20"/>
              <w:szCs w:val="20"/>
            </w:rPr>
            <w:t xml:space="preserve"> </w:t>
          </w:r>
          <w:r w:rsidRPr="002962DF">
            <w:rPr>
              <w:rFonts w:ascii="Arial" w:hAnsi="Arial" w:cs="Arial"/>
              <w:sz w:val="20"/>
              <w:szCs w:val="20"/>
            </w:rPr>
            <w:t>or</w:t>
          </w:r>
          <w:r w:rsidRPr="002962DF">
            <w:rPr>
              <w:rFonts w:ascii="Arial" w:hAnsi="Arial" w:cs="Arial"/>
              <w:spacing w:val="-8"/>
              <w:sz w:val="20"/>
              <w:szCs w:val="20"/>
            </w:rPr>
            <w:t xml:space="preserve"> </w:t>
          </w:r>
          <w:r w:rsidRPr="002962DF">
            <w:rPr>
              <w:rFonts w:ascii="Arial" w:hAnsi="Arial" w:cs="Arial"/>
              <w:sz w:val="20"/>
              <w:szCs w:val="20"/>
            </w:rPr>
            <w:t>other</w:t>
          </w:r>
          <w:r w:rsidRPr="002962DF">
            <w:rPr>
              <w:rFonts w:ascii="Arial" w:hAnsi="Arial" w:cs="Arial"/>
              <w:spacing w:val="-9"/>
              <w:sz w:val="20"/>
              <w:szCs w:val="20"/>
            </w:rPr>
            <w:t xml:space="preserve"> </w:t>
          </w:r>
          <w:r w:rsidRPr="002962DF">
            <w:rPr>
              <w:rFonts w:ascii="Arial" w:hAnsi="Arial" w:cs="Arial"/>
              <w:sz w:val="20"/>
              <w:szCs w:val="20"/>
            </w:rPr>
            <w:t>special</w:t>
          </w:r>
          <w:r w:rsidRPr="002962DF">
            <w:rPr>
              <w:rFonts w:ascii="Arial" w:hAnsi="Arial" w:cs="Arial"/>
              <w:spacing w:val="-10"/>
              <w:sz w:val="20"/>
              <w:szCs w:val="20"/>
            </w:rPr>
            <w:t xml:space="preserve"> </w:t>
          </w:r>
          <w:r w:rsidRPr="002962DF">
            <w:rPr>
              <w:rFonts w:ascii="Arial" w:hAnsi="Arial" w:cs="Arial"/>
              <w:sz w:val="20"/>
              <w:szCs w:val="20"/>
            </w:rPr>
            <w:t>circumstances.</w:t>
          </w:r>
        </w:p>
        <w:p w14:paraId="00314F7D" w14:textId="77777777" w:rsidR="002962DF" w:rsidRPr="002962DF" w:rsidRDefault="002962DF" w:rsidP="002962DF">
          <w:pPr>
            <w:tabs>
              <w:tab w:val="center" w:pos="4680"/>
            </w:tabs>
            <w:jc w:val="both"/>
            <w:rPr>
              <w:rFonts w:ascii="Arial" w:hAnsi="Arial" w:cs="Arial"/>
              <w:sz w:val="20"/>
              <w:szCs w:val="20"/>
            </w:rPr>
          </w:pPr>
        </w:p>
        <w:p w14:paraId="7EC330B8" w14:textId="77777777" w:rsidR="002962DF" w:rsidRPr="002962DF" w:rsidRDefault="002962DF" w:rsidP="002962DF">
          <w:pPr>
            <w:tabs>
              <w:tab w:val="center" w:pos="4680"/>
            </w:tabs>
            <w:spacing w:before="1"/>
            <w:jc w:val="both"/>
            <w:rPr>
              <w:rFonts w:ascii="Arial" w:hAnsi="Arial" w:cs="Arial"/>
              <w:sz w:val="20"/>
              <w:szCs w:val="20"/>
            </w:rPr>
          </w:pPr>
          <w:bookmarkStart w:id="163" w:name="(END_OF_APPENDIX_D)"/>
          <w:bookmarkEnd w:id="163"/>
          <w:r w:rsidRPr="002962DF">
            <w:rPr>
              <w:rFonts w:ascii="Arial" w:hAnsi="Arial" w:cs="Arial"/>
              <w:sz w:val="20"/>
              <w:szCs w:val="20"/>
            </w:rPr>
            <w:t>(END OF APPENDIX D)</w:t>
          </w:r>
        </w:p>
        <w:p w14:paraId="2130F989" w14:textId="77777777" w:rsidR="002962DF" w:rsidRPr="002962DF" w:rsidRDefault="002962DF" w:rsidP="002962DF">
          <w:pPr>
            <w:tabs>
              <w:tab w:val="center" w:pos="4680"/>
            </w:tabs>
            <w:jc w:val="both"/>
            <w:rPr>
              <w:rFonts w:ascii="Arial" w:hAnsi="Arial" w:cs="Arial"/>
              <w:sz w:val="20"/>
              <w:szCs w:val="20"/>
            </w:rPr>
          </w:pPr>
        </w:p>
        <w:p w14:paraId="6EE1B3D7" w14:textId="77777777" w:rsidR="002962DF" w:rsidRPr="002962DF" w:rsidRDefault="002962DF" w:rsidP="002962DF">
          <w:pPr>
            <w:tabs>
              <w:tab w:val="center" w:pos="4680"/>
            </w:tabs>
            <w:jc w:val="both"/>
            <w:rPr>
              <w:rFonts w:ascii="Arial" w:hAnsi="Arial" w:cs="Arial"/>
              <w:sz w:val="20"/>
              <w:szCs w:val="20"/>
            </w:rPr>
          </w:pPr>
        </w:p>
        <w:p w14:paraId="63BD2C59" w14:textId="77777777" w:rsidR="002962DF" w:rsidRPr="002962DF" w:rsidRDefault="002962DF" w:rsidP="002962DF">
          <w:pPr>
            <w:tabs>
              <w:tab w:val="center" w:pos="4680"/>
            </w:tabs>
            <w:jc w:val="both"/>
            <w:rPr>
              <w:rFonts w:ascii="Arial" w:hAnsi="Arial" w:cs="Arial"/>
              <w:sz w:val="20"/>
              <w:szCs w:val="20"/>
            </w:rPr>
          </w:pPr>
        </w:p>
        <w:p w14:paraId="6B5B4C3D" w14:textId="77777777" w:rsidR="002962DF" w:rsidRPr="002962DF" w:rsidRDefault="002962DF" w:rsidP="002962DF">
          <w:pPr>
            <w:tabs>
              <w:tab w:val="center" w:pos="4680"/>
            </w:tabs>
            <w:jc w:val="both"/>
            <w:rPr>
              <w:rFonts w:ascii="Arial" w:hAnsi="Arial" w:cs="Arial"/>
              <w:sz w:val="20"/>
              <w:szCs w:val="20"/>
            </w:rPr>
          </w:pPr>
        </w:p>
        <w:p w14:paraId="2888AE4E" w14:textId="77777777" w:rsidR="002962DF" w:rsidRPr="002962DF" w:rsidRDefault="002962DF" w:rsidP="002962DF">
          <w:pPr>
            <w:tabs>
              <w:tab w:val="center" w:pos="4680"/>
            </w:tabs>
            <w:jc w:val="both"/>
            <w:rPr>
              <w:rFonts w:ascii="Arial" w:hAnsi="Arial" w:cs="Arial"/>
              <w:sz w:val="20"/>
              <w:szCs w:val="20"/>
            </w:rPr>
          </w:pPr>
        </w:p>
        <w:p w14:paraId="1E93C0C7" w14:textId="77777777" w:rsidR="002962DF" w:rsidRPr="002962DF" w:rsidRDefault="002962DF" w:rsidP="002962DF">
          <w:pPr>
            <w:tabs>
              <w:tab w:val="center" w:pos="4680"/>
            </w:tabs>
            <w:jc w:val="both"/>
            <w:rPr>
              <w:rFonts w:ascii="Arial" w:hAnsi="Arial" w:cs="Arial"/>
              <w:sz w:val="20"/>
              <w:szCs w:val="20"/>
            </w:rPr>
          </w:pPr>
        </w:p>
        <w:p w14:paraId="25574EFD" w14:textId="77777777" w:rsidR="002962DF" w:rsidRPr="002962DF" w:rsidRDefault="002962DF" w:rsidP="002962DF">
          <w:pPr>
            <w:tabs>
              <w:tab w:val="center" w:pos="4680"/>
            </w:tabs>
            <w:jc w:val="both"/>
            <w:rPr>
              <w:rFonts w:ascii="Arial" w:hAnsi="Arial" w:cs="Arial"/>
              <w:sz w:val="20"/>
              <w:szCs w:val="20"/>
            </w:rPr>
          </w:pPr>
        </w:p>
        <w:p w14:paraId="217DF855" w14:textId="77777777" w:rsidR="002962DF" w:rsidRPr="002962DF" w:rsidRDefault="002962DF" w:rsidP="002962DF">
          <w:pPr>
            <w:tabs>
              <w:tab w:val="center" w:pos="4680"/>
            </w:tabs>
            <w:jc w:val="both"/>
            <w:rPr>
              <w:rFonts w:ascii="Arial" w:hAnsi="Arial" w:cs="Arial"/>
              <w:sz w:val="20"/>
              <w:szCs w:val="20"/>
            </w:rPr>
          </w:pPr>
        </w:p>
        <w:p w14:paraId="78ACA619" w14:textId="77777777" w:rsidR="002962DF" w:rsidRPr="002962DF" w:rsidRDefault="002962DF" w:rsidP="002962DF">
          <w:pPr>
            <w:tabs>
              <w:tab w:val="center" w:pos="4680"/>
            </w:tabs>
            <w:jc w:val="both"/>
            <w:rPr>
              <w:rFonts w:ascii="Arial" w:hAnsi="Arial" w:cs="Arial"/>
              <w:sz w:val="20"/>
              <w:szCs w:val="20"/>
            </w:rPr>
          </w:pPr>
        </w:p>
        <w:p w14:paraId="126D0964" w14:textId="77777777" w:rsidR="002962DF" w:rsidRPr="002962DF" w:rsidRDefault="002962DF" w:rsidP="002962DF">
          <w:pPr>
            <w:tabs>
              <w:tab w:val="center" w:pos="4680"/>
            </w:tabs>
            <w:jc w:val="both"/>
            <w:rPr>
              <w:rFonts w:ascii="Arial" w:hAnsi="Arial" w:cs="Arial"/>
              <w:sz w:val="20"/>
              <w:szCs w:val="20"/>
            </w:rPr>
          </w:pPr>
        </w:p>
        <w:p w14:paraId="7C0E01FD" w14:textId="77777777" w:rsidR="002962DF" w:rsidRPr="002962DF" w:rsidRDefault="002962DF" w:rsidP="002962DF">
          <w:pPr>
            <w:tabs>
              <w:tab w:val="center" w:pos="4680"/>
            </w:tabs>
            <w:jc w:val="both"/>
            <w:rPr>
              <w:rFonts w:ascii="Arial" w:hAnsi="Arial" w:cs="Arial"/>
              <w:sz w:val="20"/>
              <w:szCs w:val="20"/>
            </w:rPr>
          </w:pPr>
        </w:p>
      </w:sdtContent>
    </w:sdt>
    <w:p w14:paraId="406F3DBF"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br w:type="page"/>
      </w:r>
    </w:p>
    <w:bookmarkStart w:id="164" w:name="_Toc158384608" w:displacedByCustomXml="next"/>
    <w:bookmarkStart w:id="165" w:name="_Toc158379037" w:displacedByCustomXml="next"/>
    <w:sdt>
      <w:sdtPr>
        <w:rPr>
          <w:rFonts w:ascii="Arial" w:hAnsi="Arial" w:cs="Arial"/>
          <w:sz w:val="20"/>
          <w:szCs w:val="20"/>
        </w:rPr>
        <w:alias w:val="APPENDIX E – COMPANY ACCESS AND SECURITY CHECKS_Default"/>
        <w:tag w:val="8a2b805e7708ea9f017753b629bc080d"/>
        <w:id w:val="932705467"/>
        <w:placeholder>
          <w:docPart w:val="A2187AF551464C378E2CAF012496CD40"/>
        </w:placeholder>
      </w:sdtPr>
      <w:sdtContent>
        <w:bookmarkStart w:id="166" w:name="_8a2b805e7708ea9f017753b629bc080d_B" w:displacedByCustomXml="prev"/>
        <w:p w14:paraId="06A0A587" w14:textId="77777777" w:rsidR="002962DF" w:rsidRPr="002962DF" w:rsidRDefault="002962DF" w:rsidP="002962DF">
          <w:pPr>
            <w:widowControl w:val="0"/>
            <w:tabs>
              <w:tab w:val="left" w:pos="808"/>
            </w:tabs>
            <w:autoSpaceDE w:val="0"/>
            <w:autoSpaceDN w:val="0"/>
            <w:spacing w:before="93"/>
            <w:jc w:val="center"/>
            <w:outlineLvl w:val="1"/>
            <w:rPr>
              <w:rFonts w:ascii="Arial" w:eastAsia="Arial" w:hAnsi="Arial" w:cs="Arial"/>
              <w:b/>
              <w:bCs/>
              <w:sz w:val="20"/>
              <w:szCs w:val="20"/>
            </w:rPr>
          </w:pPr>
          <w:r w:rsidRPr="002962DF">
            <w:rPr>
              <w:rFonts w:ascii="Arial" w:hAnsi="Arial" w:cs="Arial"/>
              <w:b/>
              <w:bCs/>
              <w:sz w:val="20"/>
              <w:szCs w:val="20"/>
            </w:rPr>
            <w:t>APPENDIX E – COMPANY ACCESS AND SECURITY CHECKS</w:t>
          </w:r>
          <w:bookmarkEnd w:id="165"/>
          <w:bookmarkEnd w:id="164"/>
        </w:p>
        <w:p w14:paraId="5BFAD70D" w14:textId="77777777" w:rsidR="002962DF" w:rsidRPr="002962DF" w:rsidRDefault="002962DF" w:rsidP="002962DF">
          <w:pPr>
            <w:widowControl w:val="0"/>
            <w:numPr>
              <w:ilvl w:val="0"/>
              <w:numId w:val="32"/>
            </w:numPr>
            <w:tabs>
              <w:tab w:val="left" w:pos="808"/>
            </w:tabs>
            <w:autoSpaceDE w:val="0"/>
            <w:autoSpaceDN w:val="0"/>
            <w:spacing w:before="93"/>
            <w:ind w:hanging="359"/>
            <w:jc w:val="both"/>
            <w:outlineLvl w:val="1"/>
            <w:rPr>
              <w:rFonts w:ascii="Arial" w:eastAsia="Arial" w:hAnsi="Arial" w:cs="Arial"/>
              <w:b/>
              <w:bCs/>
              <w:sz w:val="20"/>
              <w:szCs w:val="20"/>
            </w:rPr>
          </w:pPr>
          <w:bookmarkStart w:id="167" w:name="_Toc158379038"/>
          <w:bookmarkStart w:id="168" w:name="_Toc158384609"/>
          <w:r w:rsidRPr="002962DF">
            <w:rPr>
              <w:rFonts w:ascii="Arial" w:eastAsia="Arial" w:hAnsi="Arial" w:cs="Arial"/>
              <w:b/>
              <w:bCs/>
              <w:sz w:val="20"/>
              <w:szCs w:val="20"/>
            </w:rPr>
            <w:t>ACCESS.</w:t>
          </w:r>
          <w:bookmarkEnd w:id="167"/>
          <w:bookmarkEnd w:id="168"/>
        </w:p>
        <w:p w14:paraId="4118F19A" w14:textId="77777777" w:rsidR="002962DF" w:rsidRPr="002962DF" w:rsidRDefault="002962DF" w:rsidP="002962DF">
          <w:pPr>
            <w:widowControl w:val="0"/>
            <w:numPr>
              <w:ilvl w:val="1"/>
              <w:numId w:val="32"/>
            </w:numPr>
            <w:tabs>
              <w:tab w:val="left" w:pos="1241"/>
            </w:tabs>
            <w:autoSpaceDE w:val="0"/>
            <w:autoSpaceDN w:val="0"/>
            <w:spacing w:before="118"/>
            <w:ind w:hanging="432"/>
            <w:jc w:val="both"/>
            <w:rPr>
              <w:rFonts w:ascii="Arial" w:eastAsia="Arial" w:hAnsi="Arial" w:cs="Arial"/>
              <w:sz w:val="20"/>
              <w:szCs w:val="20"/>
            </w:rPr>
          </w:pPr>
          <w:bookmarkStart w:id="169" w:name="1.1._Access_by_Supplier_Personnel.__Supp"/>
          <w:bookmarkEnd w:id="169"/>
          <w:r w:rsidRPr="002962DF">
            <w:rPr>
              <w:rFonts w:ascii="Arial" w:eastAsia="Arial" w:hAnsi="Arial" w:cs="Arial"/>
              <w:sz w:val="20"/>
              <w:szCs w:val="20"/>
              <w:u w:val="single"/>
            </w:rPr>
            <w:t>Supplier Personnel Access</w:t>
          </w:r>
          <w:r w:rsidRPr="002962DF">
            <w:rPr>
              <w:rFonts w:ascii="Arial" w:eastAsia="Arial" w:hAnsi="Arial" w:cs="Arial"/>
              <w:sz w:val="20"/>
              <w:szCs w:val="20"/>
            </w:rPr>
            <w:t>. Supplier will review and verify Supplier Personnel’s need for unescorted physical access or electronic access, including Interactive Remote Access (“</w:t>
          </w:r>
          <w:r w:rsidRPr="002962DF">
            <w:rPr>
              <w:rFonts w:ascii="Arial" w:eastAsia="Arial" w:hAnsi="Arial" w:cs="Arial"/>
              <w:iCs/>
              <w:sz w:val="20"/>
              <w:szCs w:val="20"/>
            </w:rPr>
            <w:t>IRA”),</w:t>
          </w:r>
          <w:r w:rsidRPr="002962DF">
            <w:rPr>
              <w:rFonts w:ascii="Arial" w:eastAsia="Arial" w:hAnsi="Arial" w:cs="Arial"/>
              <w:sz w:val="20"/>
              <w:szCs w:val="20"/>
            </w:rPr>
            <w:t xml:space="preserve"> to Company Confidential Information and Company Property at least once every six (6) months during the term of the Agreement. Supplier</w:t>
          </w:r>
          <w:r w:rsidRPr="002962DF">
            <w:rPr>
              <w:rFonts w:ascii="Arial" w:eastAsia="Arial" w:hAnsi="Arial" w:cs="Arial"/>
              <w:spacing w:val="-8"/>
              <w:sz w:val="20"/>
              <w:szCs w:val="20"/>
            </w:rPr>
            <w:t xml:space="preserve"> </w:t>
          </w:r>
          <w:r w:rsidRPr="002962DF">
            <w:rPr>
              <w:rFonts w:ascii="Arial" w:eastAsia="Arial" w:hAnsi="Arial" w:cs="Arial"/>
              <w:sz w:val="20"/>
              <w:szCs w:val="20"/>
            </w:rPr>
            <w:t>will</w:t>
          </w:r>
          <w:r w:rsidRPr="002962DF">
            <w:rPr>
              <w:rFonts w:ascii="Arial" w:eastAsia="Arial" w:hAnsi="Arial" w:cs="Arial"/>
              <w:spacing w:val="-9"/>
              <w:sz w:val="20"/>
              <w:szCs w:val="20"/>
            </w:rPr>
            <w:t xml:space="preserve"> </w:t>
          </w:r>
          <w:r w:rsidRPr="002962DF">
            <w:rPr>
              <w:rFonts w:ascii="Arial" w:eastAsia="Arial" w:hAnsi="Arial" w:cs="Arial"/>
              <w:sz w:val="20"/>
              <w:szCs w:val="20"/>
            </w:rPr>
            <w:t>retain</w:t>
          </w:r>
          <w:r w:rsidRPr="002962DF">
            <w:rPr>
              <w:rFonts w:ascii="Arial" w:eastAsia="Arial" w:hAnsi="Arial" w:cs="Arial"/>
              <w:spacing w:val="-7"/>
              <w:sz w:val="20"/>
              <w:szCs w:val="20"/>
            </w:rPr>
            <w:t xml:space="preserve"> </w:t>
          </w:r>
          <w:r w:rsidRPr="002962DF">
            <w:rPr>
              <w:rFonts w:ascii="Arial" w:eastAsia="Arial" w:hAnsi="Arial" w:cs="Arial"/>
              <w:sz w:val="20"/>
              <w:szCs w:val="20"/>
            </w:rPr>
            <w:t>evidence</w:t>
          </w:r>
          <w:r w:rsidRPr="002962DF">
            <w:rPr>
              <w:rFonts w:ascii="Arial" w:eastAsia="Arial" w:hAnsi="Arial" w:cs="Arial"/>
              <w:spacing w:val="-9"/>
              <w:sz w:val="20"/>
              <w:szCs w:val="20"/>
            </w:rPr>
            <w:t xml:space="preserve"> </w:t>
          </w:r>
          <w:r w:rsidRPr="002962DF">
            <w:rPr>
              <w:rFonts w:ascii="Arial" w:eastAsia="Arial" w:hAnsi="Arial" w:cs="Arial"/>
              <w:sz w:val="20"/>
              <w:szCs w:val="20"/>
            </w:rPr>
            <w:t>of</w:t>
          </w:r>
          <w:r w:rsidRPr="002962DF">
            <w:rPr>
              <w:rFonts w:ascii="Arial" w:eastAsia="Arial" w:hAnsi="Arial" w:cs="Arial"/>
              <w:spacing w:val="-8"/>
              <w:sz w:val="20"/>
              <w:szCs w:val="20"/>
            </w:rPr>
            <w:t xml:space="preserve"> </w:t>
          </w:r>
          <w:r w:rsidRPr="002962DF">
            <w:rPr>
              <w:rFonts w:ascii="Arial" w:eastAsia="Arial" w:hAnsi="Arial" w:cs="Arial"/>
              <w:sz w:val="20"/>
              <w:szCs w:val="20"/>
            </w:rPr>
            <w:t>such</w:t>
          </w:r>
          <w:r w:rsidRPr="002962DF">
            <w:rPr>
              <w:rFonts w:ascii="Arial" w:eastAsia="Arial" w:hAnsi="Arial" w:cs="Arial"/>
              <w:spacing w:val="-9"/>
              <w:sz w:val="20"/>
              <w:szCs w:val="20"/>
            </w:rPr>
            <w:t xml:space="preserve"> </w:t>
          </w:r>
          <w:r w:rsidRPr="002962DF">
            <w:rPr>
              <w:rFonts w:ascii="Arial" w:eastAsia="Arial" w:hAnsi="Arial" w:cs="Arial"/>
              <w:sz w:val="20"/>
              <w:szCs w:val="20"/>
            </w:rPr>
            <w:t>reviews</w:t>
          </w:r>
          <w:r w:rsidRPr="002962DF">
            <w:rPr>
              <w:rFonts w:ascii="Arial" w:eastAsia="Arial" w:hAnsi="Arial" w:cs="Arial"/>
              <w:spacing w:val="-6"/>
              <w:sz w:val="20"/>
              <w:szCs w:val="20"/>
            </w:rPr>
            <w:t xml:space="preserve"> </w:t>
          </w:r>
          <w:r w:rsidRPr="002962DF">
            <w:rPr>
              <w:rFonts w:ascii="Arial" w:eastAsia="Arial" w:hAnsi="Arial" w:cs="Arial"/>
              <w:sz w:val="20"/>
              <w:szCs w:val="20"/>
            </w:rPr>
            <w:t>for</w:t>
          </w:r>
          <w:r w:rsidRPr="002962DF">
            <w:rPr>
              <w:rFonts w:ascii="Arial" w:eastAsia="Arial" w:hAnsi="Arial" w:cs="Arial"/>
              <w:spacing w:val="-8"/>
              <w:sz w:val="20"/>
              <w:szCs w:val="20"/>
            </w:rPr>
            <w:t xml:space="preserve"> </w:t>
          </w:r>
          <w:r w:rsidRPr="002962DF">
            <w:rPr>
              <w:rFonts w:ascii="Arial" w:eastAsia="Arial" w:hAnsi="Arial" w:cs="Arial"/>
              <w:sz w:val="20"/>
              <w:szCs w:val="20"/>
            </w:rPr>
            <w:t>two</w:t>
          </w:r>
          <w:r w:rsidRPr="002962DF">
            <w:rPr>
              <w:rFonts w:ascii="Arial" w:eastAsia="Arial" w:hAnsi="Arial" w:cs="Arial"/>
              <w:spacing w:val="-8"/>
              <w:sz w:val="20"/>
              <w:szCs w:val="20"/>
            </w:rPr>
            <w:t xml:space="preserve"> </w:t>
          </w:r>
          <w:r w:rsidRPr="002962DF">
            <w:rPr>
              <w:rFonts w:ascii="Arial" w:eastAsia="Arial" w:hAnsi="Arial" w:cs="Arial"/>
              <w:sz w:val="20"/>
              <w:szCs w:val="20"/>
            </w:rPr>
            <w:t>(2)</w:t>
          </w:r>
          <w:r w:rsidRPr="002962DF">
            <w:rPr>
              <w:rFonts w:ascii="Arial" w:eastAsia="Arial" w:hAnsi="Arial" w:cs="Arial"/>
              <w:spacing w:val="-8"/>
              <w:sz w:val="20"/>
              <w:szCs w:val="20"/>
            </w:rPr>
            <w:t xml:space="preserve"> </w:t>
          </w:r>
          <w:r w:rsidRPr="002962DF">
            <w:rPr>
              <w:rFonts w:ascii="Arial" w:eastAsia="Arial" w:hAnsi="Arial" w:cs="Arial"/>
              <w:sz w:val="20"/>
              <w:szCs w:val="20"/>
            </w:rPr>
            <w:t>years</w:t>
          </w:r>
          <w:r w:rsidRPr="002962DF">
            <w:rPr>
              <w:rFonts w:ascii="Arial" w:eastAsia="Arial" w:hAnsi="Arial" w:cs="Arial"/>
              <w:spacing w:val="-6"/>
              <w:sz w:val="20"/>
              <w:szCs w:val="20"/>
            </w:rPr>
            <w:t xml:space="preserve"> </w:t>
          </w:r>
          <w:r w:rsidRPr="002962DF">
            <w:rPr>
              <w:rFonts w:ascii="Arial" w:eastAsia="Arial" w:hAnsi="Arial" w:cs="Arial"/>
              <w:sz w:val="20"/>
              <w:szCs w:val="20"/>
            </w:rPr>
            <w:t>from</w:t>
          </w:r>
          <w:r w:rsidRPr="002962DF">
            <w:rPr>
              <w:rFonts w:ascii="Arial" w:eastAsia="Arial" w:hAnsi="Arial" w:cs="Arial"/>
              <w:spacing w:val="-7"/>
              <w:sz w:val="20"/>
              <w:szCs w:val="20"/>
            </w:rPr>
            <w:t xml:space="preserve"> </w:t>
          </w:r>
          <w:r w:rsidRPr="002962DF">
            <w:rPr>
              <w:rFonts w:ascii="Arial" w:eastAsia="Arial" w:hAnsi="Arial" w:cs="Arial"/>
              <w:sz w:val="20"/>
              <w:szCs w:val="20"/>
            </w:rPr>
            <w:t>the</w:t>
          </w:r>
          <w:r w:rsidRPr="002962DF">
            <w:rPr>
              <w:rFonts w:ascii="Arial" w:eastAsia="Arial" w:hAnsi="Arial" w:cs="Arial"/>
              <w:spacing w:val="-9"/>
              <w:sz w:val="20"/>
              <w:szCs w:val="20"/>
            </w:rPr>
            <w:t xml:space="preserve"> </w:t>
          </w:r>
          <w:r w:rsidRPr="002962DF">
            <w:rPr>
              <w:rFonts w:ascii="Arial" w:eastAsia="Arial" w:hAnsi="Arial" w:cs="Arial"/>
              <w:sz w:val="20"/>
              <w:szCs w:val="20"/>
            </w:rPr>
            <w:t>date</w:t>
          </w:r>
          <w:r w:rsidRPr="002962DF">
            <w:rPr>
              <w:rFonts w:ascii="Arial" w:eastAsia="Arial" w:hAnsi="Arial" w:cs="Arial"/>
              <w:spacing w:val="-8"/>
              <w:sz w:val="20"/>
              <w:szCs w:val="20"/>
            </w:rPr>
            <w:t xml:space="preserve"> </w:t>
          </w:r>
          <w:r w:rsidRPr="002962DF">
            <w:rPr>
              <w:rFonts w:ascii="Arial" w:eastAsia="Arial" w:hAnsi="Arial" w:cs="Arial"/>
              <w:sz w:val="20"/>
              <w:szCs w:val="20"/>
            </w:rPr>
            <w:t>of</w:t>
          </w:r>
          <w:r w:rsidRPr="002962DF">
            <w:rPr>
              <w:rFonts w:ascii="Arial" w:eastAsia="Arial" w:hAnsi="Arial" w:cs="Arial"/>
              <w:spacing w:val="-6"/>
              <w:sz w:val="20"/>
              <w:szCs w:val="20"/>
            </w:rPr>
            <w:t xml:space="preserve"> </w:t>
          </w:r>
          <w:r w:rsidRPr="002962DF">
            <w:rPr>
              <w:rFonts w:ascii="Arial" w:eastAsia="Arial" w:hAnsi="Arial" w:cs="Arial"/>
              <w:sz w:val="20"/>
              <w:szCs w:val="20"/>
            </w:rPr>
            <w:t>each</w:t>
          </w:r>
          <w:r w:rsidRPr="002962DF">
            <w:rPr>
              <w:rFonts w:ascii="Arial" w:eastAsia="Arial" w:hAnsi="Arial" w:cs="Arial"/>
              <w:spacing w:val="-8"/>
              <w:sz w:val="20"/>
              <w:szCs w:val="20"/>
            </w:rPr>
            <w:t xml:space="preserve"> </w:t>
          </w:r>
          <w:r w:rsidRPr="002962DF">
            <w:rPr>
              <w:rFonts w:ascii="Arial" w:eastAsia="Arial" w:hAnsi="Arial" w:cs="Arial"/>
              <w:sz w:val="20"/>
              <w:szCs w:val="20"/>
            </w:rPr>
            <w:t>review.</w:t>
          </w:r>
        </w:p>
        <w:p w14:paraId="74F97FA7" w14:textId="77777777" w:rsidR="002962DF" w:rsidRPr="002962DF" w:rsidRDefault="002962DF" w:rsidP="002962DF">
          <w:pPr>
            <w:widowControl w:val="0"/>
            <w:numPr>
              <w:ilvl w:val="1"/>
              <w:numId w:val="32"/>
            </w:numPr>
            <w:tabs>
              <w:tab w:val="left" w:pos="1241"/>
            </w:tabs>
            <w:autoSpaceDE w:val="0"/>
            <w:autoSpaceDN w:val="0"/>
            <w:spacing w:before="121"/>
            <w:ind w:hanging="431"/>
            <w:jc w:val="both"/>
            <w:rPr>
              <w:rFonts w:ascii="Arial" w:eastAsia="Arial" w:hAnsi="Arial" w:cs="Arial"/>
              <w:sz w:val="20"/>
              <w:szCs w:val="20"/>
            </w:rPr>
          </w:pPr>
          <w:r w:rsidRPr="002962DF">
            <w:rPr>
              <w:rFonts w:ascii="Arial" w:eastAsia="Arial" w:hAnsi="Arial" w:cs="Arial"/>
              <w:sz w:val="20"/>
              <w:szCs w:val="20"/>
              <w:u w:val="single"/>
            </w:rPr>
            <w:t>Access to Company Cyber Assets.</w:t>
          </w:r>
          <w:r w:rsidRPr="002962DF">
            <w:rPr>
              <w:rFonts w:ascii="Arial" w:eastAsia="Arial" w:hAnsi="Arial" w:cs="Arial"/>
              <w:sz w:val="20"/>
              <w:szCs w:val="20"/>
            </w:rPr>
            <w:t xml:space="preserve"> Supplier and Supplier Personnel will not access or connect to Company Cyber Assets without Company’s prior written authorization, which Company may revoke at any time and for any reason in the exercise of its sole discretion.  The scope of such authorization may be limited by </w:t>
          </w:r>
          <w:proofErr w:type="gramStart"/>
          <w:r w:rsidRPr="002962DF">
            <w:rPr>
              <w:rFonts w:ascii="Arial" w:eastAsia="Arial" w:hAnsi="Arial" w:cs="Arial"/>
              <w:sz w:val="20"/>
              <w:szCs w:val="20"/>
            </w:rPr>
            <w:t>Company</w:t>
          </w:r>
          <w:proofErr w:type="gramEnd"/>
          <w:r w:rsidRPr="002962DF">
            <w:rPr>
              <w:rFonts w:ascii="Arial" w:eastAsia="Arial" w:hAnsi="Arial" w:cs="Arial"/>
              <w:sz w:val="20"/>
              <w:szCs w:val="20"/>
            </w:rPr>
            <w:t xml:space="preserve">, and Supplier and Supplier Personnel must </w:t>
          </w:r>
          <w:proofErr w:type="gramStart"/>
          <w:r w:rsidRPr="002962DF">
            <w:rPr>
              <w:rFonts w:ascii="Arial" w:eastAsia="Arial" w:hAnsi="Arial" w:cs="Arial"/>
              <w:sz w:val="20"/>
              <w:szCs w:val="20"/>
            </w:rPr>
            <w:t>comply at all times</w:t>
          </w:r>
          <w:proofErr w:type="gramEnd"/>
          <w:r w:rsidRPr="002962DF">
            <w:rPr>
              <w:rFonts w:ascii="Arial" w:eastAsia="Arial" w:hAnsi="Arial" w:cs="Arial"/>
              <w:sz w:val="20"/>
              <w:szCs w:val="20"/>
            </w:rPr>
            <w:t xml:space="preserve"> with that authorization, in addition to the requirements set forth in the Agreement.</w:t>
          </w:r>
        </w:p>
        <w:p w14:paraId="22A31A4A" w14:textId="77777777" w:rsidR="002962DF" w:rsidRPr="002962DF" w:rsidRDefault="002962DF" w:rsidP="002962DF">
          <w:pPr>
            <w:widowControl w:val="0"/>
            <w:numPr>
              <w:ilvl w:val="1"/>
              <w:numId w:val="32"/>
            </w:numPr>
            <w:tabs>
              <w:tab w:val="left" w:pos="1241"/>
            </w:tabs>
            <w:autoSpaceDE w:val="0"/>
            <w:autoSpaceDN w:val="0"/>
            <w:spacing w:before="121"/>
            <w:ind w:hanging="431"/>
            <w:jc w:val="both"/>
            <w:rPr>
              <w:rFonts w:ascii="Arial" w:eastAsia="Arial" w:hAnsi="Arial" w:cs="Arial"/>
              <w:sz w:val="20"/>
              <w:szCs w:val="20"/>
            </w:rPr>
          </w:pPr>
          <w:r w:rsidRPr="002962DF">
            <w:rPr>
              <w:rFonts w:ascii="Arial" w:eastAsia="Arial" w:hAnsi="Arial" w:cs="Arial"/>
              <w:sz w:val="20"/>
              <w:szCs w:val="20"/>
              <w:u w:val="single"/>
            </w:rPr>
            <w:t>Access</w:t>
          </w:r>
          <w:r w:rsidRPr="002962DF">
            <w:rPr>
              <w:rFonts w:ascii="Arial" w:eastAsia="Arial" w:hAnsi="Arial" w:cs="Arial"/>
              <w:spacing w:val="-4"/>
              <w:sz w:val="20"/>
              <w:szCs w:val="20"/>
              <w:u w:val="single"/>
            </w:rPr>
            <w:t xml:space="preserve"> </w:t>
          </w:r>
          <w:r w:rsidRPr="002962DF">
            <w:rPr>
              <w:rFonts w:ascii="Arial" w:eastAsia="Arial" w:hAnsi="Arial" w:cs="Arial"/>
              <w:sz w:val="20"/>
              <w:szCs w:val="20"/>
              <w:u w:val="single"/>
            </w:rPr>
            <w:t>Control</w:t>
          </w:r>
          <w:r w:rsidRPr="002962DF">
            <w:rPr>
              <w:rFonts w:ascii="Arial" w:eastAsia="Arial" w:hAnsi="Arial" w:cs="Arial"/>
              <w:spacing w:val="-6"/>
              <w:sz w:val="20"/>
              <w:szCs w:val="20"/>
              <w:u w:val="single"/>
            </w:rPr>
            <w:t xml:space="preserve"> </w:t>
          </w:r>
          <w:r w:rsidRPr="002962DF">
            <w:rPr>
              <w:rFonts w:ascii="Arial" w:eastAsia="Arial" w:hAnsi="Arial" w:cs="Arial"/>
              <w:sz w:val="20"/>
              <w:szCs w:val="20"/>
              <w:u w:val="single"/>
            </w:rPr>
            <w:t>Policy</w:t>
          </w:r>
          <w:r w:rsidRPr="002962DF">
            <w:rPr>
              <w:rFonts w:ascii="Arial" w:eastAsia="Arial" w:hAnsi="Arial" w:cs="Arial"/>
              <w:sz w:val="20"/>
              <w:szCs w:val="20"/>
            </w:rPr>
            <w:t>.</w:t>
          </w:r>
          <w:r w:rsidRPr="002962DF">
            <w:rPr>
              <w:rFonts w:ascii="Arial" w:eastAsia="Arial" w:hAnsi="Arial" w:cs="Arial"/>
              <w:spacing w:val="-4"/>
              <w:sz w:val="20"/>
              <w:szCs w:val="20"/>
            </w:rPr>
            <w:t xml:space="preserve"> </w:t>
          </w:r>
          <w:r w:rsidRPr="002962DF">
            <w:rPr>
              <w:rFonts w:ascii="Arial" w:eastAsia="Arial" w:hAnsi="Arial" w:cs="Arial"/>
              <w:sz w:val="20"/>
              <w:szCs w:val="20"/>
            </w:rPr>
            <w:t>Supplier</w:t>
          </w:r>
          <w:r w:rsidRPr="002962DF">
            <w:rPr>
              <w:rFonts w:ascii="Arial" w:eastAsia="Arial" w:hAnsi="Arial" w:cs="Arial"/>
              <w:spacing w:val="-4"/>
              <w:sz w:val="20"/>
              <w:szCs w:val="20"/>
            </w:rPr>
            <w:t xml:space="preserve"> </w:t>
          </w:r>
          <w:r w:rsidRPr="002962DF">
            <w:rPr>
              <w:rFonts w:ascii="Arial" w:eastAsia="Arial" w:hAnsi="Arial" w:cs="Arial"/>
              <w:sz w:val="20"/>
              <w:szCs w:val="20"/>
            </w:rPr>
            <w:t>will</w:t>
          </w:r>
          <w:r w:rsidRPr="002962DF">
            <w:rPr>
              <w:rFonts w:ascii="Arial" w:eastAsia="Arial" w:hAnsi="Arial" w:cs="Arial"/>
              <w:spacing w:val="-5"/>
              <w:sz w:val="20"/>
              <w:szCs w:val="20"/>
            </w:rPr>
            <w:t xml:space="preserve"> </w:t>
          </w:r>
          <w:r w:rsidRPr="002962DF">
            <w:rPr>
              <w:rFonts w:ascii="Arial" w:eastAsia="Arial" w:hAnsi="Arial" w:cs="Arial"/>
              <w:sz w:val="20"/>
              <w:szCs w:val="20"/>
            </w:rPr>
            <w:t>maintain</w:t>
          </w:r>
          <w:r w:rsidRPr="002962DF">
            <w:rPr>
              <w:rFonts w:ascii="Arial" w:eastAsia="Arial" w:hAnsi="Arial" w:cs="Arial"/>
              <w:spacing w:val="-5"/>
              <w:sz w:val="20"/>
              <w:szCs w:val="20"/>
            </w:rPr>
            <w:t xml:space="preserve"> </w:t>
          </w:r>
          <w:r w:rsidRPr="002962DF">
            <w:rPr>
              <w:rFonts w:ascii="Arial" w:eastAsia="Arial" w:hAnsi="Arial" w:cs="Arial"/>
              <w:sz w:val="20"/>
              <w:szCs w:val="20"/>
            </w:rPr>
            <w:t>policies</w:t>
          </w:r>
          <w:r w:rsidRPr="002962DF">
            <w:rPr>
              <w:rFonts w:ascii="Arial" w:eastAsia="Arial" w:hAnsi="Arial" w:cs="Arial"/>
              <w:spacing w:val="-4"/>
              <w:sz w:val="20"/>
              <w:szCs w:val="20"/>
            </w:rPr>
            <w:t xml:space="preserve"> </w:t>
          </w:r>
          <w:r w:rsidRPr="002962DF">
            <w:rPr>
              <w:rFonts w:ascii="Arial" w:eastAsia="Arial" w:hAnsi="Arial" w:cs="Arial"/>
              <w:sz w:val="20"/>
              <w:szCs w:val="20"/>
            </w:rPr>
            <w:t>and</w:t>
          </w:r>
          <w:r w:rsidRPr="002962DF">
            <w:rPr>
              <w:rFonts w:ascii="Arial" w:eastAsia="Arial" w:hAnsi="Arial" w:cs="Arial"/>
              <w:spacing w:val="-4"/>
              <w:sz w:val="20"/>
              <w:szCs w:val="20"/>
            </w:rPr>
            <w:t xml:space="preserve"> </w:t>
          </w:r>
          <w:r w:rsidRPr="002962DF">
            <w:rPr>
              <w:rFonts w:ascii="Arial" w:eastAsia="Arial" w:hAnsi="Arial" w:cs="Arial"/>
              <w:sz w:val="20"/>
              <w:szCs w:val="20"/>
            </w:rPr>
            <w:t>procedures</w:t>
          </w:r>
          <w:r w:rsidRPr="002962DF">
            <w:rPr>
              <w:rFonts w:ascii="Arial" w:eastAsia="Arial" w:hAnsi="Arial" w:cs="Arial"/>
              <w:spacing w:val="-4"/>
              <w:sz w:val="20"/>
              <w:szCs w:val="20"/>
            </w:rPr>
            <w:t xml:space="preserve"> </w:t>
          </w:r>
          <w:r w:rsidRPr="002962DF">
            <w:rPr>
              <w:rFonts w:ascii="Arial" w:eastAsia="Arial" w:hAnsi="Arial" w:cs="Arial"/>
              <w:sz w:val="20"/>
              <w:szCs w:val="20"/>
            </w:rPr>
            <w:t>to</w:t>
          </w:r>
          <w:r w:rsidRPr="002962DF">
            <w:rPr>
              <w:rFonts w:ascii="Arial" w:eastAsia="Arial" w:hAnsi="Arial" w:cs="Arial"/>
              <w:spacing w:val="-4"/>
              <w:sz w:val="20"/>
              <w:szCs w:val="20"/>
            </w:rPr>
            <w:t xml:space="preserve"> </w:t>
          </w:r>
          <w:r w:rsidRPr="002962DF">
            <w:rPr>
              <w:rFonts w:ascii="Arial" w:eastAsia="Arial" w:hAnsi="Arial" w:cs="Arial"/>
              <w:sz w:val="20"/>
              <w:szCs w:val="20"/>
            </w:rPr>
            <w:t>address</w:t>
          </w:r>
          <w:r w:rsidRPr="002962DF">
            <w:rPr>
              <w:rFonts w:ascii="Arial" w:eastAsia="Arial" w:hAnsi="Arial" w:cs="Arial"/>
              <w:spacing w:val="-4"/>
              <w:sz w:val="20"/>
              <w:szCs w:val="20"/>
            </w:rPr>
            <w:t xml:space="preserve"> </w:t>
          </w:r>
          <w:r w:rsidRPr="002962DF">
            <w:rPr>
              <w:rFonts w:ascii="Arial" w:eastAsia="Arial" w:hAnsi="Arial" w:cs="Arial"/>
              <w:sz w:val="20"/>
              <w:szCs w:val="20"/>
            </w:rPr>
            <w:t>the</w:t>
          </w:r>
          <w:r w:rsidRPr="002962DF">
            <w:rPr>
              <w:rFonts w:ascii="Arial" w:eastAsia="Arial" w:hAnsi="Arial" w:cs="Arial"/>
              <w:spacing w:val="-5"/>
              <w:sz w:val="20"/>
              <w:szCs w:val="20"/>
            </w:rPr>
            <w:t xml:space="preserve"> </w:t>
          </w:r>
          <w:r w:rsidRPr="002962DF">
            <w:rPr>
              <w:rFonts w:ascii="Arial" w:eastAsia="Arial" w:hAnsi="Arial" w:cs="Arial"/>
              <w:sz w:val="20"/>
              <w:szCs w:val="20"/>
            </w:rPr>
            <w:t>security</w:t>
          </w:r>
          <w:r w:rsidRPr="002962DF">
            <w:rPr>
              <w:rFonts w:ascii="Arial" w:eastAsia="Arial" w:hAnsi="Arial" w:cs="Arial"/>
              <w:spacing w:val="-3"/>
              <w:sz w:val="20"/>
              <w:szCs w:val="20"/>
            </w:rPr>
            <w:t xml:space="preserve"> </w:t>
          </w:r>
          <w:r w:rsidRPr="002962DF">
            <w:rPr>
              <w:rFonts w:ascii="Arial" w:eastAsia="Arial" w:hAnsi="Arial" w:cs="Arial"/>
              <w:sz w:val="20"/>
              <w:szCs w:val="20"/>
            </w:rPr>
            <w:t>of</w:t>
          </w:r>
          <w:r w:rsidRPr="002962DF">
            <w:rPr>
              <w:rFonts w:ascii="Arial" w:eastAsia="Arial" w:hAnsi="Arial" w:cs="Arial"/>
              <w:spacing w:val="-5"/>
              <w:sz w:val="20"/>
              <w:szCs w:val="20"/>
            </w:rPr>
            <w:t xml:space="preserve"> </w:t>
          </w:r>
          <w:r w:rsidRPr="002962DF">
            <w:rPr>
              <w:rFonts w:ascii="Arial" w:eastAsia="Arial" w:hAnsi="Arial" w:cs="Arial"/>
              <w:sz w:val="20"/>
              <w:szCs w:val="20"/>
            </w:rPr>
            <w:t>remote</w:t>
          </w:r>
          <w:r w:rsidRPr="002962DF">
            <w:rPr>
              <w:rFonts w:ascii="Arial" w:eastAsia="Arial" w:hAnsi="Arial" w:cs="Arial"/>
              <w:spacing w:val="-5"/>
              <w:sz w:val="20"/>
              <w:szCs w:val="20"/>
            </w:rPr>
            <w:t xml:space="preserve"> </w:t>
          </w:r>
          <w:r w:rsidRPr="002962DF">
            <w:rPr>
              <w:rFonts w:ascii="Arial" w:eastAsia="Arial" w:hAnsi="Arial" w:cs="Arial"/>
              <w:sz w:val="20"/>
              <w:szCs w:val="20"/>
            </w:rPr>
            <w:t>and onsite</w:t>
          </w:r>
          <w:r w:rsidRPr="002962DF">
            <w:rPr>
              <w:rFonts w:ascii="Arial" w:eastAsia="Arial" w:hAnsi="Arial" w:cs="Arial"/>
              <w:spacing w:val="-13"/>
              <w:sz w:val="20"/>
              <w:szCs w:val="20"/>
            </w:rPr>
            <w:t xml:space="preserve"> </w:t>
          </w:r>
          <w:r w:rsidRPr="002962DF">
            <w:rPr>
              <w:rFonts w:ascii="Arial" w:eastAsia="Arial" w:hAnsi="Arial" w:cs="Arial"/>
              <w:sz w:val="20"/>
              <w:szCs w:val="20"/>
            </w:rPr>
            <w:t>access</w:t>
          </w:r>
          <w:r w:rsidRPr="002962DF">
            <w:rPr>
              <w:rFonts w:ascii="Arial" w:eastAsia="Arial" w:hAnsi="Arial" w:cs="Arial"/>
              <w:spacing w:val="-12"/>
              <w:sz w:val="20"/>
              <w:szCs w:val="20"/>
            </w:rPr>
            <w:t xml:space="preserve"> </w:t>
          </w:r>
          <w:r w:rsidRPr="002962DF">
            <w:rPr>
              <w:rFonts w:ascii="Arial" w:eastAsia="Arial" w:hAnsi="Arial" w:cs="Arial"/>
              <w:sz w:val="20"/>
              <w:szCs w:val="20"/>
            </w:rPr>
            <w:t>to</w:t>
          </w:r>
          <w:r w:rsidRPr="002962DF">
            <w:rPr>
              <w:rFonts w:ascii="Arial" w:eastAsia="Arial" w:hAnsi="Arial" w:cs="Arial"/>
              <w:spacing w:val="-14"/>
              <w:sz w:val="20"/>
              <w:szCs w:val="20"/>
            </w:rPr>
            <w:t xml:space="preserve"> </w:t>
          </w:r>
          <w:r w:rsidRPr="002962DF">
            <w:rPr>
              <w:rFonts w:ascii="Arial" w:eastAsia="Arial" w:hAnsi="Arial" w:cs="Arial"/>
              <w:sz w:val="20"/>
              <w:szCs w:val="20"/>
            </w:rPr>
            <w:t>Company</w:t>
          </w:r>
          <w:r w:rsidRPr="002962DF">
            <w:rPr>
              <w:rFonts w:ascii="Arial" w:eastAsia="Arial" w:hAnsi="Arial" w:cs="Arial"/>
              <w:spacing w:val="-12"/>
              <w:sz w:val="20"/>
              <w:szCs w:val="20"/>
            </w:rPr>
            <w:t xml:space="preserve"> </w:t>
          </w:r>
          <w:r w:rsidRPr="002962DF">
            <w:rPr>
              <w:rFonts w:ascii="Arial" w:eastAsia="Arial" w:hAnsi="Arial" w:cs="Arial"/>
              <w:sz w:val="20"/>
              <w:szCs w:val="20"/>
            </w:rPr>
            <w:t>Information</w:t>
          </w:r>
          <w:r w:rsidRPr="002962DF">
            <w:rPr>
              <w:rFonts w:ascii="Arial" w:eastAsia="Arial" w:hAnsi="Arial" w:cs="Arial"/>
              <w:spacing w:val="-14"/>
              <w:sz w:val="20"/>
              <w:szCs w:val="20"/>
            </w:rPr>
            <w:t xml:space="preserve"> </w:t>
          </w:r>
          <w:r w:rsidRPr="002962DF">
            <w:rPr>
              <w:rFonts w:ascii="Arial" w:eastAsia="Arial" w:hAnsi="Arial" w:cs="Arial"/>
              <w:sz w:val="20"/>
              <w:szCs w:val="20"/>
            </w:rPr>
            <w:t>and</w:t>
          </w:r>
          <w:r w:rsidRPr="002962DF">
            <w:rPr>
              <w:rFonts w:ascii="Arial" w:eastAsia="Arial" w:hAnsi="Arial" w:cs="Arial"/>
              <w:spacing w:val="-14"/>
              <w:sz w:val="20"/>
              <w:szCs w:val="20"/>
            </w:rPr>
            <w:t xml:space="preserve"> </w:t>
          </w:r>
          <w:r w:rsidRPr="002962DF">
            <w:rPr>
              <w:rFonts w:ascii="Arial" w:eastAsia="Arial" w:hAnsi="Arial" w:cs="Arial"/>
              <w:sz w:val="20"/>
              <w:szCs w:val="20"/>
            </w:rPr>
            <w:t>Company</w:t>
          </w:r>
          <w:r w:rsidRPr="002962DF">
            <w:rPr>
              <w:rFonts w:ascii="Arial" w:eastAsia="Arial" w:hAnsi="Arial" w:cs="Arial"/>
              <w:spacing w:val="-12"/>
              <w:sz w:val="20"/>
              <w:szCs w:val="20"/>
            </w:rPr>
            <w:t xml:space="preserve"> </w:t>
          </w:r>
          <w:r w:rsidRPr="002962DF">
            <w:rPr>
              <w:rFonts w:ascii="Arial" w:eastAsia="Arial" w:hAnsi="Arial" w:cs="Arial"/>
              <w:sz w:val="20"/>
              <w:szCs w:val="20"/>
            </w:rPr>
            <w:t>Property,</w:t>
          </w:r>
          <w:r w:rsidRPr="002962DF">
            <w:rPr>
              <w:rFonts w:ascii="Arial" w:eastAsia="Arial" w:hAnsi="Arial" w:cs="Arial"/>
              <w:spacing w:val="-14"/>
              <w:sz w:val="20"/>
              <w:szCs w:val="20"/>
            </w:rPr>
            <w:t xml:space="preserve"> </w:t>
          </w:r>
          <w:r w:rsidRPr="002962DF">
            <w:rPr>
              <w:rFonts w:ascii="Arial" w:eastAsia="Arial" w:hAnsi="Arial" w:cs="Arial"/>
              <w:sz w:val="20"/>
              <w:szCs w:val="20"/>
            </w:rPr>
            <w:t>including</w:t>
          </w:r>
          <w:r w:rsidRPr="002962DF">
            <w:rPr>
              <w:rFonts w:ascii="Arial" w:eastAsia="Arial" w:hAnsi="Arial" w:cs="Arial"/>
              <w:spacing w:val="-14"/>
              <w:sz w:val="20"/>
              <w:szCs w:val="20"/>
            </w:rPr>
            <w:t xml:space="preserve"> </w:t>
          </w:r>
          <w:r w:rsidRPr="002962DF">
            <w:rPr>
              <w:rFonts w:ascii="Arial" w:eastAsia="Arial" w:hAnsi="Arial" w:cs="Arial"/>
              <w:sz w:val="20"/>
              <w:szCs w:val="20"/>
            </w:rPr>
            <w:t>systems</w:t>
          </w:r>
          <w:r w:rsidRPr="002962DF">
            <w:rPr>
              <w:rFonts w:ascii="Arial" w:eastAsia="Arial" w:hAnsi="Arial" w:cs="Arial"/>
              <w:spacing w:val="-12"/>
              <w:sz w:val="20"/>
              <w:szCs w:val="20"/>
            </w:rPr>
            <w:t xml:space="preserve"> </w:t>
          </w:r>
          <w:r w:rsidRPr="002962DF">
            <w:rPr>
              <w:rFonts w:ascii="Arial" w:eastAsia="Arial" w:hAnsi="Arial" w:cs="Arial"/>
              <w:sz w:val="20"/>
              <w:szCs w:val="20"/>
            </w:rPr>
            <w:t>and</w:t>
          </w:r>
          <w:r w:rsidRPr="002962DF">
            <w:rPr>
              <w:rFonts w:ascii="Arial" w:eastAsia="Arial" w:hAnsi="Arial" w:cs="Arial"/>
              <w:spacing w:val="-14"/>
              <w:sz w:val="20"/>
              <w:szCs w:val="20"/>
            </w:rPr>
            <w:t xml:space="preserve"> </w:t>
          </w:r>
          <w:r w:rsidRPr="002962DF">
            <w:rPr>
              <w:rFonts w:ascii="Arial" w:eastAsia="Arial" w:hAnsi="Arial" w:cs="Arial"/>
              <w:sz w:val="20"/>
              <w:szCs w:val="20"/>
            </w:rPr>
            <w:t>networks</w:t>
          </w:r>
          <w:r w:rsidRPr="002962DF">
            <w:rPr>
              <w:rFonts w:ascii="Arial" w:eastAsia="Arial" w:hAnsi="Arial" w:cs="Arial"/>
              <w:spacing w:val="-12"/>
              <w:sz w:val="20"/>
              <w:szCs w:val="20"/>
            </w:rPr>
            <w:t xml:space="preserve"> </w:t>
          </w:r>
          <w:r w:rsidRPr="002962DF">
            <w:rPr>
              <w:rFonts w:ascii="Arial" w:eastAsia="Arial" w:hAnsi="Arial" w:cs="Arial"/>
              <w:sz w:val="20"/>
              <w:szCs w:val="20"/>
            </w:rPr>
            <w:t>(an</w:t>
          </w:r>
          <w:r w:rsidRPr="002962DF">
            <w:rPr>
              <w:rFonts w:ascii="Arial" w:eastAsia="Arial" w:hAnsi="Arial" w:cs="Arial"/>
              <w:spacing w:val="-14"/>
              <w:sz w:val="20"/>
              <w:szCs w:val="20"/>
            </w:rPr>
            <w:t xml:space="preserve"> </w:t>
          </w:r>
          <w:r w:rsidRPr="002962DF">
            <w:rPr>
              <w:rFonts w:ascii="Arial" w:eastAsia="Arial" w:hAnsi="Arial" w:cs="Arial"/>
              <w:sz w:val="20"/>
              <w:szCs w:val="20"/>
            </w:rPr>
            <w:t>“Access Control Policy”), that is consistent with the personnel management requirements of the current revision of NIST Special Publication 800-53, AC-2, PE-2, PS-4, and PS-5, as applicable, and the requirements of this Appendix</w:t>
          </w:r>
          <w:r w:rsidRPr="002962DF">
            <w:rPr>
              <w:rFonts w:ascii="Arial" w:eastAsia="Arial" w:hAnsi="Arial" w:cs="Arial"/>
              <w:spacing w:val="-1"/>
              <w:sz w:val="20"/>
              <w:szCs w:val="20"/>
            </w:rPr>
            <w:t xml:space="preserve"> </w:t>
          </w:r>
          <w:r w:rsidRPr="002962DF">
            <w:rPr>
              <w:rFonts w:ascii="Arial" w:eastAsia="Arial" w:hAnsi="Arial" w:cs="Arial"/>
              <w:sz w:val="20"/>
              <w:szCs w:val="20"/>
            </w:rPr>
            <w:t>E.</w:t>
          </w:r>
        </w:p>
        <w:p w14:paraId="66343CA8" w14:textId="77777777" w:rsidR="002962DF" w:rsidRPr="002962DF" w:rsidRDefault="002962DF" w:rsidP="002962DF">
          <w:pPr>
            <w:widowControl w:val="0"/>
            <w:numPr>
              <w:ilvl w:val="1"/>
              <w:numId w:val="32"/>
            </w:numPr>
            <w:tabs>
              <w:tab w:val="left" w:pos="1241"/>
            </w:tabs>
            <w:autoSpaceDE w:val="0"/>
            <w:autoSpaceDN w:val="0"/>
            <w:spacing w:before="120"/>
            <w:ind w:hanging="432"/>
            <w:jc w:val="both"/>
            <w:rPr>
              <w:rFonts w:ascii="Arial" w:eastAsia="Arial" w:hAnsi="Arial" w:cs="Arial"/>
              <w:sz w:val="20"/>
              <w:szCs w:val="20"/>
            </w:rPr>
          </w:pPr>
          <w:bookmarkStart w:id="170" w:name="1.3._Notification._Supplier_will_immedia"/>
          <w:bookmarkEnd w:id="170"/>
          <w:r w:rsidRPr="002962DF">
            <w:rPr>
              <w:rFonts w:ascii="Arial" w:eastAsia="Arial" w:hAnsi="Arial" w:cs="Arial"/>
              <w:sz w:val="20"/>
              <w:szCs w:val="20"/>
              <w:u w:val="single"/>
            </w:rPr>
            <w:t>Required Notification and Revocation</w:t>
          </w:r>
          <w:r w:rsidRPr="002962DF">
            <w:rPr>
              <w:rFonts w:ascii="Arial" w:eastAsia="Arial" w:hAnsi="Arial" w:cs="Arial"/>
              <w:sz w:val="20"/>
              <w:szCs w:val="20"/>
            </w:rPr>
            <w:t xml:space="preserve">. Supplier will immediately notify Company Leader, as identified in Company’s vendor management system, in writing, and orally, no later than four (4) hours after any of the events identified in subsections (A) through (G) below so that Company can revoke unescorted physical access and electronic access, including </w:t>
          </w:r>
          <w:proofErr w:type="gramStart"/>
          <w:r w:rsidRPr="002962DF">
            <w:rPr>
              <w:rFonts w:ascii="Arial" w:eastAsia="Arial" w:hAnsi="Arial" w:cs="Arial"/>
              <w:sz w:val="20"/>
              <w:szCs w:val="20"/>
            </w:rPr>
            <w:t>IRA,  for</w:t>
          </w:r>
          <w:proofErr w:type="gramEnd"/>
          <w:r w:rsidRPr="002962DF">
            <w:rPr>
              <w:rFonts w:ascii="Arial" w:eastAsia="Arial" w:hAnsi="Arial" w:cs="Arial"/>
              <w:sz w:val="20"/>
              <w:szCs w:val="20"/>
            </w:rPr>
            <w:t xml:space="preserve"> such Supplier Personnel.</w:t>
          </w:r>
        </w:p>
        <w:p w14:paraId="7D07E693" w14:textId="77777777" w:rsidR="002962DF" w:rsidRPr="002962DF" w:rsidRDefault="002962DF" w:rsidP="002962DF">
          <w:pPr>
            <w:widowControl w:val="0"/>
            <w:numPr>
              <w:ilvl w:val="0"/>
              <w:numId w:val="35"/>
            </w:numPr>
            <w:tabs>
              <w:tab w:val="left" w:pos="2248"/>
            </w:tabs>
            <w:autoSpaceDE w:val="0"/>
            <w:autoSpaceDN w:val="0"/>
            <w:spacing w:before="119"/>
            <w:jc w:val="both"/>
            <w:rPr>
              <w:rFonts w:ascii="Arial" w:eastAsia="Arial" w:hAnsi="Arial" w:cs="Arial"/>
              <w:sz w:val="20"/>
              <w:szCs w:val="20"/>
            </w:rPr>
          </w:pPr>
          <w:r w:rsidRPr="002962DF">
            <w:rPr>
              <w:rFonts w:ascii="Arial" w:eastAsia="Arial" w:hAnsi="Arial" w:cs="Arial"/>
              <w:sz w:val="20"/>
              <w:szCs w:val="20"/>
            </w:rPr>
            <w:t xml:space="preserve">Any Supplier Personnel no longer requires access to Company Confidential Information or Company Property to furnish the Deliverables, Goods, or Services provided by </w:t>
          </w:r>
          <w:proofErr w:type="gramStart"/>
          <w:r w:rsidRPr="002962DF">
            <w:rPr>
              <w:rFonts w:ascii="Arial" w:eastAsia="Arial" w:hAnsi="Arial" w:cs="Arial"/>
              <w:sz w:val="20"/>
              <w:szCs w:val="20"/>
            </w:rPr>
            <w:t>Supplier;</w:t>
          </w:r>
          <w:proofErr w:type="gramEnd"/>
        </w:p>
        <w:p w14:paraId="332584AC" w14:textId="77777777" w:rsidR="002962DF" w:rsidRPr="002962DF" w:rsidRDefault="002962DF" w:rsidP="002962DF">
          <w:pPr>
            <w:widowControl w:val="0"/>
            <w:numPr>
              <w:ilvl w:val="0"/>
              <w:numId w:val="35"/>
            </w:numPr>
            <w:tabs>
              <w:tab w:val="left" w:pos="2248"/>
            </w:tabs>
            <w:autoSpaceDE w:val="0"/>
            <w:autoSpaceDN w:val="0"/>
            <w:spacing w:before="121"/>
            <w:jc w:val="both"/>
            <w:rPr>
              <w:rFonts w:ascii="Arial" w:eastAsia="Arial" w:hAnsi="Arial" w:cs="Arial"/>
              <w:sz w:val="20"/>
              <w:szCs w:val="20"/>
            </w:rPr>
          </w:pPr>
          <w:r w:rsidRPr="002962DF">
            <w:rPr>
              <w:rFonts w:ascii="Arial" w:eastAsia="Arial" w:hAnsi="Arial" w:cs="Arial"/>
              <w:sz w:val="20"/>
              <w:szCs w:val="20"/>
            </w:rPr>
            <w:t>Any</w:t>
          </w:r>
          <w:r w:rsidRPr="002962DF">
            <w:rPr>
              <w:rFonts w:ascii="Arial" w:eastAsia="Arial" w:hAnsi="Arial" w:cs="Arial"/>
              <w:spacing w:val="-15"/>
              <w:sz w:val="20"/>
              <w:szCs w:val="20"/>
            </w:rPr>
            <w:t xml:space="preserve"> </w:t>
          </w:r>
          <w:r w:rsidRPr="002962DF">
            <w:rPr>
              <w:rFonts w:ascii="Arial" w:eastAsia="Arial" w:hAnsi="Arial" w:cs="Arial"/>
              <w:sz w:val="20"/>
              <w:szCs w:val="20"/>
            </w:rPr>
            <w:t>Supplier</w:t>
          </w:r>
          <w:r w:rsidRPr="002962DF">
            <w:rPr>
              <w:rFonts w:ascii="Arial" w:eastAsia="Arial" w:hAnsi="Arial" w:cs="Arial"/>
              <w:spacing w:val="-12"/>
              <w:sz w:val="20"/>
              <w:szCs w:val="20"/>
            </w:rPr>
            <w:t xml:space="preserve"> </w:t>
          </w:r>
          <w:r w:rsidRPr="002962DF">
            <w:rPr>
              <w:rFonts w:ascii="Arial" w:eastAsia="Arial" w:hAnsi="Arial" w:cs="Arial"/>
              <w:sz w:val="20"/>
              <w:szCs w:val="20"/>
            </w:rPr>
            <w:t>Personnel</w:t>
          </w:r>
          <w:r w:rsidRPr="002962DF">
            <w:rPr>
              <w:rFonts w:ascii="Arial" w:eastAsia="Arial" w:hAnsi="Arial" w:cs="Arial"/>
              <w:spacing w:val="-15"/>
              <w:sz w:val="20"/>
              <w:szCs w:val="20"/>
            </w:rPr>
            <w:t xml:space="preserve"> </w:t>
          </w:r>
          <w:r w:rsidRPr="002962DF">
            <w:rPr>
              <w:rFonts w:ascii="Arial" w:eastAsia="Arial" w:hAnsi="Arial" w:cs="Arial"/>
              <w:sz w:val="20"/>
              <w:szCs w:val="20"/>
            </w:rPr>
            <w:t>is</w:t>
          </w:r>
          <w:r w:rsidRPr="002962DF">
            <w:rPr>
              <w:rFonts w:ascii="Arial" w:eastAsia="Arial" w:hAnsi="Arial" w:cs="Arial"/>
              <w:spacing w:val="-14"/>
              <w:sz w:val="20"/>
              <w:szCs w:val="20"/>
            </w:rPr>
            <w:t xml:space="preserve"> </w:t>
          </w:r>
          <w:r w:rsidRPr="002962DF">
            <w:rPr>
              <w:rFonts w:ascii="Arial" w:eastAsia="Arial" w:hAnsi="Arial" w:cs="Arial"/>
              <w:sz w:val="20"/>
              <w:szCs w:val="20"/>
            </w:rPr>
            <w:t>terminated</w:t>
          </w:r>
          <w:r w:rsidRPr="002962DF">
            <w:rPr>
              <w:rFonts w:ascii="Arial" w:eastAsia="Arial" w:hAnsi="Arial" w:cs="Arial"/>
              <w:spacing w:val="-16"/>
              <w:sz w:val="20"/>
              <w:szCs w:val="20"/>
            </w:rPr>
            <w:t xml:space="preserve"> </w:t>
          </w:r>
          <w:r w:rsidRPr="002962DF">
            <w:rPr>
              <w:rFonts w:ascii="Arial" w:eastAsia="Arial" w:hAnsi="Arial" w:cs="Arial"/>
              <w:sz w:val="20"/>
              <w:szCs w:val="20"/>
            </w:rPr>
            <w:t>or</w:t>
          </w:r>
          <w:r w:rsidRPr="002962DF">
            <w:rPr>
              <w:rFonts w:ascii="Arial" w:eastAsia="Arial" w:hAnsi="Arial" w:cs="Arial"/>
              <w:spacing w:val="-14"/>
              <w:sz w:val="20"/>
              <w:szCs w:val="20"/>
            </w:rPr>
            <w:t xml:space="preserve"> </w:t>
          </w:r>
          <w:r w:rsidRPr="002962DF">
            <w:rPr>
              <w:rFonts w:ascii="Arial" w:eastAsia="Arial" w:hAnsi="Arial" w:cs="Arial"/>
              <w:sz w:val="20"/>
              <w:szCs w:val="20"/>
            </w:rPr>
            <w:t>suspended</w:t>
          </w:r>
          <w:r w:rsidRPr="002962DF">
            <w:rPr>
              <w:rFonts w:ascii="Arial" w:eastAsia="Arial" w:hAnsi="Arial" w:cs="Arial"/>
              <w:spacing w:val="-16"/>
              <w:sz w:val="20"/>
              <w:szCs w:val="20"/>
            </w:rPr>
            <w:t xml:space="preserve"> </w:t>
          </w:r>
          <w:r w:rsidRPr="002962DF">
            <w:rPr>
              <w:rFonts w:ascii="Arial" w:eastAsia="Arial" w:hAnsi="Arial" w:cs="Arial"/>
              <w:sz w:val="20"/>
              <w:szCs w:val="20"/>
            </w:rPr>
            <w:t>or</w:t>
          </w:r>
          <w:r w:rsidRPr="002962DF">
            <w:rPr>
              <w:rFonts w:ascii="Arial" w:eastAsia="Arial" w:hAnsi="Arial" w:cs="Arial"/>
              <w:spacing w:val="-12"/>
              <w:sz w:val="20"/>
              <w:szCs w:val="20"/>
            </w:rPr>
            <w:t xml:space="preserve"> </w:t>
          </w:r>
          <w:r w:rsidRPr="002962DF">
            <w:rPr>
              <w:rFonts w:ascii="Arial" w:eastAsia="Arial" w:hAnsi="Arial" w:cs="Arial"/>
              <w:sz w:val="20"/>
              <w:szCs w:val="20"/>
            </w:rPr>
            <w:t>his</w:t>
          </w:r>
          <w:r w:rsidRPr="002962DF">
            <w:rPr>
              <w:rFonts w:ascii="Arial" w:eastAsia="Arial" w:hAnsi="Arial" w:cs="Arial"/>
              <w:spacing w:val="-14"/>
              <w:sz w:val="20"/>
              <w:szCs w:val="20"/>
            </w:rPr>
            <w:t xml:space="preserve"> </w:t>
          </w:r>
          <w:r w:rsidRPr="002962DF">
            <w:rPr>
              <w:rFonts w:ascii="Arial" w:eastAsia="Arial" w:hAnsi="Arial" w:cs="Arial"/>
              <w:sz w:val="20"/>
              <w:szCs w:val="20"/>
            </w:rPr>
            <w:t>or</w:t>
          </w:r>
          <w:r w:rsidRPr="002962DF">
            <w:rPr>
              <w:rFonts w:ascii="Arial" w:eastAsia="Arial" w:hAnsi="Arial" w:cs="Arial"/>
              <w:spacing w:val="-15"/>
              <w:sz w:val="20"/>
              <w:szCs w:val="20"/>
            </w:rPr>
            <w:t xml:space="preserve"> </w:t>
          </w:r>
          <w:r w:rsidRPr="002962DF">
            <w:rPr>
              <w:rFonts w:ascii="Arial" w:eastAsia="Arial" w:hAnsi="Arial" w:cs="Arial"/>
              <w:sz w:val="20"/>
              <w:szCs w:val="20"/>
            </w:rPr>
            <w:t>her</w:t>
          </w:r>
          <w:r w:rsidRPr="002962DF">
            <w:rPr>
              <w:rFonts w:ascii="Arial" w:eastAsia="Arial" w:hAnsi="Arial" w:cs="Arial"/>
              <w:spacing w:val="-14"/>
              <w:sz w:val="20"/>
              <w:szCs w:val="20"/>
            </w:rPr>
            <w:t xml:space="preserve"> </w:t>
          </w:r>
          <w:r w:rsidRPr="002962DF">
            <w:rPr>
              <w:rFonts w:ascii="Arial" w:eastAsia="Arial" w:hAnsi="Arial" w:cs="Arial"/>
              <w:sz w:val="20"/>
              <w:szCs w:val="20"/>
            </w:rPr>
            <w:t>employment</w:t>
          </w:r>
          <w:r w:rsidRPr="002962DF">
            <w:rPr>
              <w:rFonts w:ascii="Arial" w:eastAsia="Arial" w:hAnsi="Arial" w:cs="Arial"/>
              <w:spacing w:val="-14"/>
              <w:sz w:val="20"/>
              <w:szCs w:val="20"/>
            </w:rPr>
            <w:t xml:space="preserve"> </w:t>
          </w:r>
          <w:r w:rsidRPr="002962DF">
            <w:rPr>
              <w:rFonts w:ascii="Arial" w:eastAsia="Arial" w:hAnsi="Arial" w:cs="Arial"/>
              <w:sz w:val="20"/>
              <w:szCs w:val="20"/>
            </w:rPr>
            <w:t>is</w:t>
          </w:r>
          <w:r w:rsidRPr="002962DF">
            <w:rPr>
              <w:rFonts w:ascii="Arial" w:eastAsia="Arial" w:hAnsi="Arial" w:cs="Arial"/>
              <w:spacing w:val="-14"/>
              <w:sz w:val="20"/>
              <w:szCs w:val="20"/>
            </w:rPr>
            <w:t xml:space="preserve"> </w:t>
          </w:r>
          <w:r w:rsidRPr="002962DF">
            <w:rPr>
              <w:rFonts w:ascii="Arial" w:eastAsia="Arial" w:hAnsi="Arial" w:cs="Arial"/>
              <w:sz w:val="20"/>
              <w:szCs w:val="20"/>
            </w:rPr>
            <w:t>otherwise</w:t>
          </w:r>
          <w:r w:rsidRPr="002962DF">
            <w:rPr>
              <w:rFonts w:ascii="Arial" w:eastAsia="Arial" w:hAnsi="Arial" w:cs="Arial"/>
              <w:spacing w:val="-16"/>
              <w:sz w:val="20"/>
              <w:szCs w:val="20"/>
            </w:rPr>
            <w:t xml:space="preserve"> </w:t>
          </w:r>
          <w:proofErr w:type="gramStart"/>
          <w:r w:rsidRPr="002962DF">
            <w:rPr>
              <w:rFonts w:ascii="Arial" w:eastAsia="Arial" w:hAnsi="Arial" w:cs="Arial"/>
              <w:sz w:val="20"/>
              <w:szCs w:val="20"/>
            </w:rPr>
            <w:t>ended;</w:t>
          </w:r>
          <w:proofErr w:type="gramEnd"/>
        </w:p>
        <w:p w14:paraId="415F8A49" w14:textId="77777777" w:rsidR="002962DF" w:rsidRPr="002962DF" w:rsidRDefault="002962DF" w:rsidP="002962DF">
          <w:pPr>
            <w:widowControl w:val="0"/>
            <w:numPr>
              <w:ilvl w:val="0"/>
              <w:numId w:val="35"/>
            </w:numPr>
            <w:tabs>
              <w:tab w:val="left" w:pos="2248"/>
            </w:tabs>
            <w:autoSpaceDE w:val="0"/>
            <w:autoSpaceDN w:val="0"/>
            <w:spacing w:before="121"/>
            <w:jc w:val="both"/>
            <w:rPr>
              <w:rFonts w:ascii="Arial" w:eastAsia="Arial" w:hAnsi="Arial" w:cs="Arial"/>
              <w:sz w:val="20"/>
              <w:szCs w:val="20"/>
            </w:rPr>
          </w:pPr>
          <w:r w:rsidRPr="002962DF">
            <w:rPr>
              <w:rFonts w:ascii="Arial" w:eastAsia="Arial" w:hAnsi="Arial" w:cs="Arial"/>
              <w:sz w:val="20"/>
              <w:szCs w:val="20"/>
            </w:rPr>
            <w:t>Supplier reasonably believes any Supplier Personnel poses a threat to a safe working environment,</w:t>
          </w:r>
          <w:r w:rsidRPr="002962DF">
            <w:rPr>
              <w:rFonts w:ascii="Arial" w:eastAsia="Arial" w:hAnsi="Arial" w:cs="Arial"/>
              <w:spacing w:val="-16"/>
              <w:sz w:val="20"/>
              <w:szCs w:val="20"/>
            </w:rPr>
            <w:t xml:space="preserve"> </w:t>
          </w:r>
          <w:r w:rsidRPr="002962DF">
            <w:rPr>
              <w:rFonts w:ascii="Arial" w:eastAsia="Arial" w:hAnsi="Arial" w:cs="Arial"/>
              <w:sz w:val="20"/>
              <w:szCs w:val="20"/>
            </w:rPr>
            <w:t>including</w:t>
          </w:r>
          <w:r w:rsidRPr="002962DF">
            <w:rPr>
              <w:rFonts w:ascii="Arial" w:eastAsia="Arial" w:hAnsi="Arial" w:cs="Arial"/>
              <w:spacing w:val="-15"/>
              <w:sz w:val="20"/>
              <w:szCs w:val="20"/>
            </w:rPr>
            <w:t xml:space="preserve"> </w:t>
          </w:r>
          <w:r w:rsidRPr="002962DF">
            <w:rPr>
              <w:rFonts w:ascii="Arial" w:eastAsia="Arial" w:hAnsi="Arial" w:cs="Arial"/>
              <w:sz w:val="20"/>
              <w:szCs w:val="20"/>
            </w:rPr>
            <w:t>to</w:t>
          </w:r>
          <w:r w:rsidRPr="002962DF">
            <w:rPr>
              <w:rFonts w:ascii="Arial" w:eastAsia="Arial" w:hAnsi="Arial" w:cs="Arial"/>
              <w:spacing w:val="-15"/>
              <w:sz w:val="20"/>
              <w:szCs w:val="20"/>
            </w:rPr>
            <w:t xml:space="preserve"> </w:t>
          </w:r>
          <w:r w:rsidRPr="002962DF">
            <w:rPr>
              <w:rFonts w:ascii="Arial" w:eastAsia="Arial" w:hAnsi="Arial" w:cs="Arial"/>
              <w:sz w:val="20"/>
              <w:szCs w:val="20"/>
            </w:rPr>
            <w:t>employees,</w:t>
          </w:r>
          <w:r w:rsidRPr="002962DF">
            <w:rPr>
              <w:rFonts w:ascii="Arial" w:eastAsia="Arial" w:hAnsi="Arial" w:cs="Arial"/>
              <w:spacing w:val="-16"/>
              <w:sz w:val="20"/>
              <w:szCs w:val="20"/>
            </w:rPr>
            <w:t xml:space="preserve"> </w:t>
          </w:r>
          <w:r w:rsidRPr="002962DF">
            <w:rPr>
              <w:rFonts w:ascii="Arial" w:eastAsia="Arial" w:hAnsi="Arial" w:cs="Arial"/>
              <w:sz w:val="20"/>
              <w:szCs w:val="20"/>
            </w:rPr>
            <w:t>customers,</w:t>
          </w:r>
          <w:r w:rsidRPr="002962DF">
            <w:rPr>
              <w:rFonts w:ascii="Arial" w:eastAsia="Arial" w:hAnsi="Arial" w:cs="Arial"/>
              <w:spacing w:val="-15"/>
              <w:sz w:val="20"/>
              <w:szCs w:val="20"/>
            </w:rPr>
            <w:t xml:space="preserve"> </w:t>
          </w:r>
          <w:r w:rsidRPr="002962DF">
            <w:rPr>
              <w:rFonts w:ascii="Arial" w:eastAsia="Arial" w:hAnsi="Arial" w:cs="Arial"/>
              <w:sz w:val="20"/>
              <w:szCs w:val="20"/>
            </w:rPr>
            <w:t>Company</w:t>
          </w:r>
          <w:r w:rsidRPr="002962DF">
            <w:rPr>
              <w:rFonts w:ascii="Arial" w:eastAsia="Arial" w:hAnsi="Arial" w:cs="Arial"/>
              <w:spacing w:val="-13"/>
              <w:sz w:val="20"/>
              <w:szCs w:val="20"/>
            </w:rPr>
            <w:t xml:space="preserve"> </w:t>
          </w:r>
          <w:r w:rsidRPr="002962DF">
            <w:rPr>
              <w:rFonts w:ascii="Arial" w:eastAsia="Arial" w:hAnsi="Arial" w:cs="Arial"/>
              <w:sz w:val="20"/>
              <w:szCs w:val="20"/>
            </w:rPr>
            <w:t>Confidential</w:t>
          </w:r>
          <w:r w:rsidRPr="002962DF">
            <w:rPr>
              <w:rFonts w:ascii="Arial" w:eastAsia="Arial" w:hAnsi="Arial" w:cs="Arial"/>
              <w:spacing w:val="-15"/>
              <w:sz w:val="20"/>
              <w:szCs w:val="20"/>
            </w:rPr>
            <w:t xml:space="preserve"> </w:t>
          </w:r>
          <w:r w:rsidRPr="002962DF">
            <w:rPr>
              <w:rFonts w:ascii="Arial" w:eastAsia="Arial" w:hAnsi="Arial" w:cs="Arial"/>
              <w:sz w:val="20"/>
              <w:szCs w:val="20"/>
            </w:rPr>
            <w:t xml:space="preserve">Information or Company </w:t>
          </w:r>
          <w:proofErr w:type="gramStart"/>
          <w:r w:rsidRPr="002962DF">
            <w:rPr>
              <w:rFonts w:ascii="Arial" w:eastAsia="Arial" w:hAnsi="Arial" w:cs="Arial"/>
              <w:sz w:val="20"/>
              <w:szCs w:val="20"/>
            </w:rPr>
            <w:t>Property;</w:t>
          </w:r>
          <w:proofErr w:type="gramEnd"/>
        </w:p>
        <w:p w14:paraId="0948D728" w14:textId="77777777" w:rsidR="002962DF" w:rsidRPr="002962DF" w:rsidRDefault="002962DF" w:rsidP="002962DF">
          <w:pPr>
            <w:widowControl w:val="0"/>
            <w:numPr>
              <w:ilvl w:val="0"/>
              <w:numId w:val="35"/>
            </w:numPr>
            <w:tabs>
              <w:tab w:val="left" w:pos="2248"/>
            </w:tabs>
            <w:autoSpaceDE w:val="0"/>
            <w:autoSpaceDN w:val="0"/>
            <w:spacing w:before="118"/>
            <w:jc w:val="both"/>
            <w:rPr>
              <w:rFonts w:ascii="Arial" w:eastAsia="Arial" w:hAnsi="Arial" w:cs="Arial"/>
              <w:sz w:val="20"/>
              <w:szCs w:val="20"/>
            </w:rPr>
          </w:pPr>
          <w:r w:rsidRPr="002962DF">
            <w:rPr>
              <w:rFonts w:ascii="Arial" w:eastAsia="Arial" w:hAnsi="Arial" w:cs="Arial"/>
              <w:sz w:val="20"/>
              <w:szCs w:val="20"/>
            </w:rPr>
            <w:t>There are any material adverse changes to any Supplier Personnel’s background history that conflict</w:t>
          </w:r>
          <w:r w:rsidRPr="002962DF">
            <w:rPr>
              <w:rFonts w:ascii="Arial" w:eastAsia="Arial" w:hAnsi="Arial" w:cs="Arial"/>
              <w:spacing w:val="-10"/>
              <w:sz w:val="20"/>
              <w:szCs w:val="20"/>
            </w:rPr>
            <w:t xml:space="preserve"> </w:t>
          </w:r>
          <w:r w:rsidRPr="002962DF">
            <w:rPr>
              <w:rFonts w:ascii="Arial" w:eastAsia="Arial" w:hAnsi="Arial" w:cs="Arial"/>
              <w:sz w:val="20"/>
              <w:szCs w:val="20"/>
            </w:rPr>
            <w:t>with</w:t>
          </w:r>
          <w:r w:rsidRPr="002962DF">
            <w:rPr>
              <w:rFonts w:ascii="Arial" w:eastAsia="Arial" w:hAnsi="Arial" w:cs="Arial"/>
              <w:spacing w:val="-10"/>
              <w:sz w:val="20"/>
              <w:szCs w:val="20"/>
            </w:rPr>
            <w:t xml:space="preserve"> </w:t>
          </w:r>
          <w:r w:rsidRPr="002962DF">
            <w:rPr>
              <w:rFonts w:ascii="Arial" w:eastAsia="Arial" w:hAnsi="Arial" w:cs="Arial"/>
              <w:sz w:val="20"/>
              <w:szCs w:val="20"/>
            </w:rPr>
            <w:t>such</w:t>
          </w:r>
          <w:r w:rsidRPr="002962DF">
            <w:rPr>
              <w:rFonts w:ascii="Arial" w:eastAsia="Arial" w:hAnsi="Arial" w:cs="Arial"/>
              <w:spacing w:val="-10"/>
              <w:sz w:val="20"/>
              <w:szCs w:val="20"/>
            </w:rPr>
            <w:t xml:space="preserve"> </w:t>
          </w:r>
          <w:r w:rsidRPr="002962DF">
            <w:rPr>
              <w:rFonts w:ascii="Arial" w:eastAsia="Arial" w:hAnsi="Arial" w:cs="Arial"/>
              <w:sz w:val="20"/>
              <w:szCs w:val="20"/>
            </w:rPr>
            <w:t>Supplier</w:t>
          </w:r>
          <w:r w:rsidRPr="002962DF">
            <w:rPr>
              <w:rFonts w:ascii="Arial" w:eastAsia="Arial" w:hAnsi="Arial" w:cs="Arial"/>
              <w:spacing w:val="-9"/>
              <w:sz w:val="20"/>
              <w:szCs w:val="20"/>
            </w:rPr>
            <w:t xml:space="preserve"> </w:t>
          </w:r>
          <w:r w:rsidRPr="002962DF">
            <w:rPr>
              <w:rFonts w:ascii="Arial" w:eastAsia="Arial" w:hAnsi="Arial" w:cs="Arial"/>
              <w:sz w:val="20"/>
              <w:szCs w:val="20"/>
            </w:rPr>
            <w:t>Personnel’s</w:t>
          </w:r>
          <w:r w:rsidRPr="002962DF">
            <w:rPr>
              <w:rFonts w:ascii="Arial" w:eastAsia="Arial" w:hAnsi="Arial" w:cs="Arial"/>
              <w:spacing w:val="-8"/>
              <w:sz w:val="20"/>
              <w:szCs w:val="20"/>
            </w:rPr>
            <w:t xml:space="preserve"> </w:t>
          </w:r>
          <w:r w:rsidRPr="002962DF">
            <w:rPr>
              <w:rFonts w:ascii="Arial" w:eastAsia="Arial" w:hAnsi="Arial" w:cs="Arial"/>
              <w:sz w:val="20"/>
              <w:szCs w:val="20"/>
            </w:rPr>
            <w:t>background</w:t>
          </w:r>
          <w:r w:rsidRPr="002962DF">
            <w:rPr>
              <w:rFonts w:ascii="Arial" w:eastAsia="Arial" w:hAnsi="Arial" w:cs="Arial"/>
              <w:spacing w:val="-10"/>
              <w:sz w:val="20"/>
              <w:szCs w:val="20"/>
            </w:rPr>
            <w:t xml:space="preserve"> </w:t>
          </w:r>
          <w:r w:rsidRPr="002962DF">
            <w:rPr>
              <w:rFonts w:ascii="Arial" w:eastAsia="Arial" w:hAnsi="Arial" w:cs="Arial"/>
              <w:sz w:val="20"/>
              <w:szCs w:val="20"/>
            </w:rPr>
            <w:t>report</w:t>
          </w:r>
          <w:r w:rsidRPr="002962DF">
            <w:rPr>
              <w:rFonts w:ascii="Arial" w:eastAsia="Arial" w:hAnsi="Arial" w:cs="Arial"/>
              <w:spacing w:val="-10"/>
              <w:sz w:val="20"/>
              <w:szCs w:val="20"/>
            </w:rPr>
            <w:t xml:space="preserve"> </w:t>
          </w:r>
          <w:r w:rsidRPr="002962DF">
            <w:rPr>
              <w:rFonts w:ascii="Arial" w:eastAsia="Arial" w:hAnsi="Arial" w:cs="Arial"/>
              <w:sz w:val="20"/>
              <w:szCs w:val="20"/>
            </w:rPr>
            <w:t>or</w:t>
          </w:r>
          <w:r w:rsidRPr="002962DF">
            <w:rPr>
              <w:rFonts w:ascii="Arial" w:eastAsia="Arial" w:hAnsi="Arial" w:cs="Arial"/>
              <w:spacing w:val="-9"/>
              <w:sz w:val="20"/>
              <w:szCs w:val="20"/>
            </w:rPr>
            <w:t xml:space="preserve"> </w:t>
          </w:r>
          <w:r w:rsidRPr="002962DF">
            <w:rPr>
              <w:rFonts w:ascii="Arial" w:eastAsia="Arial" w:hAnsi="Arial" w:cs="Arial"/>
              <w:sz w:val="20"/>
              <w:szCs w:val="20"/>
            </w:rPr>
            <w:t>record,</w:t>
          </w:r>
          <w:r w:rsidRPr="002962DF">
            <w:rPr>
              <w:rFonts w:ascii="Arial" w:eastAsia="Arial" w:hAnsi="Arial" w:cs="Arial"/>
              <w:spacing w:val="-10"/>
              <w:sz w:val="20"/>
              <w:szCs w:val="20"/>
            </w:rPr>
            <w:t xml:space="preserve"> </w:t>
          </w:r>
          <w:r w:rsidRPr="002962DF">
            <w:rPr>
              <w:rFonts w:ascii="Arial" w:eastAsia="Arial" w:hAnsi="Arial" w:cs="Arial"/>
              <w:sz w:val="20"/>
              <w:szCs w:val="20"/>
            </w:rPr>
            <w:t>including,</w:t>
          </w:r>
          <w:r w:rsidRPr="002962DF">
            <w:rPr>
              <w:rFonts w:ascii="Arial" w:eastAsia="Arial" w:hAnsi="Arial" w:cs="Arial"/>
              <w:spacing w:val="-10"/>
              <w:sz w:val="20"/>
              <w:szCs w:val="20"/>
            </w:rPr>
            <w:t xml:space="preserve"> </w:t>
          </w:r>
          <w:r w:rsidRPr="002962DF">
            <w:rPr>
              <w:rFonts w:ascii="Arial" w:eastAsia="Arial" w:hAnsi="Arial" w:cs="Arial"/>
              <w:sz w:val="20"/>
              <w:szCs w:val="20"/>
            </w:rPr>
            <w:t>without</w:t>
          </w:r>
          <w:r w:rsidRPr="002962DF">
            <w:rPr>
              <w:rFonts w:ascii="Arial" w:eastAsia="Arial" w:hAnsi="Arial" w:cs="Arial"/>
              <w:spacing w:val="-7"/>
              <w:sz w:val="20"/>
              <w:szCs w:val="20"/>
            </w:rPr>
            <w:t xml:space="preserve"> </w:t>
          </w:r>
          <w:r w:rsidRPr="002962DF">
            <w:rPr>
              <w:rFonts w:ascii="Arial" w:eastAsia="Arial" w:hAnsi="Arial" w:cs="Arial"/>
              <w:sz w:val="20"/>
              <w:szCs w:val="20"/>
            </w:rPr>
            <w:t>limitation, any information not previously known or reported in such report or</w:t>
          </w:r>
          <w:r w:rsidRPr="002962DF">
            <w:rPr>
              <w:rFonts w:ascii="Arial" w:eastAsia="Arial" w:hAnsi="Arial" w:cs="Arial"/>
              <w:spacing w:val="-14"/>
              <w:sz w:val="20"/>
              <w:szCs w:val="20"/>
            </w:rPr>
            <w:t xml:space="preserve"> </w:t>
          </w:r>
          <w:proofErr w:type="gramStart"/>
          <w:r w:rsidRPr="002962DF">
            <w:rPr>
              <w:rFonts w:ascii="Arial" w:eastAsia="Arial" w:hAnsi="Arial" w:cs="Arial"/>
              <w:sz w:val="20"/>
              <w:szCs w:val="20"/>
            </w:rPr>
            <w:t>record;</w:t>
          </w:r>
          <w:proofErr w:type="gramEnd"/>
        </w:p>
        <w:p w14:paraId="4A72DBB1" w14:textId="77777777" w:rsidR="002962DF" w:rsidRPr="002962DF" w:rsidRDefault="002962DF" w:rsidP="002962DF">
          <w:pPr>
            <w:widowControl w:val="0"/>
            <w:numPr>
              <w:ilvl w:val="0"/>
              <w:numId w:val="35"/>
            </w:numPr>
            <w:tabs>
              <w:tab w:val="left" w:pos="2248"/>
            </w:tabs>
            <w:autoSpaceDE w:val="0"/>
            <w:autoSpaceDN w:val="0"/>
            <w:spacing w:before="122"/>
            <w:jc w:val="both"/>
            <w:rPr>
              <w:rFonts w:ascii="Arial" w:eastAsia="Arial" w:hAnsi="Arial" w:cs="Arial"/>
              <w:sz w:val="20"/>
              <w:szCs w:val="20"/>
            </w:rPr>
          </w:pPr>
          <w:r w:rsidRPr="002962DF">
            <w:rPr>
              <w:rFonts w:ascii="Arial" w:eastAsia="Arial" w:hAnsi="Arial" w:cs="Arial"/>
              <w:sz w:val="20"/>
              <w:szCs w:val="20"/>
            </w:rPr>
            <w:t xml:space="preserve">Any Supplier Personnel loses his or her U.S. work </w:t>
          </w:r>
          <w:proofErr w:type="gramStart"/>
          <w:r w:rsidRPr="002962DF">
            <w:rPr>
              <w:rFonts w:ascii="Arial" w:eastAsia="Arial" w:hAnsi="Arial" w:cs="Arial"/>
              <w:sz w:val="20"/>
              <w:szCs w:val="20"/>
            </w:rPr>
            <w:t>authorization;</w:t>
          </w:r>
          <w:proofErr w:type="gramEnd"/>
          <w:r w:rsidRPr="002962DF">
            <w:rPr>
              <w:rFonts w:ascii="Arial" w:eastAsia="Arial" w:hAnsi="Arial" w:cs="Arial"/>
              <w:spacing w:val="-7"/>
              <w:sz w:val="20"/>
              <w:szCs w:val="20"/>
            </w:rPr>
            <w:t xml:space="preserve"> </w:t>
          </w:r>
        </w:p>
        <w:p w14:paraId="3362FE0D" w14:textId="77777777" w:rsidR="002962DF" w:rsidRPr="002962DF" w:rsidRDefault="002962DF" w:rsidP="002962DF">
          <w:pPr>
            <w:widowControl w:val="0"/>
            <w:numPr>
              <w:ilvl w:val="0"/>
              <w:numId w:val="35"/>
            </w:numPr>
            <w:tabs>
              <w:tab w:val="left" w:pos="2249"/>
            </w:tabs>
            <w:autoSpaceDE w:val="0"/>
            <w:autoSpaceDN w:val="0"/>
            <w:spacing w:before="120"/>
            <w:jc w:val="both"/>
            <w:rPr>
              <w:rFonts w:ascii="Arial" w:eastAsia="Arial" w:hAnsi="Arial" w:cs="Arial"/>
              <w:sz w:val="20"/>
              <w:szCs w:val="20"/>
            </w:rPr>
          </w:pPr>
          <w:r w:rsidRPr="002962DF">
            <w:rPr>
              <w:rFonts w:ascii="Arial" w:eastAsia="Arial" w:hAnsi="Arial" w:cs="Arial"/>
              <w:sz w:val="20"/>
              <w:szCs w:val="20"/>
            </w:rPr>
            <w:t>Supplier’s provision of the Deliverables, Goods, or Services is either completed or</w:t>
          </w:r>
          <w:r w:rsidRPr="002962DF">
            <w:rPr>
              <w:rFonts w:ascii="Arial" w:eastAsia="Arial" w:hAnsi="Arial" w:cs="Arial"/>
              <w:spacing w:val="-25"/>
              <w:sz w:val="20"/>
              <w:szCs w:val="20"/>
            </w:rPr>
            <w:t xml:space="preserve"> </w:t>
          </w:r>
          <w:r w:rsidRPr="002962DF">
            <w:rPr>
              <w:rFonts w:ascii="Arial" w:eastAsia="Arial" w:hAnsi="Arial" w:cs="Arial"/>
              <w:sz w:val="20"/>
              <w:szCs w:val="20"/>
            </w:rPr>
            <w:t>terminated.</w:t>
          </w:r>
        </w:p>
        <w:p w14:paraId="77B91003" w14:textId="77777777" w:rsidR="002962DF" w:rsidRPr="002962DF" w:rsidRDefault="002962DF" w:rsidP="002962DF">
          <w:pPr>
            <w:widowControl w:val="0"/>
            <w:numPr>
              <w:ilvl w:val="0"/>
              <w:numId w:val="35"/>
            </w:numPr>
            <w:tabs>
              <w:tab w:val="left" w:pos="2249"/>
            </w:tabs>
            <w:autoSpaceDE w:val="0"/>
            <w:autoSpaceDN w:val="0"/>
            <w:spacing w:before="120"/>
            <w:jc w:val="both"/>
            <w:rPr>
              <w:rFonts w:ascii="Arial" w:eastAsia="Arial" w:hAnsi="Arial" w:cs="Arial"/>
              <w:sz w:val="20"/>
              <w:szCs w:val="20"/>
            </w:rPr>
          </w:pPr>
          <w:r w:rsidRPr="002962DF">
            <w:rPr>
              <w:rFonts w:ascii="Arial" w:eastAsia="Arial" w:hAnsi="Arial" w:cs="Arial"/>
              <w:sz w:val="20"/>
              <w:szCs w:val="20"/>
            </w:rPr>
            <w:t xml:space="preserve">Any Supplier Personnel no longer requires unescorted physical access or electronic access, including IRA, to CIP Assets, or no longer meets the requirements for unescorted physical access or electronic access, including IRA, as set forth in Section 2.4 (Additional Requirements for Supplier Personnel CIP Assets Access). </w:t>
          </w:r>
        </w:p>
        <w:p w14:paraId="11A83462" w14:textId="77777777" w:rsidR="002962DF" w:rsidRPr="002962DF" w:rsidRDefault="002962DF" w:rsidP="002962DF">
          <w:pPr>
            <w:widowControl w:val="0"/>
            <w:numPr>
              <w:ilvl w:val="1"/>
              <w:numId w:val="32"/>
            </w:numPr>
            <w:tabs>
              <w:tab w:val="left" w:pos="1241"/>
            </w:tabs>
            <w:autoSpaceDE w:val="0"/>
            <w:autoSpaceDN w:val="0"/>
            <w:spacing w:before="118"/>
            <w:ind w:hanging="432"/>
            <w:jc w:val="both"/>
            <w:rPr>
              <w:rFonts w:ascii="Arial" w:eastAsia="Arial" w:hAnsi="Arial" w:cs="Arial"/>
              <w:sz w:val="20"/>
              <w:szCs w:val="20"/>
            </w:rPr>
          </w:pPr>
          <w:bookmarkStart w:id="171" w:name="1.4._Revocation.__Supplier_will_take_all"/>
          <w:bookmarkEnd w:id="171"/>
          <w:r w:rsidRPr="002962DF">
            <w:rPr>
              <w:rFonts w:ascii="Arial" w:eastAsia="Arial" w:hAnsi="Arial" w:cs="Arial"/>
              <w:sz w:val="20"/>
              <w:szCs w:val="20"/>
              <w:u w:val="single"/>
            </w:rPr>
            <w:t>Access Revocation</w:t>
          </w:r>
          <w:r w:rsidRPr="002962DF">
            <w:rPr>
              <w:rFonts w:ascii="Arial" w:eastAsia="Arial" w:hAnsi="Arial" w:cs="Arial"/>
              <w:sz w:val="20"/>
              <w:szCs w:val="20"/>
            </w:rPr>
            <w:t xml:space="preserve">. Supplier will return to Company any Company Property including, but not limited to, Company photo ID badge, keys, parking pass, documents, </w:t>
          </w:r>
          <w:proofErr w:type="gramStart"/>
          <w:r w:rsidRPr="002962DF">
            <w:rPr>
              <w:rFonts w:ascii="Arial" w:eastAsia="Arial" w:hAnsi="Arial" w:cs="Arial"/>
              <w:sz w:val="20"/>
              <w:szCs w:val="20"/>
            </w:rPr>
            <w:t>laptop</w:t>
          </w:r>
          <w:proofErr w:type="gramEnd"/>
          <w:r w:rsidRPr="002962DF">
            <w:rPr>
              <w:rFonts w:ascii="Arial" w:eastAsia="Arial" w:hAnsi="Arial" w:cs="Arial"/>
              <w:sz w:val="20"/>
              <w:szCs w:val="20"/>
            </w:rPr>
            <w:t xml:space="preserve"> or other Company device in the possession of such Supplier Personnel no later than one day after the events identified in subsections (A) through (G) of Section 1.4 (Required Notification). </w:t>
          </w:r>
        </w:p>
        <w:p w14:paraId="7CEE5FA6" w14:textId="77777777" w:rsidR="002962DF" w:rsidRPr="002962DF" w:rsidRDefault="002962DF" w:rsidP="002962DF">
          <w:pPr>
            <w:widowControl w:val="0"/>
            <w:numPr>
              <w:ilvl w:val="0"/>
              <w:numId w:val="32"/>
            </w:numPr>
            <w:tabs>
              <w:tab w:val="left" w:pos="808"/>
            </w:tabs>
            <w:autoSpaceDE w:val="0"/>
            <w:autoSpaceDN w:val="0"/>
            <w:spacing w:before="121"/>
            <w:ind w:hanging="359"/>
            <w:jc w:val="both"/>
            <w:outlineLvl w:val="1"/>
            <w:rPr>
              <w:rFonts w:ascii="Arial" w:eastAsia="Arial" w:hAnsi="Arial" w:cs="Arial"/>
              <w:b/>
              <w:bCs/>
              <w:sz w:val="20"/>
              <w:szCs w:val="20"/>
            </w:rPr>
          </w:pPr>
          <w:bookmarkStart w:id="172" w:name="2._SECURITY_CHECKS."/>
          <w:bookmarkStart w:id="173" w:name="_Toc158379039"/>
          <w:bookmarkStart w:id="174" w:name="_Toc158384610"/>
          <w:bookmarkEnd w:id="172"/>
          <w:r w:rsidRPr="002962DF">
            <w:rPr>
              <w:rFonts w:ascii="Arial" w:eastAsia="Arial" w:hAnsi="Arial" w:cs="Arial"/>
              <w:b/>
              <w:bCs/>
              <w:sz w:val="20"/>
              <w:szCs w:val="20"/>
            </w:rPr>
            <w:t>SECURITY CHECKS.</w:t>
          </w:r>
          <w:bookmarkEnd w:id="173"/>
          <w:bookmarkEnd w:id="174"/>
        </w:p>
        <w:p w14:paraId="5FD87184" w14:textId="77777777" w:rsidR="002962DF" w:rsidRPr="002962DF" w:rsidRDefault="002962DF" w:rsidP="002962DF">
          <w:pPr>
            <w:widowControl w:val="0"/>
            <w:numPr>
              <w:ilvl w:val="1"/>
              <w:numId w:val="32"/>
            </w:numPr>
            <w:tabs>
              <w:tab w:val="left" w:pos="1241"/>
            </w:tabs>
            <w:autoSpaceDE w:val="0"/>
            <w:autoSpaceDN w:val="0"/>
            <w:spacing w:before="120"/>
            <w:ind w:hanging="432"/>
            <w:jc w:val="both"/>
            <w:rPr>
              <w:rFonts w:ascii="Arial" w:eastAsia="Arial" w:hAnsi="Arial" w:cs="Arial"/>
              <w:sz w:val="20"/>
              <w:szCs w:val="20"/>
            </w:rPr>
          </w:pPr>
          <w:bookmarkStart w:id="175" w:name="2.1._Affected_Supplier_Personnel.__Suppl"/>
          <w:bookmarkEnd w:id="175"/>
          <w:r w:rsidRPr="002962DF">
            <w:rPr>
              <w:rFonts w:ascii="Arial" w:eastAsia="Arial" w:hAnsi="Arial" w:cs="Arial"/>
              <w:sz w:val="20"/>
              <w:szCs w:val="20"/>
              <w:u w:val="single"/>
            </w:rPr>
            <w:lastRenderedPageBreak/>
            <w:t>Affected Supplier Personnel</w:t>
          </w:r>
          <w:r w:rsidRPr="002962DF">
            <w:rPr>
              <w:rFonts w:ascii="Arial" w:eastAsia="Arial" w:hAnsi="Arial" w:cs="Arial"/>
              <w:sz w:val="20"/>
              <w:szCs w:val="20"/>
            </w:rPr>
            <w:t>. Supplier will conduct Security Checks (as defined in Section 2.2 (Security Checks)) of all Supplier Personnel who require: (A) unescorted physical access to any Company Property (“Affected Supplier Personnel</w:t>
          </w:r>
          <w:r w:rsidRPr="002962DF">
            <w:rPr>
              <w:rFonts w:ascii="Arial" w:eastAsia="Arial" w:hAnsi="Arial" w:cs="Arial"/>
              <w:spacing w:val="-5"/>
              <w:sz w:val="20"/>
              <w:szCs w:val="20"/>
            </w:rPr>
            <w:t xml:space="preserve"> </w:t>
          </w:r>
          <w:r w:rsidRPr="002962DF">
            <w:rPr>
              <w:rFonts w:ascii="Arial" w:eastAsia="Arial" w:hAnsi="Arial" w:cs="Arial"/>
              <w:sz w:val="20"/>
              <w:szCs w:val="20"/>
            </w:rPr>
            <w:t>Category</w:t>
          </w:r>
          <w:r w:rsidRPr="002962DF">
            <w:rPr>
              <w:rFonts w:ascii="Arial" w:eastAsia="Arial" w:hAnsi="Arial" w:cs="Arial"/>
              <w:spacing w:val="-2"/>
              <w:sz w:val="20"/>
              <w:szCs w:val="20"/>
            </w:rPr>
            <w:t xml:space="preserve"> </w:t>
          </w:r>
          <w:r w:rsidRPr="002962DF">
            <w:rPr>
              <w:rFonts w:ascii="Arial" w:eastAsia="Arial" w:hAnsi="Arial" w:cs="Arial"/>
              <w:sz w:val="20"/>
              <w:szCs w:val="20"/>
            </w:rPr>
            <w:t>1”);</w:t>
          </w:r>
          <w:r w:rsidRPr="002962DF">
            <w:rPr>
              <w:rFonts w:ascii="Arial" w:eastAsia="Arial" w:hAnsi="Arial" w:cs="Arial"/>
              <w:spacing w:val="-3"/>
              <w:sz w:val="20"/>
              <w:szCs w:val="20"/>
            </w:rPr>
            <w:t xml:space="preserve"> </w:t>
          </w:r>
          <w:r w:rsidRPr="002962DF">
            <w:rPr>
              <w:rFonts w:ascii="Arial" w:eastAsia="Arial" w:hAnsi="Arial" w:cs="Arial"/>
              <w:sz w:val="20"/>
              <w:szCs w:val="20"/>
            </w:rPr>
            <w:t>(B) a</w:t>
          </w:r>
          <w:r w:rsidRPr="002962DF">
            <w:rPr>
              <w:rFonts w:ascii="Arial" w:eastAsia="Arial" w:hAnsi="Arial" w:cs="Arial"/>
              <w:spacing w:val="-3"/>
              <w:sz w:val="20"/>
              <w:szCs w:val="20"/>
            </w:rPr>
            <w:t xml:space="preserve"> </w:t>
          </w:r>
          <w:proofErr w:type="gramStart"/>
          <w:r w:rsidRPr="002962DF">
            <w:rPr>
              <w:rFonts w:ascii="Arial" w:eastAsia="Arial" w:hAnsi="Arial" w:cs="Arial"/>
              <w:sz w:val="20"/>
              <w:szCs w:val="20"/>
            </w:rPr>
            <w:t>user</w:t>
          </w:r>
          <w:r w:rsidRPr="002962DF">
            <w:rPr>
              <w:rFonts w:ascii="Arial" w:eastAsia="Arial" w:hAnsi="Arial" w:cs="Arial"/>
              <w:spacing w:val="-3"/>
              <w:sz w:val="20"/>
              <w:szCs w:val="20"/>
            </w:rPr>
            <w:t xml:space="preserve"> </w:t>
          </w:r>
          <w:r w:rsidRPr="002962DF">
            <w:rPr>
              <w:rFonts w:ascii="Arial" w:eastAsia="Arial" w:hAnsi="Arial" w:cs="Arial"/>
              <w:sz w:val="20"/>
              <w:szCs w:val="20"/>
            </w:rPr>
            <w:t>name</w:t>
          </w:r>
          <w:proofErr w:type="gramEnd"/>
          <w:r w:rsidRPr="002962DF">
            <w:rPr>
              <w:rFonts w:ascii="Arial" w:eastAsia="Arial" w:hAnsi="Arial" w:cs="Arial"/>
              <w:spacing w:val="-3"/>
              <w:sz w:val="20"/>
              <w:szCs w:val="20"/>
            </w:rPr>
            <w:t xml:space="preserve"> </w:t>
          </w:r>
          <w:r w:rsidRPr="002962DF">
            <w:rPr>
              <w:rFonts w:ascii="Arial" w:eastAsia="Arial" w:hAnsi="Arial" w:cs="Arial"/>
              <w:sz w:val="20"/>
              <w:szCs w:val="20"/>
            </w:rPr>
            <w:t>and</w:t>
          </w:r>
          <w:r w:rsidRPr="002962DF">
            <w:rPr>
              <w:rFonts w:ascii="Arial" w:eastAsia="Arial" w:hAnsi="Arial" w:cs="Arial"/>
              <w:spacing w:val="-3"/>
              <w:sz w:val="20"/>
              <w:szCs w:val="20"/>
            </w:rPr>
            <w:t xml:space="preserve"> </w:t>
          </w:r>
          <w:r w:rsidRPr="002962DF">
            <w:rPr>
              <w:rFonts w:ascii="Arial" w:eastAsia="Arial" w:hAnsi="Arial" w:cs="Arial"/>
              <w:sz w:val="20"/>
              <w:szCs w:val="20"/>
            </w:rPr>
            <w:t>password</w:t>
          </w:r>
          <w:r w:rsidRPr="002962DF">
            <w:rPr>
              <w:rFonts w:ascii="Arial" w:eastAsia="Arial" w:hAnsi="Arial" w:cs="Arial"/>
              <w:spacing w:val="-3"/>
              <w:sz w:val="20"/>
              <w:szCs w:val="20"/>
            </w:rPr>
            <w:t xml:space="preserve"> </w:t>
          </w:r>
          <w:r w:rsidRPr="002962DF">
            <w:rPr>
              <w:rFonts w:ascii="Arial" w:eastAsia="Arial" w:hAnsi="Arial" w:cs="Arial"/>
              <w:sz w:val="20"/>
              <w:szCs w:val="20"/>
            </w:rPr>
            <w:t>to</w:t>
          </w:r>
          <w:r w:rsidRPr="002962DF">
            <w:rPr>
              <w:rFonts w:ascii="Arial" w:eastAsia="Arial" w:hAnsi="Arial" w:cs="Arial"/>
              <w:spacing w:val="-3"/>
              <w:sz w:val="20"/>
              <w:szCs w:val="20"/>
            </w:rPr>
            <w:t xml:space="preserve"> </w:t>
          </w:r>
          <w:r w:rsidRPr="002962DF">
            <w:rPr>
              <w:rFonts w:ascii="Arial" w:eastAsia="Arial" w:hAnsi="Arial" w:cs="Arial"/>
              <w:sz w:val="20"/>
              <w:szCs w:val="20"/>
            </w:rPr>
            <w:t>access</w:t>
          </w:r>
          <w:r w:rsidRPr="002962DF">
            <w:rPr>
              <w:rFonts w:ascii="Arial" w:eastAsia="Arial" w:hAnsi="Arial" w:cs="Arial"/>
              <w:spacing w:val="-3"/>
              <w:sz w:val="20"/>
              <w:szCs w:val="20"/>
            </w:rPr>
            <w:t xml:space="preserve"> </w:t>
          </w:r>
          <w:r w:rsidRPr="002962DF">
            <w:rPr>
              <w:rFonts w:ascii="Arial" w:eastAsia="Arial" w:hAnsi="Arial" w:cs="Arial"/>
              <w:sz w:val="20"/>
              <w:szCs w:val="20"/>
            </w:rPr>
            <w:t>any</w:t>
          </w:r>
          <w:r w:rsidRPr="002962DF">
            <w:rPr>
              <w:rFonts w:ascii="Arial" w:eastAsia="Arial" w:hAnsi="Arial" w:cs="Arial"/>
              <w:spacing w:val="-2"/>
              <w:sz w:val="20"/>
              <w:szCs w:val="20"/>
            </w:rPr>
            <w:t xml:space="preserve"> </w:t>
          </w:r>
          <w:r w:rsidRPr="002962DF">
            <w:rPr>
              <w:rFonts w:ascii="Arial" w:eastAsia="Arial" w:hAnsi="Arial" w:cs="Arial"/>
              <w:sz w:val="20"/>
              <w:szCs w:val="20"/>
            </w:rPr>
            <w:t>Company</w:t>
          </w:r>
          <w:r w:rsidRPr="002962DF">
            <w:rPr>
              <w:rFonts w:ascii="Arial" w:eastAsia="Arial" w:hAnsi="Arial" w:cs="Arial"/>
              <w:spacing w:val="-2"/>
              <w:sz w:val="20"/>
              <w:szCs w:val="20"/>
            </w:rPr>
            <w:t xml:space="preserve"> </w:t>
          </w:r>
          <w:r w:rsidRPr="002962DF">
            <w:rPr>
              <w:rFonts w:ascii="Arial" w:eastAsia="Arial" w:hAnsi="Arial" w:cs="Arial"/>
              <w:sz w:val="20"/>
              <w:szCs w:val="20"/>
            </w:rPr>
            <w:t>Property;</w:t>
          </w:r>
          <w:r w:rsidRPr="002962DF">
            <w:rPr>
              <w:rFonts w:ascii="Arial" w:eastAsia="Arial" w:hAnsi="Arial" w:cs="Arial"/>
              <w:spacing w:val="-3"/>
              <w:sz w:val="20"/>
              <w:szCs w:val="20"/>
            </w:rPr>
            <w:t xml:space="preserve"> </w:t>
          </w:r>
          <w:r w:rsidRPr="002962DF">
            <w:rPr>
              <w:rFonts w:ascii="Arial" w:eastAsia="Arial" w:hAnsi="Arial" w:cs="Arial"/>
              <w:sz w:val="20"/>
              <w:szCs w:val="20"/>
            </w:rPr>
            <w:t>or</w:t>
          </w:r>
          <w:r w:rsidRPr="002962DF">
            <w:rPr>
              <w:rFonts w:ascii="Arial" w:eastAsia="Arial" w:hAnsi="Arial" w:cs="Arial"/>
              <w:spacing w:val="-2"/>
              <w:sz w:val="20"/>
              <w:szCs w:val="20"/>
            </w:rPr>
            <w:t xml:space="preserve"> </w:t>
          </w:r>
          <w:r w:rsidRPr="002962DF">
            <w:rPr>
              <w:rFonts w:ascii="Arial" w:eastAsia="Arial" w:hAnsi="Arial" w:cs="Arial"/>
              <w:sz w:val="20"/>
              <w:szCs w:val="20"/>
            </w:rPr>
            <w:t>(C)</w:t>
          </w:r>
          <w:r w:rsidRPr="002962DF">
            <w:rPr>
              <w:rFonts w:ascii="Arial" w:eastAsia="Arial" w:hAnsi="Arial" w:cs="Arial"/>
              <w:spacing w:val="-3"/>
              <w:sz w:val="20"/>
              <w:szCs w:val="20"/>
            </w:rPr>
            <w:t xml:space="preserve"> </w:t>
          </w:r>
          <w:r w:rsidRPr="002962DF">
            <w:rPr>
              <w:rFonts w:ascii="Arial" w:eastAsia="Arial" w:hAnsi="Arial" w:cs="Arial"/>
              <w:sz w:val="20"/>
              <w:szCs w:val="20"/>
            </w:rPr>
            <w:t>access</w:t>
          </w:r>
          <w:r w:rsidRPr="002962DF">
            <w:rPr>
              <w:rFonts w:ascii="Arial" w:eastAsia="Arial" w:hAnsi="Arial" w:cs="Arial"/>
              <w:spacing w:val="-2"/>
              <w:sz w:val="20"/>
              <w:szCs w:val="20"/>
            </w:rPr>
            <w:t xml:space="preserve"> </w:t>
          </w:r>
          <w:r w:rsidRPr="002962DF">
            <w:rPr>
              <w:rFonts w:ascii="Arial" w:eastAsia="Arial" w:hAnsi="Arial" w:cs="Arial"/>
              <w:sz w:val="20"/>
              <w:szCs w:val="20"/>
            </w:rPr>
            <w:t>to Company</w:t>
          </w:r>
          <w:r w:rsidRPr="002962DF">
            <w:rPr>
              <w:rFonts w:ascii="Arial" w:eastAsia="Arial" w:hAnsi="Arial" w:cs="Arial"/>
              <w:spacing w:val="-12"/>
              <w:sz w:val="20"/>
              <w:szCs w:val="20"/>
            </w:rPr>
            <w:t xml:space="preserve"> </w:t>
          </w:r>
          <w:r w:rsidRPr="002962DF">
            <w:rPr>
              <w:rFonts w:ascii="Arial" w:eastAsia="Arial" w:hAnsi="Arial" w:cs="Arial"/>
              <w:sz w:val="20"/>
              <w:szCs w:val="20"/>
            </w:rPr>
            <w:t>Property</w:t>
          </w:r>
          <w:r w:rsidRPr="002962DF">
            <w:rPr>
              <w:rFonts w:ascii="Arial" w:eastAsia="Arial" w:hAnsi="Arial" w:cs="Arial"/>
              <w:spacing w:val="-12"/>
              <w:sz w:val="20"/>
              <w:szCs w:val="20"/>
            </w:rPr>
            <w:t xml:space="preserve"> </w:t>
          </w:r>
          <w:r w:rsidRPr="002962DF">
            <w:rPr>
              <w:rFonts w:ascii="Arial" w:eastAsia="Arial" w:hAnsi="Arial" w:cs="Arial"/>
              <w:sz w:val="20"/>
              <w:szCs w:val="20"/>
            </w:rPr>
            <w:t>containing</w:t>
          </w:r>
          <w:r w:rsidRPr="002962DF">
            <w:rPr>
              <w:rFonts w:ascii="Arial" w:eastAsia="Arial" w:hAnsi="Arial" w:cs="Arial"/>
              <w:spacing w:val="-13"/>
              <w:sz w:val="20"/>
              <w:szCs w:val="20"/>
            </w:rPr>
            <w:t xml:space="preserve"> </w:t>
          </w:r>
          <w:r w:rsidRPr="002962DF">
            <w:rPr>
              <w:rFonts w:ascii="Arial" w:eastAsia="Arial" w:hAnsi="Arial" w:cs="Arial"/>
              <w:sz w:val="20"/>
              <w:szCs w:val="20"/>
            </w:rPr>
            <w:t>Confidential</w:t>
          </w:r>
          <w:r w:rsidRPr="002962DF">
            <w:rPr>
              <w:rFonts w:ascii="Arial" w:eastAsia="Arial" w:hAnsi="Arial" w:cs="Arial"/>
              <w:spacing w:val="-14"/>
              <w:sz w:val="20"/>
              <w:szCs w:val="20"/>
            </w:rPr>
            <w:t xml:space="preserve"> </w:t>
          </w:r>
          <w:r w:rsidRPr="002962DF">
            <w:rPr>
              <w:rFonts w:ascii="Arial" w:eastAsia="Arial" w:hAnsi="Arial" w:cs="Arial"/>
              <w:sz w:val="20"/>
              <w:szCs w:val="20"/>
            </w:rPr>
            <w:t>Information. Supplier Personnel meeting any of the requirements in subsections (B) and (C) above are individually and collectively referred to herein as, “Affected Supplier Personnel Category 2.” Affected Supplier</w:t>
          </w:r>
          <w:r w:rsidRPr="002962DF">
            <w:rPr>
              <w:rFonts w:ascii="Arial" w:eastAsia="Arial" w:hAnsi="Arial" w:cs="Arial"/>
              <w:spacing w:val="-6"/>
              <w:sz w:val="20"/>
              <w:szCs w:val="20"/>
            </w:rPr>
            <w:t xml:space="preserve"> </w:t>
          </w:r>
          <w:r w:rsidRPr="002962DF">
            <w:rPr>
              <w:rFonts w:ascii="Arial" w:eastAsia="Arial" w:hAnsi="Arial" w:cs="Arial"/>
              <w:sz w:val="20"/>
              <w:szCs w:val="20"/>
            </w:rPr>
            <w:t>Personnel</w:t>
          </w:r>
          <w:r w:rsidRPr="002962DF">
            <w:rPr>
              <w:rFonts w:ascii="Arial" w:eastAsia="Arial" w:hAnsi="Arial" w:cs="Arial"/>
              <w:spacing w:val="-8"/>
              <w:sz w:val="20"/>
              <w:szCs w:val="20"/>
            </w:rPr>
            <w:t xml:space="preserve"> </w:t>
          </w:r>
          <w:r w:rsidRPr="002962DF">
            <w:rPr>
              <w:rFonts w:ascii="Arial" w:eastAsia="Arial" w:hAnsi="Arial" w:cs="Arial"/>
              <w:sz w:val="20"/>
              <w:szCs w:val="20"/>
            </w:rPr>
            <w:t>Category</w:t>
          </w:r>
          <w:r w:rsidRPr="002962DF">
            <w:rPr>
              <w:rFonts w:ascii="Arial" w:eastAsia="Arial" w:hAnsi="Arial" w:cs="Arial"/>
              <w:spacing w:val="-6"/>
              <w:sz w:val="20"/>
              <w:szCs w:val="20"/>
            </w:rPr>
            <w:t xml:space="preserve"> </w:t>
          </w:r>
          <w:r w:rsidRPr="002962DF">
            <w:rPr>
              <w:rFonts w:ascii="Arial" w:eastAsia="Arial" w:hAnsi="Arial" w:cs="Arial"/>
              <w:sz w:val="20"/>
              <w:szCs w:val="20"/>
            </w:rPr>
            <w:t>1</w:t>
          </w:r>
          <w:r w:rsidRPr="002962DF">
            <w:rPr>
              <w:rFonts w:ascii="Arial" w:eastAsia="Arial" w:hAnsi="Arial" w:cs="Arial"/>
              <w:spacing w:val="-8"/>
              <w:sz w:val="20"/>
              <w:szCs w:val="20"/>
            </w:rPr>
            <w:t xml:space="preserve"> </w:t>
          </w:r>
          <w:r w:rsidRPr="002962DF">
            <w:rPr>
              <w:rFonts w:ascii="Arial" w:eastAsia="Arial" w:hAnsi="Arial" w:cs="Arial"/>
              <w:sz w:val="20"/>
              <w:szCs w:val="20"/>
            </w:rPr>
            <w:t>and</w:t>
          </w:r>
          <w:r w:rsidRPr="002962DF">
            <w:rPr>
              <w:rFonts w:ascii="Arial" w:eastAsia="Arial" w:hAnsi="Arial" w:cs="Arial"/>
              <w:spacing w:val="-8"/>
              <w:sz w:val="20"/>
              <w:szCs w:val="20"/>
            </w:rPr>
            <w:t xml:space="preserve"> </w:t>
          </w:r>
          <w:r w:rsidRPr="002962DF">
            <w:rPr>
              <w:rFonts w:ascii="Arial" w:eastAsia="Arial" w:hAnsi="Arial" w:cs="Arial"/>
              <w:sz w:val="20"/>
              <w:szCs w:val="20"/>
            </w:rPr>
            <w:t>Affected</w:t>
          </w:r>
          <w:r w:rsidRPr="002962DF">
            <w:rPr>
              <w:rFonts w:ascii="Arial" w:eastAsia="Arial" w:hAnsi="Arial" w:cs="Arial"/>
              <w:spacing w:val="-5"/>
              <w:sz w:val="20"/>
              <w:szCs w:val="20"/>
            </w:rPr>
            <w:t xml:space="preserve"> </w:t>
          </w:r>
          <w:r w:rsidRPr="002962DF">
            <w:rPr>
              <w:rFonts w:ascii="Arial" w:eastAsia="Arial" w:hAnsi="Arial" w:cs="Arial"/>
              <w:sz w:val="20"/>
              <w:szCs w:val="20"/>
            </w:rPr>
            <w:t>Supplier</w:t>
          </w:r>
          <w:r w:rsidRPr="002962DF">
            <w:rPr>
              <w:rFonts w:ascii="Arial" w:eastAsia="Arial" w:hAnsi="Arial" w:cs="Arial"/>
              <w:spacing w:val="-4"/>
              <w:sz w:val="20"/>
              <w:szCs w:val="20"/>
            </w:rPr>
            <w:t xml:space="preserve"> </w:t>
          </w:r>
          <w:r w:rsidRPr="002962DF">
            <w:rPr>
              <w:rFonts w:ascii="Arial" w:eastAsia="Arial" w:hAnsi="Arial" w:cs="Arial"/>
              <w:sz w:val="20"/>
              <w:szCs w:val="20"/>
            </w:rPr>
            <w:t>Personnel</w:t>
          </w:r>
          <w:r w:rsidRPr="002962DF">
            <w:rPr>
              <w:rFonts w:ascii="Arial" w:eastAsia="Arial" w:hAnsi="Arial" w:cs="Arial"/>
              <w:spacing w:val="-7"/>
              <w:sz w:val="20"/>
              <w:szCs w:val="20"/>
            </w:rPr>
            <w:t xml:space="preserve"> </w:t>
          </w:r>
          <w:r w:rsidRPr="002962DF">
            <w:rPr>
              <w:rFonts w:ascii="Arial" w:eastAsia="Arial" w:hAnsi="Arial" w:cs="Arial"/>
              <w:sz w:val="20"/>
              <w:szCs w:val="20"/>
            </w:rPr>
            <w:t>Category</w:t>
          </w:r>
          <w:r w:rsidRPr="002962DF">
            <w:rPr>
              <w:rFonts w:ascii="Arial" w:eastAsia="Arial" w:hAnsi="Arial" w:cs="Arial"/>
              <w:spacing w:val="-6"/>
              <w:sz w:val="20"/>
              <w:szCs w:val="20"/>
            </w:rPr>
            <w:t xml:space="preserve"> </w:t>
          </w:r>
          <w:r w:rsidRPr="002962DF">
            <w:rPr>
              <w:rFonts w:ascii="Arial" w:eastAsia="Arial" w:hAnsi="Arial" w:cs="Arial"/>
              <w:sz w:val="20"/>
              <w:szCs w:val="20"/>
            </w:rPr>
            <w:t>2</w:t>
          </w:r>
          <w:r w:rsidRPr="002962DF">
            <w:rPr>
              <w:rFonts w:ascii="Arial" w:eastAsia="Arial" w:hAnsi="Arial" w:cs="Arial"/>
              <w:spacing w:val="-8"/>
              <w:sz w:val="20"/>
              <w:szCs w:val="20"/>
            </w:rPr>
            <w:t xml:space="preserve"> </w:t>
          </w:r>
          <w:r w:rsidRPr="002962DF">
            <w:rPr>
              <w:rFonts w:ascii="Arial" w:eastAsia="Arial" w:hAnsi="Arial" w:cs="Arial"/>
              <w:sz w:val="20"/>
              <w:szCs w:val="20"/>
            </w:rPr>
            <w:t>are</w:t>
          </w:r>
          <w:r w:rsidRPr="002962DF">
            <w:rPr>
              <w:rFonts w:ascii="Arial" w:eastAsia="Arial" w:hAnsi="Arial" w:cs="Arial"/>
              <w:spacing w:val="-5"/>
              <w:sz w:val="20"/>
              <w:szCs w:val="20"/>
            </w:rPr>
            <w:t xml:space="preserve"> </w:t>
          </w:r>
          <w:r w:rsidRPr="002962DF">
            <w:rPr>
              <w:rFonts w:ascii="Arial" w:eastAsia="Arial" w:hAnsi="Arial" w:cs="Arial"/>
              <w:sz w:val="20"/>
              <w:szCs w:val="20"/>
            </w:rPr>
            <w:t>individually</w:t>
          </w:r>
          <w:r w:rsidRPr="002962DF">
            <w:rPr>
              <w:rFonts w:ascii="Arial" w:eastAsia="Arial" w:hAnsi="Arial" w:cs="Arial"/>
              <w:spacing w:val="-6"/>
              <w:sz w:val="20"/>
              <w:szCs w:val="20"/>
            </w:rPr>
            <w:t xml:space="preserve"> </w:t>
          </w:r>
          <w:r w:rsidRPr="002962DF">
            <w:rPr>
              <w:rFonts w:ascii="Arial" w:eastAsia="Arial" w:hAnsi="Arial" w:cs="Arial"/>
              <w:sz w:val="20"/>
              <w:szCs w:val="20"/>
            </w:rPr>
            <w:t>and</w:t>
          </w:r>
          <w:r w:rsidRPr="002962DF">
            <w:rPr>
              <w:rFonts w:ascii="Arial" w:eastAsia="Arial" w:hAnsi="Arial" w:cs="Arial"/>
              <w:spacing w:val="-8"/>
              <w:sz w:val="20"/>
              <w:szCs w:val="20"/>
            </w:rPr>
            <w:t xml:space="preserve"> </w:t>
          </w:r>
          <w:r w:rsidRPr="002962DF">
            <w:rPr>
              <w:rFonts w:ascii="Arial" w:eastAsia="Arial" w:hAnsi="Arial" w:cs="Arial"/>
              <w:sz w:val="20"/>
              <w:szCs w:val="20"/>
            </w:rPr>
            <w:t>collectively referred to herein as “Affected Supplier</w:t>
          </w:r>
          <w:r w:rsidRPr="002962DF">
            <w:rPr>
              <w:rFonts w:ascii="Arial" w:eastAsia="Arial" w:hAnsi="Arial" w:cs="Arial"/>
              <w:spacing w:val="-2"/>
              <w:sz w:val="20"/>
              <w:szCs w:val="20"/>
            </w:rPr>
            <w:t xml:space="preserve"> </w:t>
          </w:r>
          <w:r w:rsidRPr="002962DF">
            <w:rPr>
              <w:rFonts w:ascii="Arial" w:eastAsia="Arial" w:hAnsi="Arial" w:cs="Arial"/>
              <w:sz w:val="20"/>
              <w:szCs w:val="20"/>
            </w:rPr>
            <w:t>Personnel.”</w:t>
          </w:r>
        </w:p>
        <w:p w14:paraId="0D87CBDE" w14:textId="77777777" w:rsidR="002962DF" w:rsidRPr="002962DF" w:rsidRDefault="002962DF" w:rsidP="002962DF">
          <w:pPr>
            <w:widowControl w:val="0"/>
            <w:numPr>
              <w:ilvl w:val="1"/>
              <w:numId w:val="32"/>
            </w:numPr>
            <w:tabs>
              <w:tab w:val="left" w:pos="1241"/>
            </w:tabs>
            <w:autoSpaceDE w:val="0"/>
            <w:autoSpaceDN w:val="0"/>
            <w:spacing w:before="119"/>
            <w:ind w:hanging="432"/>
            <w:jc w:val="both"/>
            <w:rPr>
              <w:rFonts w:ascii="Arial" w:eastAsia="Arial" w:hAnsi="Arial" w:cs="Arial"/>
              <w:sz w:val="20"/>
              <w:szCs w:val="20"/>
            </w:rPr>
          </w:pPr>
          <w:bookmarkStart w:id="176" w:name="2.2._Security_Checks.__“Security_Checks”"/>
          <w:bookmarkEnd w:id="176"/>
          <w:r w:rsidRPr="002962DF">
            <w:rPr>
              <w:rFonts w:ascii="Arial" w:eastAsia="Arial" w:hAnsi="Arial" w:cs="Arial"/>
              <w:sz w:val="20"/>
              <w:szCs w:val="20"/>
              <w:u w:val="single"/>
            </w:rPr>
            <w:t>Security Checks</w:t>
          </w:r>
          <w:r w:rsidRPr="002962DF">
            <w:rPr>
              <w:rFonts w:ascii="Arial" w:eastAsia="Arial" w:hAnsi="Arial" w:cs="Arial"/>
              <w:sz w:val="20"/>
              <w:szCs w:val="20"/>
            </w:rPr>
            <w:t>. “Security Checks” means: (A) drug screening and background checks (consisting of a criminal</w:t>
          </w:r>
          <w:r w:rsidRPr="002962DF">
            <w:rPr>
              <w:rFonts w:ascii="Arial" w:eastAsia="Arial" w:hAnsi="Arial" w:cs="Arial"/>
              <w:spacing w:val="10"/>
              <w:sz w:val="20"/>
              <w:szCs w:val="20"/>
            </w:rPr>
            <w:t xml:space="preserve"> </w:t>
          </w:r>
          <w:r w:rsidRPr="002962DF">
            <w:rPr>
              <w:rFonts w:ascii="Arial" w:eastAsia="Arial" w:hAnsi="Arial" w:cs="Arial"/>
              <w:sz w:val="20"/>
              <w:szCs w:val="20"/>
            </w:rPr>
            <w:t>history</w:t>
          </w:r>
          <w:r w:rsidRPr="002962DF">
            <w:rPr>
              <w:rFonts w:ascii="Arial" w:eastAsia="Arial" w:hAnsi="Arial" w:cs="Arial"/>
              <w:spacing w:val="10"/>
              <w:sz w:val="20"/>
              <w:szCs w:val="20"/>
            </w:rPr>
            <w:t xml:space="preserve"> </w:t>
          </w:r>
          <w:r w:rsidRPr="002962DF">
            <w:rPr>
              <w:rFonts w:ascii="Arial" w:eastAsia="Arial" w:hAnsi="Arial" w:cs="Arial"/>
              <w:sz w:val="20"/>
              <w:szCs w:val="20"/>
            </w:rPr>
            <w:t>and</w:t>
          </w:r>
          <w:r w:rsidRPr="002962DF">
            <w:rPr>
              <w:rFonts w:ascii="Arial" w:eastAsia="Arial" w:hAnsi="Arial" w:cs="Arial"/>
              <w:spacing w:val="11"/>
              <w:sz w:val="20"/>
              <w:szCs w:val="20"/>
            </w:rPr>
            <w:t xml:space="preserve"> </w:t>
          </w:r>
          <w:r w:rsidRPr="002962DF">
            <w:rPr>
              <w:rFonts w:ascii="Arial" w:eastAsia="Arial" w:hAnsi="Arial" w:cs="Arial"/>
              <w:sz w:val="20"/>
              <w:szCs w:val="20"/>
            </w:rPr>
            <w:t>employment</w:t>
          </w:r>
          <w:r w:rsidRPr="002962DF">
            <w:rPr>
              <w:rFonts w:ascii="Arial" w:eastAsia="Arial" w:hAnsi="Arial" w:cs="Arial"/>
              <w:spacing w:val="10"/>
              <w:sz w:val="20"/>
              <w:szCs w:val="20"/>
            </w:rPr>
            <w:t xml:space="preserve"> </w:t>
          </w:r>
          <w:r w:rsidRPr="002962DF">
            <w:rPr>
              <w:rFonts w:ascii="Arial" w:eastAsia="Arial" w:hAnsi="Arial" w:cs="Arial"/>
              <w:sz w:val="20"/>
              <w:szCs w:val="20"/>
            </w:rPr>
            <w:t>history</w:t>
          </w:r>
          <w:r w:rsidRPr="002962DF">
            <w:rPr>
              <w:rFonts w:ascii="Arial" w:eastAsia="Arial" w:hAnsi="Arial" w:cs="Arial"/>
              <w:spacing w:val="10"/>
              <w:sz w:val="20"/>
              <w:szCs w:val="20"/>
            </w:rPr>
            <w:t xml:space="preserve"> </w:t>
          </w:r>
          <w:r w:rsidRPr="002962DF">
            <w:rPr>
              <w:rFonts w:ascii="Arial" w:eastAsia="Arial" w:hAnsi="Arial" w:cs="Arial"/>
              <w:sz w:val="20"/>
              <w:szCs w:val="20"/>
            </w:rPr>
            <w:t>screening)</w:t>
          </w:r>
          <w:r w:rsidRPr="002962DF">
            <w:rPr>
              <w:rFonts w:ascii="Arial" w:eastAsia="Arial" w:hAnsi="Arial" w:cs="Arial"/>
              <w:spacing w:val="12"/>
              <w:sz w:val="20"/>
              <w:szCs w:val="20"/>
            </w:rPr>
            <w:t xml:space="preserve"> </w:t>
          </w:r>
          <w:r w:rsidRPr="002962DF">
            <w:rPr>
              <w:rFonts w:ascii="Arial" w:eastAsia="Arial" w:hAnsi="Arial" w:cs="Arial"/>
              <w:sz w:val="20"/>
              <w:szCs w:val="20"/>
            </w:rPr>
            <w:t>conducted</w:t>
          </w:r>
          <w:r w:rsidRPr="002962DF">
            <w:rPr>
              <w:rFonts w:ascii="Arial" w:eastAsia="Arial" w:hAnsi="Arial" w:cs="Arial"/>
              <w:spacing w:val="10"/>
              <w:sz w:val="20"/>
              <w:szCs w:val="20"/>
            </w:rPr>
            <w:t xml:space="preserve"> </w:t>
          </w:r>
          <w:r w:rsidRPr="002962DF">
            <w:rPr>
              <w:rFonts w:ascii="Arial" w:eastAsia="Arial" w:hAnsi="Arial" w:cs="Arial"/>
              <w:sz w:val="20"/>
              <w:szCs w:val="20"/>
            </w:rPr>
            <w:t>in</w:t>
          </w:r>
          <w:r w:rsidRPr="002962DF">
            <w:rPr>
              <w:rFonts w:ascii="Arial" w:eastAsia="Arial" w:hAnsi="Arial" w:cs="Arial"/>
              <w:spacing w:val="11"/>
              <w:sz w:val="20"/>
              <w:szCs w:val="20"/>
            </w:rPr>
            <w:t xml:space="preserve"> </w:t>
          </w:r>
          <w:r w:rsidRPr="002962DF">
            <w:rPr>
              <w:rFonts w:ascii="Arial" w:eastAsia="Arial" w:hAnsi="Arial" w:cs="Arial"/>
              <w:sz w:val="20"/>
              <w:szCs w:val="20"/>
            </w:rPr>
            <w:t>accordance</w:t>
          </w:r>
          <w:r w:rsidRPr="002962DF">
            <w:rPr>
              <w:rFonts w:ascii="Arial" w:eastAsia="Arial" w:hAnsi="Arial" w:cs="Arial"/>
              <w:spacing w:val="9"/>
              <w:sz w:val="20"/>
              <w:szCs w:val="20"/>
            </w:rPr>
            <w:t xml:space="preserve"> </w:t>
          </w:r>
          <w:r w:rsidRPr="002962DF">
            <w:rPr>
              <w:rFonts w:ascii="Arial" w:eastAsia="Arial" w:hAnsi="Arial" w:cs="Arial"/>
              <w:sz w:val="20"/>
              <w:szCs w:val="20"/>
            </w:rPr>
            <w:t>with</w:t>
          </w:r>
          <w:r w:rsidRPr="002962DF">
            <w:rPr>
              <w:rFonts w:ascii="Arial" w:eastAsia="Arial" w:hAnsi="Arial" w:cs="Arial"/>
              <w:spacing w:val="10"/>
              <w:sz w:val="20"/>
              <w:szCs w:val="20"/>
            </w:rPr>
            <w:t xml:space="preserve"> </w:t>
          </w:r>
          <w:r w:rsidRPr="002962DF">
            <w:rPr>
              <w:rFonts w:ascii="Arial" w:eastAsia="Arial" w:hAnsi="Arial" w:cs="Arial"/>
              <w:sz w:val="20"/>
              <w:szCs w:val="20"/>
            </w:rPr>
            <w:t>the</w:t>
          </w:r>
          <w:r w:rsidRPr="002962DF">
            <w:rPr>
              <w:rFonts w:ascii="Arial" w:eastAsia="Arial" w:hAnsi="Arial" w:cs="Arial"/>
              <w:spacing w:val="11"/>
              <w:sz w:val="20"/>
              <w:szCs w:val="20"/>
            </w:rPr>
            <w:t xml:space="preserve"> </w:t>
          </w:r>
          <w:r w:rsidRPr="002962DF">
            <w:rPr>
              <w:rFonts w:ascii="Arial" w:eastAsia="Arial" w:hAnsi="Arial" w:cs="Arial"/>
              <w:sz w:val="20"/>
              <w:szCs w:val="20"/>
            </w:rPr>
            <w:t>then-current “Company Access Request” (CAR) form</w:t>
          </w:r>
          <w:r w:rsidRPr="002962DF">
            <w:rPr>
              <w:rFonts w:ascii="Arial" w:eastAsia="MS Mincho" w:hAnsi="Arial" w:cs="Arial"/>
              <w:sz w:val="20"/>
              <w:szCs w:val="20"/>
              <w:lang w:eastAsia="ja-JP"/>
            </w:rPr>
            <w:t xml:space="preserve"> located at </w:t>
          </w:r>
          <w:hyperlink r:id="rId18" w:history="1">
            <w:r w:rsidRPr="002962DF">
              <w:rPr>
                <w:rFonts w:ascii="Arial" w:eastAsiaTheme="majorEastAsia" w:hAnsi="Arial" w:cs="Arial"/>
                <w:color w:val="0000FF" w:themeColor="hyperlink"/>
                <w:sz w:val="20"/>
                <w:szCs w:val="20"/>
                <w:u w:val="single"/>
                <w:lang w:eastAsia="ja-JP"/>
              </w:rPr>
              <w:t>https://www.aps.com/en/About/Our-Company/Doing-Business-with-Us</w:t>
            </w:r>
          </w:hyperlink>
          <w:r w:rsidRPr="002962DF">
            <w:rPr>
              <w:rFonts w:ascii="Arial" w:eastAsia="Arial" w:hAnsi="Arial" w:cs="Arial"/>
              <w:sz w:val="20"/>
              <w:szCs w:val="20"/>
            </w:rPr>
            <w:t>; and (B) completion of the CAR form (attesting that the drug screening</w:t>
          </w:r>
          <w:r w:rsidRPr="002962DF">
            <w:rPr>
              <w:rFonts w:ascii="Arial" w:eastAsia="Arial" w:hAnsi="Arial" w:cs="Arial"/>
              <w:spacing w:val="-17"/>
              <w:sz w:val="20"/>
              <w:szCs w:val="20"/>
            </w:rPr>
            <w:t xml:space="preserve"> </w:t>
          </w:r>
          <w:r w:rsidRPr="002962DF">
            <w:rPr>
              <w:rFonts w:ascii="Arial" w:eastAsia="Arial" w:hAnsi="Arial" w:cs="Arial"/>
              <w:sz w:val="20"/>
              <w:szCs w:val="20"/>
            </w:rPr>
            <w:t>and</w:t>
          </w:r>
          <w:r w:rsidRPr="002962DF">
            <w:rPr>
              <w:rFonts w:ascii="Arial" w:eastAsia="Arial" w:hAnsi="Arial" w:cs="Arial"/>
              <w:spacing w:val="-17"/>
              <w:sz w:val="20"/>
              <w:szCs w:val="20"/>
            </w:rPr>
            <w:t xml:space="preserve"> </w:t>
          </w:r>
          <w:r w:rsidRPr="002962DF">
            <w:rPr>
              <w:rFonts w:ascii="Arial" w:eastAsia="Arial" w:hAnsi="Arial" w:cs="Arial"/>
              <w:sz w:val="20"/>
              <w:szCs w:val="20"/>
            </w:rPr>
            <w:t>background</w:t>
          </w:r>
          <w:r w:rsidRPr="002962DF">
            <w:rPr>
              <w:rFonts w:ascii="Arial" w:eastAsia="Arial" w:hAnsi="Arial" w:cs="Arial"/>
              <w:spacing w:val="-16"/>
              <w:sz w:val="20"/>
              <w:szCs w:val="20"/>
            </w:rPr>
            <w:t xml:space="preserve"> </w:t>
          </w:r>
          <w:r w:rsidRPr="002962DF">
            <w:rPr>
              <w:rFonts w:ascii="Arial" w:eastAsia="Arial" w:hAnsi="Arial" w:cs="Arial"/>
              <w:sz w:val="20"/>
              <w:szCs w:val="20"/>
            </w:rPr>
            <w:t>checks</w:t>
          </w:r>
          <w:r w:rsidRPr="002962DF">
            <w:rPr>
              <w:rFonts w:ascii="Arial" w:eastAsia="Arial" w:hAnsi="Arial" w:cs="Arial"/>
              <w:spacing w:val="-18"/>
              <w:sz w:val="20"/>
              <w:szCs w:val="20"/>
            </w:rPr>
            <w:t xml:space="preserve"> </w:t>
          </w:r>
          <w:r w:rsidRPr="002962DF">
            <w:rPr>
              <w:rFonts w:ascii="Arial" w:eastAsia="Arial" w:hAnsi="Arial" w:cs="Arial"/>
              <w:sz w:val="20"/>
              <w:szCs w:val="20"/>
            </w:rPr>
            <w:t>for</w:t>
          </w:r>
          <w:r w:rsidRPr="002962DF">
            <w:rPr>
              <w:rFonts w:ascii="Arial" w:eastAsia="Arial" w:hAnsi="Arial" w:cs="Arial"/>
              <w:spacing w:val="-17"/>
              <w:sz w:val="20"/>
              <w:szCs w:val="20"/>
            </w:rPr>
            <w:t xml:space="preserve"> </w:t>
          </w:r>
          <w:r w:rsidRPr="002962DF">
            <w:rPr>
              <w:rFonts w:ascii="Arial" w:eastAsia="Arial" w:hAnsi="Arial" w:cs="Arial"/>
              <w:sz w:val="20"/>
              <w:szCs w:val="20"/>
            </w:rPr>
            <w:t>each</w:t>
          </w:r>
          <w:r w:rsidRPr="002962DF">
            <w:rPr>
              <w:rFonts w:ascii="Arial" w:eastAsia="Arial" w:hAnsi="Arial" w:cs="Arial"/>
              <w:spacing w:val="-17"/>
              <w:sz w:val="20"/>
              <w:szCs w:val="20"/>
            </w:rPr>
            <w:t xml:space="preserve"> </w:t>
          </w:r>
          <w:r w:rsidRPr="002962DF">
            <w:rPr>
              <w:rFonts w:ascii="Arial" w:eastAsia="Arial" w:hAnsi="Arial" w:cs="Arial"/>
              <w:sz w:val="20"/>
              <w:szCs w:val="20"/>
            </w:rPr>
            <w:t>Affected</w:t>
          </w:r>
          <w:r w:rsidRPr="002962DF">
            <w:rPr>
              <w:rFonts w:ascii="Arial" w:eastAsia="Arial" w:hAnsi="Arial" w:cs="Arial"/>
              <w:spacing w:val="-16"/>
              <w:sz w:val="20"/>
              <w:szCs w:val="20"/>
            </w:rPr>
            <w:t xml:space="preserve"> </w:t>
          </w:r>
          <w:r w:rsidRPr="002962DF">
            <w:rPr>
              <w:rFonts w:ascii="Arial" w:eastAsia="Arial" w:hAnsi="Arial" w:cs="Arial"/>
              <w:sz w:val="20"/>
              <w:szCs w:val="20"/>
            </w:rPr>
            <w:t>Supplier</w:t>
          </w:r>
          <w:r w:rsidRPr="002962DF">
            <w:rPr>
              <w:rFonts w:ascii="Arial" w:eastAsia="Arial" w:hAnsi="Arial" w:cs="Arial"/>
              <w:spacing w:val="-16"/>
              <w:sz w:val="20"/>
              <w:szCs w:val="20"/>
            </w:rPr>
            <w:t xml:space="preserve"> </w:t>
          </w:r>
          <w:r w:rsidRPr="002962DF">
            <w:rPr>
              <w:rFonts w:ascii="Arial" w:eastAsia="Arial" w:hAnsi="Arial" w:cs="Arial"/>
              <w:sz w:val="20"/>
              <w:szCs w:val="20"/>
            </w:rPr>
            <w:t>Personnel</w:t>
          </w:r>
          <w:r w:rsidRPr="002962DF">
            <w:rPr>
              <w:rFonts w:ascii="Arial" w:eastAsia="Arial" w:hAnsi="Arial" w:cs="Arial"/>
              <w:spacing w:val="-20"/>
              <w:sz w:val="20"/>
              <w:szCs w:val="20"/>
            </w:rPr>
            <w:t xml:space="preserve"> </w:t>
          </w:r>
          <w:r w:rsidRPr="002962DF">
            <w:rPr>
              <w:rFonts w:ascii="Arial" w:eastAsia="Arial" w:hAnsi="Arial" w:cs="Arial"/>
              <w:sz w:val="20"/>
              <w:szCs w:val="20"/>
            </w:rPr>
            <w:t>have</w:t>
          </w:r>
          <w:r w:rsidRPr="002962DF">
            <w:rPr>
              <w:rFonts w:ascii="Arial" w:eastAsia="Arial" w:hAnsi="Arial" w:cs="Arial"/>
              <w:spacing w:val="-16"/>
              <w:sz w:val="20"/>
              <w:szCs w:val="20"/>
            </w:rPr>
            <w:t xml:space="preserve"> </w:t>
          </w:r>
          <w:r w:rsidRPr="002962DF">
            <w:rPr>
              <w:rFonts w:ascii="Arial" w:eastAsia="Arial" w:hAnsi="Arial" w:cs="Arial"/>
              <w:sz w:val="20"/>
              <w:szCs w:val="20"/>
            </w:rPr>
            <w:t>been</w:t>
          </w:r>
          <w:r w:rsidRPr="002962DF">
            <w:rPr>
              <w:rFonts w:ascii="Arial" w:eastAsia="Arial" w:hAnsi="Arial" w:cs="Arial"/>
              <w:spacing w:val="-17"/>
              <w:sz w:val="20"/>
              <w:szCs w:val="20"/>
            </w:rPr>
            <w:t xml:space="preserve"> </w:t>
          </w:r>
          <w:r w:rsidRPr="002962DF">
            <w:rPr>
              <w:rFonts w:ascii="Arial" w:eastAsia="Arial" w:hAnsi="Arial" w:cs="Arial"/>
              <w:sz w:val="20"/>
              <w:szCs w:val="20"/>
            </w:rPr>
            <w:t>satisfactorily</w:t>
          </w:r>
          <w:r w:rsidRPr="002962DF">
            <w:rPr>
              <w:rFonts w:ascii="Arial" w:eastAsia="Arial" w:hAnsi="Arial" w:cs="Arial"/>
              <w:spacing w:val="-17"/>
              <w:sz w:val="20"/>
              <w:szCs w:val="20"/>
            </w:rPr>
            <w:t xml:space="preserve"> </w:t>
          </w:r>
          <w:r w:rsidRPr="002962DF">
            <w:rPr>
              <w:rFonts w:ascii="Arial" w:eastAsia="Arial" w:hAnsi="Arial" w:cs="Arial"/>
              <w:sz w:val="20"/>
              <w:szCs w:val="20"/>
            </w:rPr>
            <w:t>completed).  CAR forms for Affected Supplier Personnel must be submitted by Supplier to Company.</w:t>
          </w:r>
        </w:p>
        <w:p w14:paraId="2DA4C13E" w14:textId="77777777" w:rsidR="002962DF" w:rsidRPr="002962DF" w:rsidRDefault="002962DF" w:rsidP="002962DF">
          <w:pPr>
            <w:widowControl w:val="0"/>
            <w:numPr>
              <w:ilvl w:val="1"/>
              <w:numId w:val="32"/>
            </w:numPr>
            <w:tabs>
              <w:tab w:val="left" w:pos="1241"/>
            </w:tabs>
            <w:autoSpaceDE w:val="0"/>
            <w:autoSpaceDN w:val="0"/>
            <w:spacing w:before="118"/>
            <w:ind w:hanging="432"/>
            <w:jc w:val="both"/>
            <w:rPr>
              <w:rFonts w:ascii="Arial" w:eastAsia="Arial" w:hAnsi="Arial" w:cs="Arial"/>
              <w:sz w:val="20"/>
              <w:szCs w:val="20"/>
            </w:rPr>
          </w:pPr>
          <w:bookmarkStart w:id="177" w:name="2.3._Timing_of_Security_Checks.__Securit"/>
          <w:bookmarkEnd w:id="177"/>
          <w:r w:rsidRPr="002962DF">
            <w:rPr>
              <w:rFonts w:ascii="Arial" w:eastAsia="Arial" w:hAnsi="Arial" w:cs="Arial"/>
              <w:sz w:val="20"/>
              <w:szCs w:val="20"/>
              <w:u w:val="single"/>
            </w:rPr>
            <w:t>Timing of Security Checks</w:t>
          </w:r>
          <w:r w:rsidRPr="002962DF">
            <w:rPr>
              <w:rFonts w:ascii="Arial" w:eastAsia="Arial" w:hAnsi="Arial" w:cs="Arial"/>
              <w:sz w:val="20"/>
              <w:szCs w:val="20"/>
            </w:rPr>
            <w:t>. Security Checks must be completed prior to any Affected Supplier Personnel's performance</w:t>
          </w:r>
          <w:r w:rsidRPr="002962DF">
            <w:rPr>
              <w:rFonts w:ascii="Arial" w:eastAsia="Arial" w:hAnsi="Arial" w:cs="Arial"/>
              <w:spacing w:val="-7"/>
              <w:sz w:val="20"/>
              <w:szCs w:val="20"/>
            </w:rPr>
            <w:t xml:space="preserve"> </w:t>
          </w:r>
          <w:r w:rsidRPr="002962DF">
            <w:rPr>
              <w:rFonts w:ascii="Arial" w:eastAsia="Arial" w:hAnsi="Arial" w:cs="Arial"/>
              <w:sz w:val="20"/>
              <w:szCs w:val="20"/>
            </w:rPr>
            <w:t>of</w:t>
          </w:r>
          <w:r w:rsidRPr="002962DF">
            <w:rPr>
              <w:rFonts w:ascii="Arial" w:eastAsia="Arial" w:hAnsi="Arial" w:cs="Arial"/>
              <w:spacing w:val="-6"/>
              <w:sz w:val="20"/>
              <w:szCs w:val="20"/>
            </w:rPr>
            <w:t xml:space="preserve"> </w:t>
          </w:r>
          <w:r w:rsidRPr="002962DF">
            <w:rPr>
              <w:rFonts w:ascii="Arial" w:eastAsia="Arial" w:hAnsi="Arial" w:cs="Arial"/>
              <w:sz w:val="20"/>
              <w:szCs w:val="20"/>
            </w:rPr>
            <w:t>the</w:t>
          </w:r>
          <w:r w:rsidRPr="002962DF">
            <w:rPr>
              <w:rFonts w:ascii="Arial" w:eastAsia="Arial" w:hAnsi="Arial" w:cs="Arial"/>
              <w:spacing w:val="-3"/>
              <w:sz w:val="20"/>
              <w:szCs w:val="20"/>
            </w:rPr>
            <w:t xml:space="preserve"> </w:t>
          </w:r>
          <w:r w:rsidRPr="002962DF">
            <w:rPr>
              <w:rFonts w:ascii="Arial" w:eastAsia="Arial" w:hAnsi="Arial" w:cs="Arial"/>
              <w:sz w:val="20"/>
              <w:szCs w:val="20"/>
            </w:rPr>
            <w:t>Services</w:t>
          </w:r>
          <w:r w:rsidRPr="002962DF">
            <w:rPr>
              <w:rFonts w:ascii="Arial" w:eastAsia="Arial" w:hAnsi="Arial" w:cs="Arial"/>
              <w:spacing w:val="-5"/>
              <w:sz w:val="20"/>
              <w:szCs w:val="20"/>
            </w:rPr>
            <w:t xml:space="preserve"> </w:t>
          </w:r>
          <w:r w:rsidRPr="002962DF">
            <w:rPr>
              <w:rFonts w:ascii="Arial" w:eastAsia="Arial" w:hAnsi="Arial" w:cs="Arial"/>
              <w:sz w:val="20"/>
              <w:szCs w:val="20"/>
            </w:rPr>
            <w:t>under</w:t>
          </w:r>
          <w:r w:rsidRPr="002962DF">
            <w:rPr>
              <w:rFonts w:ascii="Arial" w:eastAsia="Arial" w:hAnsi="Arial" w:cs="Arial"/>
              <w:spacing w:val="-5"/>
              <w:sz w:val="20"/>
              <w:szCs w:val="20"/>
            </w:rPr>
            <w:t xml:space="preserve"> </w:t>
          </w:r>
          <w:r w:rsidRPr="002962DF">
            <w:rPr>
              <w:rFonts w:ascii="Arial" w:eastAsia="Arial" w:hAnsi="Arial" w:cs="Arial"/>
              <w:sz w:val="20"/>
              <w:szCs w:val="20"/>
            </w:rPr>
            <w:t>any</w:t>
          </w:r>
          <w:r w:rsidRPr="002962DF">
            <w:rPr>
              <w:rFonts w:ascii="Arial" w:eastAsia="Arial" w:hAnsi="Arial" w:cs="Arial"/>
              <w:spacing w:val="-4"/>
              <w:sz w:val="20"/>
              <w:szCs w:val="20"/>
            </w:rPr>
            <w:t xml:space="preserve"> </w:t>
          </w:r>
          <w:r w:rsidRPr="002962DF">
            <w:rPr>
              <w:rFonts w:ascii="Arial" w:eastAsia="Arial" w:hAnsi="Arial" w:cs="Arial"/>
              <w:sz w:val="20"/>
              <w:szCs w:val="20"/>
            </w:rPr>
            <w:t>of</w:t>
          </w:r>
          <w:r w:rsidRPr="002962DF">
            <w:rPr>
              <w:rFonts w:ascii="Arial" w:eastAsia="Arial" w:hAnsi="Arial" w:cs="Arial"/>
              <w:spacing w:val="-6"/>
              <w:sz w:val="20"/>
              <w:szCs w:val="20"/>
            </w:rPr>
            <w:t xml:space="preserve"> </w:t>
          </w:r>
          <w:r w:rsidRPr="002962DF">
            <w:rPr>
              <w:rFonts w:ascii="Arial" w:eastAsia="Arial" w:hAnsi="Arial" w:cs="Arial"/>
              <w:sz w:val="20"/>
              <w:szCs w:val="20"/>
            </w:rPr>
            <w:t>the</w:t>
          </w:r>
          <w:r w:rsidRPr="002962DF">
            <w:rPr>
              <w:rFonts w:ascii="Arial" w:eastAsia="Arial" w:hAnsi="Arial" w:cs="Arial"/>
              <w:spacing w:val="-7"/>
              <w:sz w:val="20"/>
              <w:szCs w:val="20"/>
            </w:rPr>
            <w:t xml:space="preserve"> </w:t>
          </w:r>
          <w:r w:rsidRPr="002962DF">
            <w:rPr>
              <w:rFonts w:ascii="Arial" w:eastAsia="Arial" w:hAnsi="Arial" w:cs="Arial"/>
              <w:sz w:val="20"/>
              <w:szCs w:val="20"/>
            </w:rPr>
            <w:t>conditions</w:t>
          </w:r>
          <w:r w:rsidRPr="002962DF">
            <w:rPr>
              <w:rFonts w:ascii="Arial" w:eastAsia="Arial" w:hAnsi="Arial" w:cs="Arial"/>
              <w:spacing w:val="-4"/>
              <w:sz w:val="20"/>
              <w:szCs w:val="20"/>
            </w:rPr>
            <w:t xml:space="preserve"> </w:t>
          </w:r>
          <w:r w:rsidRPr="002962DF">
            <w:rPr>
              <w:rFonts w:ascii="Arial" w:eastAsia="Arial" w:hAnsi="Arial" w:cs="Arial"/>
              <w:sz w:val="20"/>
              <w:szCs w:val="20"/>
            </w:rPr>
            <w:t>described</w:t>
          </w:r>
          <w:r w:rsidRPr="002962DF">
            <w:rPr>
              <w:rFonts w:ascii="Arial" w:eastAsia="Arial" w:hAnsi="Arial" w:cs="Arial"/>
              <w:spacing w:val="-7"/>
              <w:sz w:val="20"/>
              <w:szCs w:val="20"/>
            </w:rPr>
            <w:t xml:space="preserve"> </w:t>
          </w:r>
          <w:r w:rsidRPr="002962DF">
            <w:rPr>
              <w:rFonts w:ascii="Arial" w:eastAsia="Arial" w:hAnsi="Arial" w:cs="Arial"/>
              <w:sz w:val="20"/>
              <w:szCs w:val="20"/>
            </w:rPr>
            <w:t>in</w:t>
          </w:r>
          <w:r w:rsidRPr="002962DF">
            <w:rPr>
              <w:rFonts w:ascii="Arial" w:eastAsia="Arial" w:hAnsi="Arial" w:cs="Arial"/>
              <w:spacing w:val="-7"/>
              <w:sz w:val="20"/>
              <w:szCs w:val="20"/>
            </w:rPr>
            <w:t xml:space="preserve"> </w:t>
          </w:r>
          <w:r w:rsidRPr="002962DF">
            <w:rPr>
              <w:rFonts w:ascii="Arial" w:eastAsia="Arial" w:hAnsi="Arial" w:cs="Arial"/>
              <w:sz w:val="20"/>
              <w:szCs w:val="20"/>
            </w:rPr>
            <w:t>clauses</w:t>
          </w:r>
          <w:r w:rsidRPr="002962DF">
            <w:rPr>
              <w:rFonts w:ascii="Arial" w:eastAsia="Arial" w:hAnsi="Arial" w:cs="Arial"/>
              <w:spacing w:val="-4"/>
              <w:sz w:val="20"/>
              <w:szCs w:val="20"/>
            </w:rPr>
            <w:t xml:space="preserve"> </w:t>
          </w:r>
          <w:r w:rsidRPr="002962DF">
            <w:rPr>
              <w:rFonts w:ascii="Arial" w:eastAsia="Arial" w:hAnsi="Arial" w:cs="Arial"/>
              <w:sz w:val="20"/>
              <w:szCs w:val="20"/>
            </w:rPr>
            <w:t>(A)</w:t>
          </w:r>
          <w:r w:rsidRPr="002962DF">
            <w:rPr>
              <w:rFonts w:ascii="Arial" w:eastAsia="Arial" w:hAnsi="Arial" w:cs="Arial"/>
              <w:spacing w:val="-5"/>
              <w:sz w:val="20"/>
              <w:szCs w:val="20"/>
            </w:rPr>
            <w:t xml:space="preserve"> </w:t>
          </w:r>
          <w:r w:rsidRPr="002962DF">
            <w:rPr>
              <w:rFonts w:ascii="Arial" w:eastAsia="Arial" w:hAnsi="Arial" w:cs="Arial"/>
              <w:sz w:val="20"/>
              <w:szCs w:val="20"/>
            </w:rPr>
            <w:t>through</w:t>
          </w:r>
          <w:r w:rsidRPr="002962DF">
            <w:rPr>
              <w:rFonts w:ascii="Arial" w:eastAsia="Arial" w:hAnsi="Arial" w:cs="Arial"/>
              <w:spacing w:val="-6"/>
              <w:sz w:val="20"/>
              <w:szCs w:val="20"/>
            </w:rPr>
            <w:t xml:space="preserve"> </w:t>
          </w:r>
          <w:r w:rsidRPr="002962DF">
            <w:rPr>
              <w:rFonts w:ascii="Arial" w:eastAsia="Arial" w:hAnsi="Arial" w:cs="Arial"/>
              <w:sz w:val="20"/>
              <w:szCs w:val="20"/>
            </w:rPr>
            <w:t>(C)</w:t>
          </w:r>
          <w:r w:rsidRPr="002962DF">
            <w:rPr>
              <w:rFonts w:ascii="Arial" w:eastAsia="Arial" w:hAnsi="Arial" w:cs="Arial"/>
              <w:spacing w:val="-5"/>
              <w:sz w:val="20"/>
              <w:szCs w:val="20"/>
            </w:rPr>
            <w:t xml:space="preserve"> </w:t>
          </w:r>
          <w:r w:rsidRPr="002962DF">
            <w:rPr>
              <w:rFonts w:ascii="Arial" w:eastAsia="Arial" w:hAnsi="Arial" w:cs="Arial"/>
              <w:sz w:val="20"/>
              <w:szCs w:val="20"/>
            </w:rPr>
            <w:t>in</w:t>
          </w:r>
          <w:r w:rsidRPr="002962DF">
            <w:rPr>
              <w:rFonts w:ascii="Arial" w:eastAsia="Arial" w:hAnsi="Arial" w:cs="Arial"/>
              <w:spacing w:val="-7"/>
              <w:sz w:val="20"/>
              <w:szCs w:val="20"/>
            </w:rPr>
            <w:t xml:space="preserve"> </w:t>
          </w:r>
          <w:r w:rsidRPr="002962DF">
            <w:rPr>
              <w:rFonts w:ascii="Arial" w:eastAsia="Arial" w:hAnsi="Arial" w:cs="Arial"/>
              <w:sz w:val="20"/>
              <w:szCs w:val="20"/>
            </w:rPr>
            <w:t>Section</w:t>
          </w:r>
          <w:r w:rsidRPr="002962DF">
            <w:rPr>
              <w:rFonts w:ascii="Arial" w:eastAsia="Arial" w:hAnsi="Arial" w:cs="Arial"/>
              <w:spacing w:val="-6"/>
              <w:sz w:val="20"/>
              <w:szCs w:val="20"/>
            </w:rPr>
            <w:t xml:space="preserve"> </w:t>
          </w:r>
          <w:r w:rsidRPr="002962DF">
            <w:rPr>
              <w:rFonts w:ascii="Arial" w:eastAsia="Arial" w:hAnsi="Arial" w:cs="Arial"/>
              <w:sz w:val="20"/>
              <w:szCs w:val="20"/>
            </w:rPr>
            <w:t>2.1 (Affected Supplier Personnel), and Supplier will only allow those Supplier Personnel who successfully pass the Security Checks to perform</w:t>
          </w:r>
          <w:r w:rsidRPr="002962DF">
            <w:rPr>
              <w:rFonts w:ascii="Arial" w:eastAsia="Arial" w:hAnsi="Arial" w:cs="Arial"/>
              <w:spacing w:val="-7"/>
              <w:sz w:val="20"/>
              <w:szCs w:val="20"/>
            </w:rPr>
            <w:t xml:space="preserve"> </w:t>
          </w:r>
          <w:r w:rsidRPr="002962DF">
            <w:rPr>
              <w:rFonts w:ascii="Arial" w:eastAsia="Arial" w:hAnsi="Arial" w:cs="Arial"/>
              <w:sz w:val="20"/>
              <w:szCs w:val="20"/>
            </w:rPr>
            <w:t>the</w:t>
          </w:r>
          <w:r w:rsidRPr="002962DF">
            <w:rPr>
              <w:rFonts w:ascii="Arial" w:eastAsia="Arial" w:hAnsi="Arial" w:cs="Arial"/>
              <w:spacing w:val="-7"/>
              <w:sz w:val="20"/>
              <w:szCs w:val="20"/>
            </w:rPr>
            <w:t xml:space="preserve"> </w:t>
          </w:r>
          <w:r w:rsidRPr="002962DF">
            <w:rPr>
              <w:rFonts w:ascii="Arial" w:eastAsia="Arial" w:hAnsi="Arial" w:cs="Arial"/>
              <w:sz w:val="20"/>
              <w:szCs w:val="20"/>
            </w:rPr>
            <w:t>Services</w:t>
          </w:r>
          <w:r w:rsidRPr="002962DF">
            <w:rPr>
              <w:rFonts w:ascii="Arial" w:eastAsia="Arial" w:hAnsi="Arial" w:cs="Arial"/>
              <w:spacing w:val="-5"/>
              <w:sz w:val="20"/>
              <w:szCs w:val="20"/>
            </w:rPr>
            <w:t xml:space="preserve"> </w:t>
          </w:r>
          <w:r w:rsidRPr="002962DF">
            <w:rPr>
              <w:rFonts w:ascii="Arial" w:eastAsia="Arial" w:hAnsi="Arial" w:cs="Arial"/>
              <w:sz w:val="20"/>
              <w:szCs w:val="20"/>
            </w:rPr>
            <w:t>under</w:t>
          </w:r>
          <w:r w:rsidRPr="002962DF">
            <w:rPr>
              <w:rFonts w:ascii="Arial" w:eastAsia="Arial" w:hAnsi="Arial" w:cs="Arial"/>
              <w:spacing w:val="-5"/>
              <w:sz w:val="20"/>
              <w:szCs w:val="20"/>
            </w:rPr>
            <w:t xml:space="preserve"> </w:t>
          </w:r>
          <w:r w:rsidRPr="002962DF">
            <w:rPr>
              <w:rFonts w:ascii="Arial" w:eastAsia="Arial" w:hAnsi="Arial" w:cs="Arial"/>
              <w:sz w:val="20"/>
              <w:szCs w:val="20"/>
            </w:rPr>
            <w:t>any</w:t>
          </w:r>
          <w:r w:rsidRPr="002962DF">
            <w:rPr>
              <w:rFonts w:ascii="Arial" w:eastAsia="Arial" w:hAnsi="Arial" w:cs="Arial"/>
              <w:spacing w:val="-5"/>
              <w:sz w:val="20"/>
              <w:szCs w:val="20"/>
            </w:rPr>
            <w:t xml:space="preserve"> </w:t>
          </w:r>
          <w:r w:rsidRPr="002962DF">
            <w:rPr>
              <w:rFonts w:ascii="Arial" w:eastAsia="Arial" w:hAnsi="Arial" w:cs="Arial"/>
              <w:sz w:val="20"/>
              <w:szCs w:val="20"/>
            </w:rPr>
            <w:t>of</w:t>
          </w:r>
          <w:r w:rsidRPr="002962DF">
            <w:rPr>
              <w:rFonts w:ascii="Arial" w:eastAsia="Arial" w:hAnsi="Arial" w:cs="Arial"/>
              <w:spacing w:val="-6"/>
              <w:sz w:val="20"/>
              <w:szCs w:val="20"/>
            </w:rPr>
            <w:t xml:space="preserve"> </w:t>
          </w:r>
          <w:r w:rsidRPr="002962DF">
            <w:rPr>
              <w:rFonts w:ascii="Arial" w:eastAsia="Arial" w:hAnsi="Arial" w:cs="Arial"/>
              <w:sz w:val="20"/>
              <w:szCs w:val="20"/>
            </w:rPr>
            <w:t>the</w:t>
          </w:r>
          <w:r w:rsidRPr="002962DF">
            <w:rPr>
              <w:rFonts w:ascii="Arial" w:eastAsia="Arial" w:hAnsi="Arial" w:cs="Arial"/>
              <w:spacing w:val="-7"/>
              <w:sz w:val="20"/>
              <w:szCs w:val="20"/>
            </w:rPr>
            <w:t xml:space="preserve"> </w:t>
          </w:r>
          <w:r w:rsidRPr="002962DF">
            <w:rPr>
              <w:rFonts w:ascii="Arial" w:eastAsia="Arial" w:hAnsi="Arial" w:cs="Arial"/>
              <w:sz w:val="20"/>
              <w:szCs w:val="20"/>
            </w:rPr>
            <w:t>conditions</w:t>
          </w:r>
          <w:r w:rsidRPr="002962DF">
            <w:rPr>
              <w:rFonts w:ascii="Arial" w:eastAsia="Arial" w:hAnsi="Arial" w:cs="Arial"/>
              <w:spacing w:val="-5"/>
              <w:sz w:val="20"/>
              <w:szCs w:val="20"/>
            </w:rPr>
            <w:t xml:space="preserve"> </w:t>
          </w:r>
          <w:r w:rsidRPr="002962DF">
            <w:rPr>
              <w:rFonts w:ascii="Arial" w:eastAsia="Arial" w:hAnsi="Arial" w:cs="Arial"/>
              <w:sz w:val="20"/>
              <w:szCs w:val="20"/>
            </w:rPr>
            <w:t>described</w:t>
          </w:r>
          <w:r w:rsidRPr="002962DF">
            <w:rPr>
              <w:rFonts w:ascii="Arial" w:eastAsia="Arial" w:hAnsi="Arial" w:cs="Arial"/>
              <w:spacing w:val="-7"/>
              <w:sz w:val="20"/>
              <w:szCs w:val="20"/>
            </w:rPr>
            <w:t xml:space="preserve"> </w:t>
          </w:r>
          <w:r w:rsidRPr="002962DF">
            <w:rPr>
              <w:rFonts w:ascii="Arial" w:eastAsia="Arial" w:hAnsi="Arial" w:cs="Arial"/>
              <w:sz w:val="20"/>
              <w:szCs w:val="20"/>
            </w:rPr>
            <w:t>in</w:t>
          </w:r>
          <w:r w:rsidRPr="002962DF">
            <w:rPr>
              <w:rFonts w:ascii="Arial" w:eastAsia="Arial" w:hAnsi="Arial" w:cs="Arial"/>
              <w:spacing w:val="-6"/>
              <w:sz w:val="20"/>
              <w:szCs w:val="20"/>
            </w:rPr>
            <w:t xml:space="preserve"> </w:t>
          </w:r>
          <w:r w:rsidRPr="002962DF">
            <w:rPr>
              <w:rFonts w:ascii="Arial" w:eastAsia="Arial" w:hAnsi="Arial" w:cs="Arial"/>
              <w:sz w:val="20"/>
              <w:szCs w:val="20"/>
            </w:rPr>
            <w:t>clauses</w:t>
          </w:r>
          <w:r w:rsidRPr="002962DF">
            <w:rPr>
              <w:rFonts w:ascii="Arial" w:eastAsia="Arial" w:hAnsi="Arial" w:cs="Arial"/>
              <w:spacing w:val="-5"/>
              <w:sz w:val="20"/>
              <w:szCs w:val="20"/>
            </w:rPr>
            <w:t xml:space="preserve"> </w:t>
          </w:r>
          <w:r w:rsidRPr="002962DF">
            <w:rPr>
              <w:rFonts w:ascii="Arial" w:eastAsia="Arial" w:hAnsi="Arial" w:cs="Arial"/>
              <w:sz w:val="20"/>
              <w:szCs w:val="20"/>
            </w:rPr>
            <w:t>(A)</w:t>
          </w:r>
          <w:r w:rsidRPr="002962DF">
            <w:rPr>
              <w:rFonts w:ascii="Arial" w:eastAsia="Arial" w:hAnsi="Arial" w:cs="Arial"/>
              <w:spacing w:val="-5"/>
              <w:sz w:val="20"/>
              <w:szCs w:val="20"/>
            </w:rPr>
            <w:t xml:space="preserve"> </w:t>
          </w:r>
          <w:r w:rsidRPr="002962DF">
            <w:rPr>
              <w:rFonts w:ascii="Arial" w:eastAsia="Arial" w:hAnsi="Arial" w:cs="Arial"/>
              <w:sz w:val="20"/>
              <w:szCs w:val="20"/>
            </w:rPr>
            <w:t>through</w:t>
          </w:r>
          <w:r w:rsidRPr="002962DF">
            <w:rPr>
              <w:rFonts w:ascii="Arial" w:eastAsia="Arial" w:hAnsi="Arial" w:cs="Arial"/>
              <w:spacing w:val="-7"/>
              <w:sz w:val="20"/>
              <w:szCs w:val="20"/>
            </w:rPr>
            <w:t xml:space="preserve"> </w:t>
          </w:r>
          <w:r w:rsidRPr="002962DF">
            <w:rPr>
              <w:rFonts w:ascii="Arial" w:eastAsia="Arial" w:hAnsi="Arial" w:cs="Arial"/>
              <w:sz w:val="20"/>
              <w:szCs w:val="20"/>
            </w:rPr>
            <w:t>(C)</w:t>
          </w:r>
          <w:r w:rsidRPr="002962DF">
            <w:rPr>
              <w:rFonts w:ascii="Arial" w:eastAsia="Arial" w:hAnsi="Arial" w:cs="Arial"/>
              <w:spacing w:val="-5"/>
              <w:sz w:val="20"/>
              <w:szCs w:val="20"/>
            </w:rPr>
            <w:t xml:space="preserve"> </w:t>
          </w:r>
          <w:r w:rsidRPr="002962DF">
            <w:rPr>
              <w:rFonts w:ascii="Arial" w:eastAsia="Arial" w:hAnsi="Arial" w:cs="Arial"/>
              <w:sz w:val="20"/>
              <w:szCs w:val="20"/>
            </w:rPr>
            <w:t>in</w:t>
          </w:r>
          <w:r w:rsidRPr="002962DF">
            <w:rPr>
              <w:rFonts w:ascii="Arial" w:eastAsia="Arial" w:hAnsi="Arial" w:cs="Arial"/>
              <w:spacing w:val="-7"/>
              <w:sz w:val="20"/>
              <w:szCs w:val="20"/>
            </w:rPr>
            <w:t xml:space="preserve"> </w:t>
          </w:r>
          <w:r w:rsidRPr="002962DF">
            <w:rPr>
              <w:rFonts w:ascii="Arial" w:eastAsia="Arial" w:hAnsi="Arial" w:cs="Arial"/>
              <w:sz w:val="20"/>
              <w:szCs w:val="20"/>
            </w:rPr>
            <w:t>Section</w:t>
          </w:r>
          <w:r w:rsidRPr="002962DF">
            <w:rPr>
              <w:rFonts w:ascii="Arial" w:eastAsia="Arial" w:hAnsi="Arial" w:cs="Arial"/>
              <w:spacing w:val="-7"/>
              <w:sz w:val="20"/>
              <w:szCs w:val="20"/>
            </w:rPr>
            <w:t xml:space="preserve"> 2</w:t>
          </w:r>
          <w:r w:rsidRPr="002962DF">
            <w:rPr>
              <w:rFonts w:ascii="Arial" w:eastAsia="Arial" w:hAnsi="Arial" w:cs="Arial"/>
              <w:sz w:val="20"/>
              <w:szCs w:val="20"/>
            </w:rPr>
            <w:t xml:space="preserve">.1 (Affected Supplier Personnel). </w:t>
          </w:r>
        </w:p>
        <w:p w14:paraId="249626D7" w14:textId="77777777" w:rsidR="002962DF" w:rsidRPr="002962DF" w:rsidRDefault="002962DF" w:rsidP="002962DF">
          <w:pPr>
            <w:widowControl w:val="0"/>
            <w:numPr>
              <w:ilvl w:val="1"/>
              <w:numId w:val="32"/>
            </w:numPr>
            <w:tabs>
              <w:tab w:val="left" w:pos="1241"/>
            </w:tabs>
            <w:autoSpaceDE w:val="0"/>
            <w:autoSpaceDN w:val="0"/>
            <w:spacing w:before="122"/>
            <w:ind w:hanging="432"/>
            <w:jc w:val="both"/>
            <w:rPr>
              <w:rFonts w:ascii="Arial" w:eastAsia="Arial" w:hAnsi="Arial" w:cs="Arial"/>
              <w:sz w:val="20"/>
              <w:szCs w:val="20"/>
            </w:rPr>
          </w:pPr>
          <w:bookmarkStart w:id="178" w:name="2.4._CAR_Forms.__CAR_forms_for_Affected_"/>
          <w:bookmarkStart w:id="179" w:name="2.5._Supplier_Personnel_Requiring_CIP_Ac"/>
          <w:bookmarkEnd w:id="178"/>
          <w:bookmarkEnd w:id="179"/>
          <w:r w:rsidRPr="002962DF">
            <w:rPr>
              <w:rFonts w:ascii="Arial" w:eastAsia="Arial" w:hAnsi="Arial" w:cs="Arial"/>
              <w:sz w:val="20"/>
              <w:szCs w:val="20"/>
              <w:u w:val="single"/>
            </w:rPr>
            <w:t>Additional Requirements for Supplier Personnel CIP Assets Access</w:t>
          </w:r>
          <w:r w:rsidRPr="002962DF">
            <w:rPr>
              <w:rFonts w:ascii="Arial" w:eastAsia="Arial" w:hAnsi="Arial" w:cs="Arial"/>
              <w:sz w:val="20"/>
              <w:szCs w:val="20"/>
            </w:rPr>
            <w:t>. If Affected Supplier Personnel require access to CIP Assets, then</w:t>
          </w:r>
          <w:r w:rsidRPr="002962DF">
            <w:rPr>
              <w:rFonts w:ascii="Arial" w:eastAsia="Arial" w:hAnsi="Arial" w:cs="Arial"/>
              <w:spacing w:val="-13"/>
              <w:sz w:val="20"/>
              <w:szCs w:val="20"/>
            </w:rPr>
            <w:t xml:space="preserve"> </w:t>
          </w:r>
          <w:r w:rsidRPr="002962DF">
            <w:rPr>
              <w:rFonts w:ascii="Arial" w:eastAsia="Arial" w:hAnsi="Arial" w:cs="Arial"/>
              <w:sz w:val="20"/>
              <w:szCs w:val="20"/>
            </w:rPr>
            <w:t>Affected</w:t>
          </w:r>
          <w:r w:rsidRPr="002962DF">
            <w:rPr>
              <w:rFonts w:ascii="Arial" w:eastAsia="Arial" w:hAnsi="Arial" w:cs="Arial"/>
              <w:spacing w:val="-12"/>
              <w:sz w:val="20"/>
              <w:szCs w:val="20"/>
            </w:rPr>
            <w:t xml:space="preserve"> </w:t>
          </w:r>
          <w:r w:rsidRPr="002962DF">
            <w:rPr>
              <w:rFonts w:ascii="Arial" w:eastAsia="Arial" w:hAnsi="Arial" w:cs="Arial"/>
              <w:sz w:val="20"/>
              <w:szCs w:val="20"/>
            </w:rPr>
            <w:t>Supplier</w:t>
          </w:r>
          <w:r w:rsidRPr="002962DF">
            <w:rPr>
              <w:rFonts w:ascii="Arial" w:eastAsia="Arial" w:hAnsi="Arial" w:cs="Arial"/>
              <w:spacing w:val="-12"/>
              <w:sz w:val="20"/>
              <w:szCs w:val="20"/>
            </w:rPr>
            <w:t xml:space="preserve"> </w:t>
          </w:r>
          <w:r w:rsidRPr="002962DF">
            <w:rPr>
              <w:rFonts w:ascii="Arial" w:eastAsia="Arial" w:hAnsi="Arial" w:cs="Arial"/>
              <w:sz w:val="20"/>
              <w:szCs w:val="20"/>
            </w:rPr>
            <w:t>Personnel</w:t>
          </w:r>
          <w:r w:rsidRPr="002962DF">
            <w:rPr>
              <w:rFonts w:ascii="Arial" w:eastAsia="Arial" w:hAnsi="Arial" w:cs="Arial"/>
              <w:spacing w:val="-15"/>
              <w:sz w:val="20"/>
              <w:szCs w:val="20"/>
            </w:rPr>
            <w:t xml:space="preserve"> </w:t>
          </w:r>
          <w:r w:rsidRPr="002962DF">
            <w:rPr>
              <w:rFonts w:ascii="Arial" w:eastAsia="Arial" w:hAnsi="Arial" w:cs="Arial"/>
              <w:sz w:val="20"/>
              <w:szCs w:val="20"/>
            </w:rPr>
            <w:t>will</w:t>
          </w:r>
          <w:r w:rsidRPr="002962DF">
            <w:rPr>
              <w:rFonts w:ascii="Arial" w:eastAsia="Arial" w:hAnsi="Arial" w:cs="Arial"/>
              <w:spacing w:val="-15"/>
              <w:sz w:val="20"/>
              <w:szCs w:val="20"/>
            </w:rPr>
            <w:t xml:space="preserve"> </w:t>
          </w:r>
          <w:r w:rsidRPr="002962DF">
            <w:rPr>
              <w:rFonts w:ascii="Arial" w:eastAsia="Arial" w:hAnsi="Arial" w:cs="Arial"/>
              <w:sz w:val="20"/>
              <w:szCs w:val="20"/>
            </w:rPr>
            <w:t>be</w:t>
          </w:r>
          <w:r w:rsidRPr="002962DF">
            <w:rPr>
              <w:rFonts w:ascii="Arial" w:eastAsia="Arial" w:hAnsi="Arial" w:cs="Arial"/>
              <w:spacing w:val="-14"/>
              <w:sz w:val="20"/>
              <w:szCs w:val="20"/>
            </w:rPr>
            <w:t xml:space="preserve"> </w:t>
          </w:r>
          <w:r w:rsidRPr="002962DF">
            <w:rPr>
              <w:rFonts w:ascii="Arial" w:eastAsia="Arial" w:hAnsi="Arial" w:cs="Arial"/>
              <w:sz w:val="20"/>
              <w:szCs w:val="20"/>
            </w:rPr>
            <w:t>subjected</w:t>
          </w:r>
          <w:r w:rsidRPr="002962DF">
            <w:rPr>
              <w:rFonts w:ascii="Arial" w:eastAsia="Arial" w:hAnsi="Arial" w:cs="Arial"/>
              <w:spacing w:val="-14"/>
              <w:sz w:val="20"/>
              <w:szCs w:val="20"/>
            </w:rPr>
            <w:t xml:space="preserve"> </w:t>
          </w:r>
          <w:r w:rsidRPr="002962DF">
            <w:rPr>
              <w:rFonts w:ascii="Arial" w:eastAsia="Arial" w:hAnsi="Arial" w:cs="Arial"/>
              <w:sz w:val="20"/>
              <w:szCs w:val="20"/>
            </w:rPr>
            <w:t>to</w:t>
          </w:r>
          <w:r w:rsidRPr="002962DF">
            <w:rPr>
              <w:rFonts w:ascii="Arial" w:eastAsia="Arial" w:hAnsi="Arial" w:cs="Arial"/>
              <w:spacing w:val="-14"/>
              <w:sz w:val="20"/>
              <w:szCs w:val="20"/>
            </w:rPr>
            <w:t xml:space="preserve"> </w:t>
          </w:r>
          <w:r w:rsidRPr="002962DF">
            <w:rPr>
              <w:rFonts w:ascii="Arial" w:eastAsia="Arial" w:hAnsi="Arial" w:cs="Arial"/>
              <w:sz w:val="20"/>
              <w:szCs w:val="20"/>
            </w:rPr>
            <w:t>additional</w:t>
          </w:r>
          <w:r w:rsidRPr="002962DF">
            <w:rPr>
              <w:rFonts w:ascii="Arial" w:eastAsia="Arial" w:hAnsi="Arial" w:cs="Arial"/>
              <w:spacing w:val="-12"/>
              <w:sz w:val="20"/>
              <w:szCs w:val="20"/>
            </w:rPr>
            <w:t xml:space="preserve"> </w:t>
          </w:r>
          <w:r w:rsidRPr="002962DF">
            <w:rPr>
              <w:rFonts w:ascii="Arial" w:eastAsia="Arial" w:hAnsi="Arial" w:cs="Arial"/>
              <w:sz w:val="20"/>
              <w:szCs w:val="20"/>
            </w:rPr>
            <w:t>Security</w:t>
          </w:r>
          <w:r w:rsidRPr="002962DF">
            <w:rPr>
              <w:rFonts w:ascii="Arial" w:eastAsia="Arial" w:hAnsi="Arial" w:cs="Arial"/>
              <w:spacing w:val="-12"/>
              <w:sz w:val="20"/>
              <w:szCs w:val="20"/>
            </w:rPr>
            <w:t xml:space="preserve"> </w:t>
          </w:r>
          <w:r w:rsidRPr="002962DF">
            <w:rPr>
              <w:rFonts w:ascii="Arial" w:eastAsia="Arial" w:hAnsi="Arial" w:cs="Arial"/>
              <w:sz w:val="20"/>
              <w:szCs w:val="20"/>
            </w:rPr>
            <w:t>Checks</w:t>
          </w:r>
          <w:r w:rsidRPr="002962DF">
            <w:rPr>
              <w:rFonts w:ascii="Arial" w:eastAsia="Arial" w:hAnsi="Arial" w:cs="Arial"/>
              <w:spacing w:val="-12"/>
              <w:sz w:val="20"/>
              <w:szCs w:val="20"/>
            </w:rPr>
            <w:t xml:space="preserve"> </w:t>
          </w:r>
          <w:r w:rsidRPr="002962DF">
            <w:rPr>
              <w:rFonts w:ascii="Arial" w:eastAsia="Arial" w:hAnsi="Arial" w:cs="Arial"/>
              <w:sz w:val="20"/>
              <w:szCs w:val="20"/>
            </w:rPr>
            <w:t>conducted</w:t>
          </w:r>
          <w:r w:rsidRPr="002962DF">
            <w:rPr>
              <w:rFonts w:ascii="Arial" w:eastAsia="Arial" w:hAnsi="Arial" w:cs="Arial"/>
              <w:spacing w:val="-14"/>
              <w:sz w:val="20"/>
              <w:szCs w:val="20"/>
            </w:rPr>
            <w:t xml:space="preserve"> </w:t>
          </w:r>
          <w:r w:rsidRPr="002962DF">
            <w:rPr>
              <w:rFonts w:ascii="Arial" w:eastAsia="Arial" w:hAnsi="Arial" w:cs="Arial"/>
              <w:sz w:val="20"/>
              <w:szCs w:val="20"/>
            </w:rPr>
            <w:t>by</w:t>
          </w:r>
          <w:r w:rsidRPr="002962DF">
            <w:rPr>
              <w:rFonts w:ascii="Arial" w:eastAsia="Arial" w:hAnsi="Arial" w:cs="Arial"/>
              <w:spacing w:val="-12"/>
              <w:sz w:val="20"/>
              <w:szCs w:val="20"/>
            </w:rPr>
            <w:t xml:space="preserve"> </w:t>
          </w:r>
          <w:r w:rsidRPr="002962DF">
            <w:rPr>
              <w:rFonts w:ascii="Arial" w:eastAsia="Arial" w:hAnsi="Arial" w:cs="Arial"/>
              <w:sz w:val="20"/>
              <w:szCs w:val="20"/>
            </w:rPr>
            <w:t>the</w:t>
          </w:r>
          <w:r w:rsidRPr="002962DF">
            <w:rPr>
              <w:rFonts w:ascii="Arial" w:eastAsia="Arial" w:hAnsi="Arial" w:cs="Arial"/>
              <w:spacing w:val="-14"/>
              <w:sz w:val="20"/>
              <w:szCs w:val="20"/>
            </w:rPr>
            <w:t xml:space="preserve"> </w:t>
          </w:r>
          <w:r w:rsidRPr="002962DF">
            <w:rPr>
              <w:rFonts w:ascii="Arial" w:eastAsia="Arial" w:hAnsi="Arial" w:cs="Arial"/>
              <w:sz w:val="20"/>
              <w:szCs w:val="20"/>
            </w:rPr>
            <w:t>Company as provided</w:t>
          </w:r>
          <w:r w:rsidRPr="002962DF">
            <w:rPr>
              <w:rFonts w:ascii="Arial" w:eastAsia="Arial" w:hAnsi="Arial" w:cs="Arial"/>
              <w:spacing w:val="-2"/>
              <w:sz w:val="20"/>
              <w:szCs w:val="20"/>
            </w:rPr>
            <w:t xml:space="preserve"> </w:t>
          </w:r>
          <w:r w:rsidRPr="002962DF">
            <w:rPr>
              <w:rFonts w:ascii="Arial" w:eastAsia="Arial" w:hAnsi="Arial" w:cs="Arial"/>
              <w:sz w:val="20"/>
              <w:szCs w:val="20"/>
            </w:rPr>
            <w:t>below.</w:t>
          </w:r>
        </w:p>
        <w:p w14:paraId="2F5CCC3D" w14:textId="77777777" w:rsidR="002962DF" w:rsidRPr="002962DF" w:rsidRDefault="002962DF" w:rsidP="002962DF">
          <w:pPr>
            <w:widowControl w:val="0"/>
            <w:numPr>
              <w:ilvl w:val="2"/>
              <w:numId w:val="32"/>
            </w:numPr>
            <w:tabs>
              <w:tab w:val="left" w:pos="2428"/>
            </w:tabs>
            <w:autoSpaceDE w:val="0"/>
            <w:autoSpaceDN w:val="0"/>
            <w:spacing w:before="119"/>
            <w:ind w:hanging="359"/>
            <w:jc w:val="both"/>
            <w:rPr>
              <w:rFonts w:ascii="Arial" w:eastAsia="Arial" w:hAnsi="Arial" w:cs="Arial"/>
              <w:sz w:val="20"/>
              <w:szCs w:val="20"/>
            </w:rPr>
          </w:pPr>
          <w:bookmarkStart w:id="180" w:name="(A)_Unescorted_physical_or_remote_access"/>
          <w:bookmarkEnd w:id="180"/>
          <w:r w:rsidRPr="002962DF">
            <w:rPr>
              <w:rFonts w:ascii="Arial" w:eastAsia="Arial" w:hAnsi="Arial" w:cs="Arial"/>
              <w:sz w:val="20"/>
              <w:szCs w:val="20"/>
            </w:rPr>
            <w:t>Unescorted physical or remote access to CIP Assets requires Supplier Personnel to receive annual Company CIP Assets training (“Company CIP Assets Training”) and be subject to a personnel risk assessment (“PRA”). Company will furnish all Company CIP Assets Training materials to Supplier for those</w:t>
          </w:r>
          <w:r w:rsidRPr="002962DF">
            <w:rPr>
              <w:rFonts w:ascii="Arial" w:eastAsia="Arial" w:hAnsi="Arial" w:cs="Arial"/>
              <w:spacing w:val="-14"/>
              <w:sz w:val="20"/>
              <w:szCs w:val="20"/>
            </w:rPr>
            <w:t xml:space="preserve"> </w:t>
          </w:r>
          <w:r w:rsidRPr="002962DF">
            <w:rPr>
              <w:rFonts w:ascii="Arial" w:eastAsia="Arial" w:hAnsi="Arial" w:cs="Arial"/>
              <w:sz w:val="20"/>
              <w:szCs w:val="20"/>
            </w:rPr>
            <w:t>Supplier</w:t>
          </w:r>
          <w:r w:rsidRPr="002962DF">
            <w:rPr>
              <w:rFonts w:ascii="Arial" w:eastAsia="Arial" w:hAnsi="Arial" w:cs="Arial"/>
              <w:spacing w:val="-13"/>
              <w:sz w:val="20"/>
              <w:szCs w:val="20"/>
            </w:rPr>
            <w:t xml:space="preserve"> </w:t>
          </w:r>
          <w:r w:rsidRPr="002962DF">
            <w:rPr>
              <w:rFonts w:ascii="Arial" w:eastAsia="Arial" w:hAnsi="Arial" w:cs="Arial"/>
              <w:sz w:val="20"/>
              <w:szCs w:val="20"/>
            </w:rPr>
            <w:t>Personnel</w:t>
          </w:r>
          <w:r w:rsidRPr="002962DF">
            <w:rPr>
              <w:rFonts w:ascii="Arial" w:eastAsia="Arial" w:hAnsi="Arial" w:cs="Arial"/>
              <w:spacing w:val="-17"/>
              <w:sz w:val="20"/>
              <w:szCs w:val="20"/>
            </w:rPr>
            <w:t xml:space="preserve"> </w:t>
          </w:r>
          <w:r w:rsidRPr="002962DF">
            <w:rPr>
              <w:rFonts w:ascii="Arial" w:eastAsia="Arial" w:hAnsi="Arial" w:cs="Arial"/>
              <w:sz w:val="20"/>
              <w:szCs w:val="20"/>
            </w:rPr>
            <w:t>that</w:t>
          </w:r>
          <w:r w:rsidRPr="002962DF">
            <w:rPr>
              <w:rFonts w:ascii="Arial" w:eastAsia="Arial" w:hAnsi="Arial" w:cs="Arial"/>
              <w:spacing w:val="-15"/>
              <w:sz w:val="20"/>
              <w:szCs w:val="20"/>
            </w:rPr>
            <w:t xml:space="preserve"> </w:t>
          </w:r>
          <w:r w:rsidRPr="002962DF">
            <w:rPr>
              <w:rFonts w:ascii="Arial" w:eastAsia="Arial" w:hAnsi="Arial" w:cs="Arial"/>
              <w:sz w:val="20"/>
              <w:szCs w:val="20"/>
            </w:rPr>
            <w:t>Company</w:t>
          </w:r>
          <w:r w:rsidRPr="002962DF">
            <w:rPr>
              <w:rFonts w:ascii="Arial" w:eastAsia="Arial" w:hAnsi="Arial" w:cs="Arial"/>
              <w:spacing w:val="-15"/>
              <w:sz w:val="20"/>
              <w:szCs w:val="20"/>
            </w:rPr>
            <w:t xml:space="preserve"> </w:t>
          </w:r>
          <w:r w:rsidRPr="002962DF">
            <w:rPr>
              <w:rFonts w:ascii="Arial" w:eastAsia="Arial" w:hAnsi="Arial" w:cs="Arial"/>
              <w:sz w:val="20"/>
              <w:szCs w:val="20"/>
            </w:rPr>
            <w:t>determines</w:t>
          </w:r>
          <w:r w:rsidRPr="002962DF">
            <w:rPr>
              <w:rFonts w:ascii="Arial" w:eastAsia="Arial" w:hAnsi="Arial" w:cs="Arial"/>
              <w:spacing w:val="-15"/>
              <w:sz w:val="20"/>
              <w:szCs w:val="20"/>
            </w:rPr>
            <w:t xml:space="preserve"> </w:t>
          </w:r>
          <w:r w:rsidRPr="002962DF">
            <w:rPr>
              <w:rFonts w:ascii="Arial" w:eastAsia="Arial" w:hAnsi="Arial" w:cs="Arial"/>
              <w:sz w:val="20"/>
              <w:szCs w:val="20"/>
            </w:rPr>
            <w:t>will</w:t>
          </w:r>
          <w:r w:rsidRPr="002962DF">
            <w:rPr>
              <w:rFonts w:ascii="Arial" w:eastAsia="Arial" w:hAnsi="Arial" w:cs="Arial"/>
              <w:spacing w:val="-14"/>
              <w:sz w:val="20"/>
              <w:szCs w:val="20"/>
            </w:rPr>
            <w:t xml:space="preserve"> </w:t>
          </w:r>
          <w:r w:rsidRPr="002962DF">
            <w:rPr>
              <w:rFonts w:ascii="Arial" w:eastAsia="Arial" w:hAnsi="Arial" w:cs="Arial"/>
              <w:sz w:val="20"/>
              <w:szCs w:val="20"/>
            </w:rPr>
            <w:t>require</w:t>
          </w:r>
          <w:r w:rsidRPr="002962DF">
            <w:rPr>
              <w:rFonts w:ascii="Arial" w:eastAsia="Arial" w:hAnsi="Arial" w:cs="Arial"/>
              <w:spacing w:val="-14"/>
              <w:sz w:val="20"/>
              <w:szCs w:val="20"/>
            </w:rPr>
            <w:t xml:space="preserve"> </w:t>
          </w:r>
          <w:r w:rsidRPr="002962DF">
            <w:rPr>
              <w:rFonts w:ascii="Arial" w:eastAsia="Arial" w:hAnsi="Arial" w:cs="Arial"/>
              <w:sz w:val="20"/>
              <w:szCs w:val="20"/>
            </w:rPr>
            <w:t>access</w:t>
          </w:r>
          <w:r w:rsidRPr="002962DF">
            <w:rPr>
              <w:rFonts w:ascii="Arial" w:eastAsia="Arial" w:hAnsi="Arial" w:cs="Arial"/>
              <w:spacing w:val="-14"/>
              <w:sz w:val="20"/>
              <w:szCs w:val="20"/>
            </w:rPr>
            <w:t xml:space="preserve"> </w:t>
          </w:r>
          <w:r w:rsidRPr="002962DF">
            <w:rPr>
              <w:rFonts w:ascii="Arial" w:eastAsia="Arial" w:hAnsi="Arial" w:cs="Arial"/>
              <w:sz w:val="20"/>
              <w:szCs w:val="20"/>
            </w:rPr>
            <w:t>to</w:t>
          </w:r>
          <w:r w:rsidRPr="002962DF">
            <w:rPr>
              <w:rFonts w:ascii="Arial" w:eastAsia="Arial" w:hAnsi="Arial" w:cs="Arial"/>
              <w:spacing w:val="-16"/>
              <w:sz w:val="20"/>
              <w:szCs w:val="20"/>
            </w:rPr>
            <w:t xml:space="preserve"> </w:t>
          </w:r>
          <w:r w:rsidRPr="002962DF">
            <w:rPr>
              <w:rFonts w:ascii="Arial" w:eastAsia="Arial" w:hAnsi="Arial" w:cs="Arial"/>
              <w:sz w:val="20"/>
              <w:szCs w:val="20"/>
            </w:rPr>
            <w:t>CIP</w:t>
          </w:r>
          <w:r w:rsidRPr="002962DF">
            <w:rPr>
              <w:rFonts w:ascii="Arial" w:eastAsia="Arial" w:hAnsi="Arial" w:cs="Arial"/>
              <w:spacing w:val="-14"/>
              <w:sz w:val="20"/>
              <w:szCs w:val="20"/>
            </w:rPr>
            <w:t xml:space="preserve"> </w:t>
          </w:r>
          <w:r w:rsidRPr="002962DF">
            <w:rPr>
              <w:rFonts w:ascii="Arial" w:eastAsia="Arial" w:hAnsi="Arial" w:cs="Arial"/>
              <w:sz w:val="20"/>
              <w:szCs w:val="20"/>
            </w:rPr>
            <w:t>Assets.</w:t>
          </w:r>
          <w:r w:rsidRPr="002962DF">
            <w:rPr>
              <w:rFonts w:ascii="Arial" w:eastAsia="Arial" w:hAnsi="Arial" w:cs="Arial"/>
              <w:spacing w:val="-16"/>
              <w:sz w:val="20"/>
              <w:szCs w:val="20"/>
            </w:rPr>
            <w:t xml:space="preserve"> </w:t>
          </w:r>
          <w:r w:rsidRPr="002962DF">
            <w:rPr>
              <w:rFonts w:ascii="Arial" w:eastAsia="Arial" w:hAnsi="Arial" w:cs="Arial"/>
              <w:sz w:val="20"/>
              <w:szCs w:val="20"/>
            </w:rPr>
            <w:t xml:space="preserve">Supplier will ensure that all Supplier Personnel having unescorted physical access or remote cyber access to CIP Assets have taken the Company CIP Assets Training. Supplier will maintain documentation that Company CIP Assets Training is conducted, including the date the Company CIP Asset Training was completed and attendance records. Supplier will retain such records from the current and previous full calendar year (unless directed by Company to retain specific evidence for a longer </w:t>
          </w:r>
          <w:proofErr w:type="gramStart"/>
          <w:r w:rsidRPr="002962DF">
            <w:rPr>
              <w:rFonts w:ascii="Arial" w:eastAsia="Arial" w:hAnsi="Arial" w:cs="Arial"/>
              <w:sz w:val="20"/>
              <w:szCs w:val="20"/>
            </w:rPr>
            <w:t>period of time</w:t>
          </w:r>
          <w:proofErr w:type="gramEnd"/>
          <w:r w:rsidRPr="002962DF">
            <w:rPr>
              <w:rFonts w:ascii="Arial" w:eastAsia="Arial" w:hAnsi="Arial" w:cs="Arial"/>
              <w:sz w:val="20"/>
              <w:szCs w:val="20"/>
            </w:rPr>
            <w:t>) and make such records available to Company upon</w:t>
          </w:r>
          <w:r w:rsidRPr="002962DF">
            <w:rPr>
              <w:rFonts w:ascii="Arial" w:eastAsia="Arial" w:hAnsi="Arial" w:cs="Arial"/>
              <w:spacing w:val="-7"/>
              <w:sz w:val="20"/>
              <w:szCs w:val="20"/>
            </w:rPr>
            <w:t xml:space="preserve"> </w:t>
          </w:r>
          <w:r w:rsidRPr="002962DF">
            <w:rPr>
              <w:rFonts w:ascii="Arial" w:eastAsia="Arial" w:hAnsi="Arial" w:cs="Arial"/>
              <w:sz w:val="20"/>
              <w:szCs w:val="20"/>
            </w:rPr>
            <w:t>request.</w:t>
          </w:r>
        </w:p>
        <w:p w14:paraId="16141A9A" w14:textId="77777777" w:rsidR="002962DF" w:rsidRPr="002962DF" w:rsidRDefault="002962DF" w:rsidP="002962DF">
          <w:pPr>
            <w:widowControl w:val="0"/>
            <w:autoSpaceDE w:val="0"/>
            <w:autoSpaceDN w:val="0"/>
            <w:spacing w:before="6"/>
            <w:jc w:val="both"/>
            <w:rPr>
              <w:rFonts w:ascii="Arial" w:eastAsia="Arial" w:hAnsi="Arial" w:cs="Arial"/>
              <w:sz w:val="20"/>
              <w:szCs w:val="20"/>
            </w:rPr>
          </w:pPr>
        </w:p>
        <w:p w14:paraId="1C4D42A4" w14:textId="77777777" w:rsidR="002962DF" w:rsidRPr="002962DF" w:rsidRDefault="002962DF" w:rsidP="002962DF">
          <w:pPr>
            <w:widowControl w:val="0"/>
            <w:numPr>
              <w:ilvl w:val="2"/>
              <w:numId w:val="32"/>
            </w:numPr>
            <w:tabs>
              <w:tab w:val="left" w:pos="2428"/>
            </w:tabs>
            <w:autoSpaceDE w:val="0"/>
            <w:autoSpaceDN w:val="0"/>
            <w:jc w:val="both"/>
            <w:rPr>
              <w:rFonts w:ascii="Arial" w:eastAsia="Arial" w:hAnsi="Arial" w:cs="Arial"/>
              <w:sz w:val="20"/>
              <w:szCs w:val="20"/>
            </w:rPr>
          </w:pPr>
          <w:bookmarkStart w:id="181" w:name="(B)_The_enhanced_background_check_requir"/>
          <w:bookmarkEnd w:id="181"/>
          <w:r w:rsidRPr="002962DF">
            <w:rPr>
              <w:rFonts w:ascii="Arial" w:eastAsia="Arial" w:hAnsi="Arial" w:cs="Arial"/>
              <w:sz w:val="20"/>
              <w:szCs w:val="20"/>
            </w:rPr>
            <w:t>The enhanced background check requirements referenced in this Section 2.4 (Additional Requirements for Supplier Personnel CIP Assets Access) will be completed by</w:t>
          </w:r>
          <w:r w:rsidRPr="002962DF">
            <w:rPr>
              <w:rFonts w:ascii="Arial" w:eastAsia="Arial" w:hAnsi="Arial" w:cs="Arial"/>
              <w:spacing w:val="-10"/>
              <w:sz w:val="20"/>
              <w:szCs w:val="20"/>
            </w:rPr>
            <w:t xml:space="preserve"> </w:t>
          </w:r>
          <w:proofErr w:type="gramStart"/>
          <w:r w:rsidRPr="002962DF">
            <w:rPr>
              <w:rFonts w:ascii="Arial" w:eastAsia="Arial" w:hAnsi="Arial" w:cs="Arial"/>
              <w:sz w:val="20"/>
              <w:szCs w:val="20"/>
            </w:rPr>
            <w:t>Company</w:t>
          </w:r>
          <w:proofErr w:type="gramEnd"/>
          <w:r w:rsidRPr="002962DF">
            <w:rPr>
              <w:rFonts w:ascii="Arial" w:eastAsia="Arial" w:hAnsi="Arial" w:cs="Arial"/>
              <w:spacing w:val="-6"/>
              <w:sz w:val="20"/>
              <w:szCs w:val="20"/>
            </w:rPr>
            <w:t xml:space="preserve"> </w:t>
          </w:r>
          <w:r w:rsidRPr="002962DF">
            <w:rPr>
              <w:rFonts w:ascii="Arial" w:eastAsia="Arial" w:hAnsi="Arial" w:cs="Arial"/>
              <w:sz w:val="20"/>
              <w:szCs w:val="20"/>
            </w:rPr>
            <w:t>at</w:t>
          </w:r>
          <w:r w:rsidRPr="002962DF">
            <w:rPr>
              <w:rFonts w:ascii="Arial" w:eastAsia="Arial" w:hAnsi="Arial" w:cs="Arial"/>
              <w:spacing w:val="-9"/>
              <w:sz w:val="20"/>
              <w:szCs w:val="20"/>
            </w:rPr>
            <w:t xml:space="preserve"> </w:t>
          </w:r>
          <w:r w:rsidRPr="002962DF">
            <w:rPr>
              <w:rFonts w:ascii="Arial" w:eastAsia="Arial" w:hAnsi="Arial" w:cs="Arial"/>
              <w:sz w:val="20"/>
              <w:szCs w:val="20"/>
            </w:rPr>
            <w:t>its</w:t>
          </w:r>
          <w:r w:rsidRPr="002962DF">
            <w:rPr>
              <w:rFonts w:ascii="Arial" w:eastAsia="Arial" w:hAnsi="Arial" w:cs="Arial"/>
              <w:spacing w:val="-9"/>
              <w:sz w:val="20"/>
              <w:szCs w:val="20"/>
            </w:rPr>
            <w:t xml:space="preserve"> </w:t>
          </w:r>
          <w:r w:rsidRPr="002962DF">
            <w:rPr>
              <w:rFonts w:ascii="Arial" w:eastAsia="Arial" w:hAnsi="Arial" w:cs="Arial"/>
              <w:sz w:val="20"/>
              <w:szCs w:val="20"/>
            </w:rPr>
            <w:t>expense. The PRA will comply with the background</w:t>
          </w:r>
          <w:r w:rsidRPr="002962DF">
            <w:rPr>
              <w:rFonts w:ascii="Arial" w:eastAsia="Arial" w:hAnsi="Arial" w:cs="Arial"/>
              <w:spacing w:val="-15"/>
              <w:sz w:val="20"/>
              <w:szCs w:val="20"/>
            </w:rPr>
            <w:t xml:space="preserve"> </w:t>
          </w:r>
          <w:r w:rsidRPr="002962DF">
            <w:rPr>
              <w:rFonts w:ascii="Arial" w:eastAsia="Arial" w:hAnsi="Arial" w:cs="Arial"/>
              <w:sz w:val="20"/>
              <w:szCs w:val="20"/>
            </w:rPr>
            <w:t>check</w:t>
          </w:r>
          <w:r w:rsidRPr="002962DF">
            <w:rPr>
              <w:rFonts w:ascii="Arial" w:eastAsia="Arial" w:hAnsi="Arial" w:cs="Arial"/>
              <w:spacing w:val="-13"/>
              <w:sz w:val="20"/>
              <w:szCs w:val="20"/>
            </w:rPr>
            <w:t xml:space="preserve"> </w:t>
          </w:r>
          <w:r w:rsidRPr="002962DF">
            <w:rPr>
              <w:rFonts w:ascii="Arial" w:eastAsia="Arial" w:hAnsi="Arial" w:cs="Arial"/>
              <w:sz w:val="20"/>
              <w:szCs w:val="20"/>
            </w:rPr>
            <w:t>requirements</w:t>
          </w:r>
          <w:r w:rsidRPr="002962DF">
            <w:rPr>
              <w:rFonts w:ascii="Arial" w:eastAsia="Arial" w:hAnsi="Arial" w:cs="Arial"/>
              <w:spacing w:val="-12"/>
              <w:sz w:val="20"/>
              <w:szCs w:val="20"/>
            </w:rPr>
            <w:t xml:space="preserve"> </w:t>
          </w:r>
          <w:r w:rsidRPr="002962DF">
            <w:rPr>
              <w:rFonts w:ascii="Arial" w:eastAsia="Arial" w:hAnsi="Arial" w:cs="Arial"/>
              <w:sz w:val="20"/>
              <w:szCs w:val="20"/>
            </w:rPr>
            <w:t>set</w:t>
          </w:r>
          <w:r w:rsidRPr="002962DF">
            <w:rPr>
              <w:rFonts w:ascii="Arial" w:eastAsia="Arial" w:hAnsi="Arial" w:cs="Arial"/>
              <w:spacing w:val="-15"/>
              <w:sz w:val="20"/>
              <w:szCs w:val="20"/>
            </w:rPr>
            <w:t xml:space="preserve"> </w:t>
          </w:r>
          <w:r w:rsidRPr="002962DF">
            <w:rPr>
              <w:rFonts w:ascii="Arial" w:eastAsia="Arial" w:hAnsi="Arial" w:cs="Arial"/>
              <w:sz w:val="20"/>
              <w:szCs w:val="20"/>
            </w:rPr>
            <w:t>forth</w:t>
          </w:r>
          <w:r w:rsidRPr="002962DF">
            <w:rPr>
              <w:rFonts w:ascii="Arial" w:eastAsia="Arial" w:hAnsi="Arial" w:cs="Arial"/>
              <w:spacing w:val="-14"/>
              <w:sz w:val="20"/>
              <w:szCs w:val="20"/>
            </w:rPr>
            <w:t xml:space="preserve"> </w:t>
          </w:r>
          <w:r w:rsidRPr="002962DF">
            <w:rPr>
              <w:rFonts w:ascii="Arial" w:eastAsia="Arial" w:hAnsi="Arial" w:cs="Arial"/>
              <w:sz w:val="20"/>
              <w:szCs w:val="20"/>
            </w:rPr>
            <w:t>in</w:t>
          </w:r>
          <w:r w:rsidRPr="002962DF">
            <w:rPr>
              <w:rFonts w:ascii="Arial" w:eastAsia="Arial" w:hAnsi="Arial" w:cs="Arial"/>
              <w:spacing w:val="-15"/>
              <w:sz w:val="20"/>
              <w:szCs w:val="20"/>
            </w:rPr>
            <w:t xml:space="preserve"> </w:t>
          </w:r>
          <w:r w:rsidRPr="002962DF">
            <w:rPr>
              <w:rFonts w:ascii="Arial" w:eastAsia="Arial" w:hAnsi="Arial" w:cs="Arial"/>
              <w:sz w:val="20"/>
              <w:szCs w:val="20"/>
            </w:rPr>
            <w:t>the</w:t>
          </w:r>
          <w:r w:rsidRPr="002962DF">
            <w:rPr>
              <w:rFonts w:ascii="Arial" w:eastAsia="Arial" w:hAnsi="Arial" w:cs="Arial"/>
              <w:spacing w:val="-15"/>
              <w:sz w:val="20"/>
              <w:szCs w:val="20"/>
            </w:rPr>
            <w:t xml:space="preserve"> </w:t>
          </w:r>
          <w:r w:rsidRPr="002962DF">
            <w:rPr>
              <w:rFonts w:ascii="Arial" w:eastAsia="Arial" w:hAnsi="Arial" w:cs="Arial"/>
              <w:sz w:val="20"/>
              <w:szCs w:val="20"/>
            </w:rPr>
            <w:t>CIP</w:t>
          </w:r>
          <w:r w:rsidRPr="002962DF">
            <w:rPr>
              <w:rFonts w:ascii="Arial" w:eastAsia="Arial" w:hAnsi="Arial" w:cs="Arial"/>
              <w:spacing w:val="-14"/>
              <w:sz w:val="20"/>
              <w:szCs w:val="20"/>
            </w:rPr>
            <w:t xml:space="preserve"> </w:t>
          </w:r>
          <w:r w:rsidRPr="002962DF">
            <w:rPr>
              <w:rFonts w:ascii="Arial" w:eastAsia="Arial" w:hAnsi="Arial" w:cs="Arial"/>
              <w:sz w:val="20"/>
              <w:szCs w:val="20"/>
            </w:rPr>
            <w:t>Reliability</w:t>
          </w:r>
          <w:r w:rsidRPr="002962DF">
            <w:rPr>
              <w:rFonts w:ascii="Arial" w:eastAsia="Arial" w:hAnsi="Arial" w:cs="Arial"/>
              <w:spacing w:val="-11"/>
              <w:sz w:val="20"/>
              <w:szCs w:val="20"/>
            </w:rPr>
            <w:t xml:space="preserve"> </w:t>
          </w:r>
          <w:r w:rsidRPr="002962DF">
            <w:rPr>
              <w:rFonts w:ascii="Arial" w:eastAsia="Arial" w:hAnsi="Arial" w:cs="Arial"/>
              <w:sz w:val="20"/>
              <w:szCs w:val="20"/>
            </w:rPr>
            <w:t xml:space="preserve">Standards and may be repeated at least every seven (7) years or more frequently for cause. The PRA will include an identity verification (e.g., performance of </w:t>
          </w:r>
          <w:proofErr w:type="spellStart"/>
          <w:r w:rsidRPr="002962DF">
            <w:rPr>
              <w:rFonts w:ascii="Arial" w:eastAsia="Arial" w:hAnsi="Arial" w:cs="Arial"/>
              <w:sz w:val="20"/>
              <w:szCs w:val="20"/>
            </w:rPr>
            <w:t>e-Verify</w:t>
          </w:r>
          <w:proofErr w:type="spellEnd"/>
          <w:r w:rsidRPr="002962DF">
            <w:rPr>
              <w:rFonts w:ascii="Arial" w:eastAsia="Arial" w:hAnsi="Arial" w:cs="Arial"/>
              <w:sz w:val="20"/>
              <w:szCs w:val="20"/>
            </w:rPr>
            <w:t xml:space="preserve"> or consent-based Social Security Number verification in the United States and review of government issued identification) and will be conducted pursuant to Affected Supplier Personnel consent as provided to</w:t>
          </w:r>
          <w:r w:rsidRPr="002962DF">
            <w:rPr>
              <w:rFonts w:ascii="Arial" w:eastAsia="Arial" w:hAnsi="Arial" w:cs="Arial"/>
              <w:spacing w:val="-6"/>
              <w:sz w:val="20"/>
              <w:szCs w:val="20"/>
            </w:rPr>
            <w:t xml:space="preserve"> </w:t>
          </w:r>
          <w:r w:rsidRPr="002962DF">
            <w:rPr>
              <w:rFonts w:ascii="Arial" w:eastAsia="Arial" w:hAnsi="Arial" w:cs="Arial"/>
              <w:sz w:val="20"/>
              <w:szCs w:val="20"/>
            </w:rPr>
            <w:t>Company.</w:t>
          </w:r>
        </w:p>
        <w:p w14:paraId="5B0245FF" w14:textId="77777777" w:rsidR="002962DF" w:rsidRPr="002962DF" w:rsidRDefault="002962DF" w:rsidP="002962DF">
          <w:pPr>
            <w:widowControl w:val="0"/>
            <w:autoSpaceDE w:val="0"/>
            <w:autoSpaceDN w:val="0"/>
            <w:spacing w:before="4"/>
            <w:jc w:val="both"/>
            <w:rPr>
              <w:rFonts w:ascii="Arial" w:eastAsia="Arial" w:hAnsi="Arial" w:cs="Arial"/>
              <w:sz w:val="20"/>
              <w:szCs w:val="20"/>
            </w:rPr>
          </w:pPr>
          <w:bookmarkStart w:id="182" w:name="(C)_Supplier_will_notify_the_Company_as_"/>
          <w:bookmarkEnd w:id="182"/>
        </w:p>
        <w:p w14:paraId="01443F3A" w14:textId="77777777" w:rsidR="002962DF" w:rsidRPr="002962DF" w:rsidRDefault="002962DF" w:rsidP="002962DF">
          <w:pPr>
            <w:widowControl w:val="0"/>
            <w:numPr>
              <w:ilvl w:val="1"/>
              <w:numId w:val="32"/>
            </w:numPr>
            <w:tabs>
              <w:tab w:val="left" w:pos="1241"/>
            </w:tabs>
            <w:autoSpaceDE w:val="0"/>
            <w:autoSpaceDN w:val="0"/>
            <w:spacing w:before="122"/>
            <w:ind w:hanging="432"/>
            <w:jc w:val="both"/>
            <w:rPr>
              <w:rFonts w:ascii="Arial" w:eastAsia="Arial" w:hAnsi="Arial" w:cs="Arial"/>
              <w:sz w:val="20"/>
              <w:szCs w:val="20"/>
            </w:rPr>
          </w:pPr>
          <w:bookmarkStart w:id="183" w:name="2.6._Revocation_of_Access.__If_access_is"/>
          <w:bookmarkStart w:id="184" w:name="2.7._Drug_Screening_Requirements.__A_neg"/>
          <w:bookmarkEnd w:id="183"/>
          <w:bookmarkEnd w:id="184"/>
          <w:r w:rsidRPr="002962DF">
            <w:rPr>
              <w:rFonts w:ascii="Arial" w:eastAsia="Arial" w:hAnsi="Arial" w:cs="Arial"/>
              <w:sz w:val="20"/>
              <w:szCs w:val="20"/>
              <w:u w:val="single"/>
            </w:rPr>
            <w:t>Drug Screening Requirements</w:t>
          </w:r>
          <w:r w:rsidRPr="002962DF">
            <w:rPr>
              <w:rFonts w:ascii="Arial" w:eastAsia="Arial" w:hAnsi="Arial" w:cs="Arial"/>
              <w:sz w:val="20"/>
              <w:szCs w:val="20"/>
            </w:rPr>
            <w:t>. A negative result on a minimum 5-panel specimen drug screening is required of all Supplier Personnel requiring unescorted access to Company Property. Drug screening</w:t>
          </w:r>
          <w:r w:rsidRPr="002962DF">
            <w:rPr>
              <w:rFonts w:ascii="Arial" w:eastAsia="Arial" w:hAnsi="Arial" w:cs="Arial"/>
              <w:spacing w:val="-26"/>
              <w:sz w:val="20"/>
              <w:szCs w:val="20"/>
            </w:rPr>
            <w:t xml:space="preserve"> </w:t>
          </w:r>
          <w:r w:rsidRPr="002962DF">
            <w:rPr>
              <w:rFonts w:ascii="Arial" w:eastAsia="Arial" w:hAnsi="Arial" w:cs="Arial"/>
              <w:sz w:val="20"/>
              <w:szCs w:val="20"/>
            </w:rPr>
            <w:t>must be</w:t>
          </w:r>
          <w:r w:rsidRPr="002962DF">
            <w:rPr>
              <w:rFonts w:ascii="Arial" w:eastAsia="Arial" w:hAnsi="Arial" w:cs="Arial"/>
              <w:spacing w:val="43"/>
              <w:sz w:val="20"/>
              <w:szCs w:val="20"/>
            </w:rPr>
            <w:t xml:space="preserve"> </w:t>
          </w:r>
          <w:r w:rsidRPr="002962DF">
            <w:rPr>
              <w:rFonts w:ascii="Arial" w:eastAsia="Arial" w:hAnsi="Arial" w:cs="Arial"/>
              <w:sz w:val="20"/>
              <w:szCs w:val="20"/>
            </w:rPr>
            <w:t>completed</w:t>
          </w:r>
          <w:r w:rsidRPr="002962DF">
            <w:rPr>
              <w:rFonts w:ascii="Arial" w:eastAsia="Arial" w:hAnsi="Arial" w:cs="Arial"/>
              <w:spacing w:val="46"/>
              <w:sz w:val="20"/>
              <w:szCs w:val="20"/>
            </w:rPr>
            <w:t xml:space="preserve"> </w:t>
          </w:r>
          <w:r w:rsidRPr="002962DF">
            <w:rPr>
              <w:rFonts w:ascii="Arial" w:eastAsia="Arial" w:hAnsi="Arial" w:cs="Arial"/>
              <w:sz w:val="20"/>
              <w:szCs w:val="20"/>
            </w:rPr>
            <w:t>through</w:t>
          </w:r>
          <w:r w:rsidRPr="002962DF">
            <w:rPr>
              <w:rFonts w:ascii="Arial" w:eastAsia="Arial" w:hAnsi="Arial" w:cs="Arial"/>
              <w:spacing w:val="47"/>
              <w:sz w:val="20"/>
              <w:szCs w:val="20"/>
            </w:rPr>
            <w:t xml:space="preserve"> </w:t>
          </w:r>
          <w:r w:rsidRPr="002962DF">
            <w:rPr>
              <w:rFonts w:ascii="Arial" w:eastAsia="Arial" w:hAnsi="Arial" w:cs="Arial"/>
              <w:sz w:val="20"/>
              <w:szCs w:val="20"/>
            </w:rPr>
            <w:t>a</w:t>
          </w:r>
          <w:r w:rsidRPr="002962DF">
            <w:rPr>
              <w:rFonts w:ascii="Arial" w:eastAsia="Arial" w:hAnsi="Arial" w:cs="Arial"/>
              <w:spacing w:val="46"/>
              <w:sz w:val="20"/>
              <w:szCs w:val="20"/>
            </w:rPr>
            <w:t xml:space="preserve"> </w:t>
          </w:r>
          <w:r w:rsidRPr="002962DF">
            <w:rPr>
              <w:rFonts w:ascii="Arial" w:eastAsia="Arial" w:hAnsi="Arial" w:cs="Arial"/>
              <w:sz w:val="20"/>
              <w:szCs w:val="20"/>
            </w:rPr>
            <w:t>U.S.</w:t>
          </w:r>
          <w:r w:rsidRPr="002962DF">
            <w:rPr>
              <w:rFonts w:ascii="Arial" w:eastAsia="Arial" w:hAnsi="Arial" w:cs="Arial"/>
              <w:spacing w:val="43"/>
              <w:sz w:val="20"/>
              <w:szCs w:val="20"/>
            </w:rPr>
            <w:t xml:space="preserve"> </w:t>
          </w:r>
          <w:r w:rsidRPr="002962DF">
            <w:rPr>
              <w:rFonts w:ascii="Arial" w:eastAsia="Arial" w:hAnsi="Arial" w:cs="Arial"/>
              <w:sz w:val="20"/>
              <w:szCs w:val="20"/>
            </w:rPr>
            <w:t>Department</w:t>
          </w:r>
          <w:r w:rsidRPr="002962DF">
            <w:rPr>
              <w:rFonts w:ascii="Arial" w:eastAsia="Arial" w:hAnsi="Arial" w:cs="Arial"/>
              <w:spacing w:val="44"/>
              <w:sz w:val="20"/>
              <w:szCs w:val="20"/>
            </w:rPr>
            <w:t xml:space="preserve"> </w:t>
          </w:r>
          <w:r w:rsidRPr="002962DF">
            <w:rPr>
              <w:rFonts w:ascii="Arial" w:eastAsia="Arial" w:hAnsi="Arial" w:cs="Arial"/>
              <w:sz w:val="20"/>
              <w:szCs w:val="20"/>
            </w:rPr>
            <w:t>of</w:t>
          </w:r>
          <w:r w:rsidRPr="002962DF">
            <w:rPr>
              <w:rFonts w:ascii="Arial" w:eastAsia="Arial" w:hAnsi="Arial" w:cs="Arial"/>
              <w:spacing w:val="46"/>
              <w:sz w:val="20"/>
              <w:szCs w:val="20"/>
            </w:rPr>
            <w:t xml:space="preserve"> </w:t>
          </w:r>
          <w:r w:rsidRPr="002962DF">
            <w:rPr>
              <w:rFonts w:ascii="Arial" w:eastAsia="Arial" w:hAnsi="Arial" w:cs="Arial"/>
              <w:sz w:val="20"/>
              <w:szCs w:val="20"/>
            </w:rPr>
            <w:t>Health</w:t>
          </w:r>
          <w:r w:rsidRPr="002962DF">
            <w:rPr>
              <w:rFonts w:ascii="Arial" w:eastAsia="Arial" w:hAnsi="Arial" w:cs="Arial"/>
              <w:spacing w:val="44"/>
              <w:sz w:val="20"/>
              <w:szCs w:val="20"/>
            </w:rPr>
            <w:t xml:space="preserve"> </w:t>
          </w:r>
          <w:r w:rsidRPr="002962DF">
            <w:rPr>
              <w:rFonts w:ascii="Arial" w:eastAsia="Arial" w:hAnsi="Arial" w:cs="Arial"/>
              <w:sz w:val="20"/>
              <w:szCs w:val="20"/>
            </w:rPr>
            <w:t>and</w:t>
          </w:r>
          <w:r w:rsidRPr="002962DF">
            <w:rPr>
              <w:rFonts w:ascii="Arial" w:eastAsia="Arial" w:hAnsi="Arial" w:cs="Arial"/>
              <w:spacing w:val="43"/>
              <w:sz w:val="20"/>
              <w:szCs w:val="20"/>
            </w:rPr>
            <w:t xml:space="preserve"> </w:t>
          </w:r>
          <w:r w:rsidRPr="002962DF">
            <w:rPr>
              <w:rFonts w:ascii="Arial" w:eastAsia="Arial" w:hAnsi="Arial" w:cs="Arial"/>
              <w:sz w:val="20"/>
              <w:szCs w:val="20"/>
            </w:rPr>
            <w:t>Human</w:t>
          </w:r>
          <w:r w:rsidRPr="002962DF">
            <w:rPr>
              <w:rFonts w:ascii="Arial" w:eastAsia="Arial" w:hAnsi="Arial" w:cs="Arial"/>
              <w:spacing w:val="47"/>
              <w:sz w:val="20"/>
              <w:szCs w:val="20"/>
            </w:rPr>
            <w:t xml:space="preserve"> </w:t>
          </w:r>
          <w:r w:rsidRPr="002962DF">
            <w:rPr>
              <w:rFonts w:ascii="Arial" w:eastAsia="Arial" w:hAnsi="Arial" w:cs="Arial"/>
              <w:sz w:val="20"/>
              <w:szCs w:val="20"/>
            </w:rPr>
            <w:t>Services</w:t>
          </w:r>
          <w:r w:rsidRPr="002962DF">
            <w:rPr>
              <w:rFonts w:ascii="Arial" w:eastAsia="Arial" w:hAnsi="Arial" w:cs="Arial"/>
              <w:spacing w:val="48"/>
              <w:sz w:val="20"/>
              <w:szCs w:val="20"/>
            </w:rPr>
            <w:t xml:space="preserve"> </w:t>
          </w:r>
          <w:r w:rsidRPr="002962DF">
            <w:rPr>
              <w:rFonts w:ascii="Arial" w:eastAsia="Arial" w:hAnsi="Arial" w:cs="Arial"/>
              <w:sz w:val="20"/>
              <w:szCs w:val="20"/>
            </w:rPr>
            <w:t>approved</w:t>
          </w:r>
          <w:r w:rsidRPr="002962DF">
            <w:rPr>
              <w:rFonts w:ascii="Arial" w:eastAsia="Arial" w:hAnsi="Arial" w:cs="Arial"/>
              <w:spacing w:val="45"/>
              <w:sz w:val="20"/>
              <w:szCs w:val="20"/>
            </w:rPr>
            <w:t xml:space="preserve"> </w:t>
          </w:r>
          <w:r w:rsidRPr="002962DF">
            <w:rPr>
              <w:rFonts w:ascii="Arial" w:eastAsia="Arial" w:hAnsi="Arial" w:cs="Arial"/>
              <w:sz w:val="20"/>
              <w:szCs w:val="20"/>
            </w:rPr>
            <w:t>laboratory.</w:t>
          </w:r>
          <w:r w:rsidRPr="002962DF">
            <w:rPr>
              <w:rFonts w:ascii="Arial" w:eastAsia="Arial" w:hAnsi="Arial" w:cs="Arial"/>
              <w:sz w:val="20"/>
              <w:szCs w:val="20"/>
            </w:rPr>
            <w:tab/>
          </w:r>
          <w:r w:rsidRPr="002962DF">
            <w:rPr>
              <w:rFonts w:ascii="Arial" w:eastAsia="Arial" w:hAnsi="Arial" w:cs="Arial"/>
              <w:spacing w:val="-6"/>
              <w:sz w:val="20"/>
              <w:szCs w:val="20"/>
            </w:rPr>
            <w:t xml:space="preserve">The </w:t>
          </w:r>
          <w:r w:rsidRPr="002962DF">
            <w:rPr>
              <w:rFonts w:ascii="Arial" w:eastAsia="Arial" w:hAnsi="Arial" w:cs="Arial"/>
              <w:sz w:val="20"/>
              <w:szCs w:val="20"/>
            </w:rPr>
            <w:t xml:space="preserve">guidelines and requirements for drug </w:t>
          </w:r>
          <w:r w:rsidRPr="002962DF">
            <w:rPr>
              <w:rFonts w:ascii="Arial" w:eastAsia="Arial" w:hAnsi="Arial" w:cs="Arial"/>
              <w:sz w:val="20"/>
              <w:szCs w:val="20"/>
            </w:rPr>
            <w:lastRenderedPageBreak/>
            <w:t>screening are further detailed in the CAR</w:t>
          </w:r>
          <w:r w:rsidRPr="002962DF">
            <w:rPr>
              <w:rFonts w:ascii="Arial" w:eastAsia="Arial" w:hAnsi="Arial" w:cs="Arial"/>
              <w:spacing w:val="-16"/>
              <w:sz w:val="20"/>
              <w:szCs w:val="20"/>
            </w:rPr>
            <w:t xml:space="preserve"> </w:t>
          </w:r>
          <w:r w:rsidRPr="002962DF">
            <w:rPr>
              <w:rFonts w:ascii="Arial" w:eastAsia="Arial" w:hAnsi="Arial" w:cs="Arial"/>
              <w:sz w:val="20"/>
              <w:szCs w:val="20"/>
            </w:rPr>
            <w:t xml:space="preserve">form located at </w:t>
          </w:r>
          <w:hyperlink r:id="rId19" w:history="1">
            <w:r w:rsidRPr="002962DF">
              <w:rPr>
                <w:rFonts w:ascii="Arial" w:eastAsiaTheme="majorEastAsia" w:hAnsi="Arial" w:cs="Arial"/>
                <w:color w:val="0000FF" w:themeColor="hyperlink"/>
                <w:sz w:val="20"/>
                <w:szCs w:val="20"/>
                <w:u w:val="single"/>
              </w:rPr>
              <w:t>https://www.aps.com/en/About/Our-Company/Doing-Business-with-Us</w:t>
            </w:r>
          </w:hyperlink>
          <w:r w:rsidRPr="002962DF">
            <w:rPr>
              <w:rFonts w:ascii="Arial" w:eastAsia="Arial" w:hAnsi="Arial" w:cs="Arial"/>
              <w:sz w:val="20"/>
              <w:szCs w:val="20"/>
            </w:rPr>
            <w:t xml:space="preserve"> </w:t>
          </w:r>
        </w:p>
        <w:p w14:paraId="323A43A7" w14:textId="77777777" w:rsidR="002962DF" w:rsidRPr="002962DF" w:rsidRDefault="002962DF" w:rsidP="002962DF">
          <w:pPr>
            <w:widowControl w:val="0"/>
            <w:numPr>
              <w:ilvl w:val="1"/>
              <w:numId w:val="32"/>
            </w:numPr>
            <w:tabs>
              <w:tab w:val="left" w:pos="1241"/>
            </w:tabs>
            <w:autoSpaceDE w:val="0"/>
            <w:autoSpaceDN w:val="0"/>
            <w:spacing w:before="118"/>
            <w:ind w:hanging="432"/>
            <w:jc w:val="both"/>
            <w:rPr>
              <w:rFonts w:ascii="Arial" w:eastAsia="Arial" w:hAnsi="Arial" w:cs="Arial"/>
              <w:sz w:val="20"/>
              <w:szCs w:val="20"/>
            </w:rPr>
          </w:pPr>
          <w:bookmarkStart w:id="185" w:name="2.8._Costs;_Records.__Supplier_is_respon"/>
          <w:bookmarkEnd w:id="185"/>
          <w:r w:rsidRPr="002962DF">
            <w:rPr>
              <w:rFonts w:ascii="Arial" w:eastAsia="Arial" w:hAnsi="Arial" w:cs="Arial"/>
              <w:sz w:val="20"/>
              <w:szCs w:val="20"/>
              <w:u w:val="single"/>
            </w:rPr>
            <w:t>Costs; Records</w:t>
          </w:r>
          <w:r w:rsidRPr="002962DF">
            <w:rPr>
              <w:rFonts w:ascii="Arial" w:eastAsia="Arial" w:hAnsi="Arial" w:cs="Arial"/>
              <w:sz w:val="20"/>
              <w:szCs w:val="20"/>
            </w:rPr>
            <w:t xml:space="preserve">. </w:t>
          </w:r>
          <w:proofErr w:type="gramStart"/>
          <w:r w:rsidRPr="002962DF">
            <w:rPr>
              <w:rFonts w:ascii="Arial" w:eastAsia="Arial" w:hAnsi="Arial" w:cs="Arial"/>
              <w:sz w:val="20"/>
              <w:szCs w:val="20"/>
            </w:rPr>
            <w:t>With the exception of</w:t>
          </w:r>
          <w:proofErr w:type="gramEnd"/>
          <w:r w:rsidRPr="002962DF">
            <w:rPr>
              <w:rFonts w:ascii="Arial" w:eastAsia="Arial" w:hAnsi="Arial" w:cs="Arial"/>
              <w:sz w:val="20"/>
              <w:szCs w:val="20"/>
            </w:rPr>
            <w:t xml:space="preserve"> Section 2.4 (Additional Requirements for Supplier Personnel CIP Assets Access), Supplier is responsible for any costs incurred in conducting Security Checks of Supplier Personnel. Supplier will retain all records related to Security Checks for at least three (3) years after the completion of the Services (or longer if requested by Company</w:t>
          </w:r>
          <w:proofErr w:type="gramStart"/>
          <w:r w:rsidRPr="002962DF">
            <w:rPr>
              <w:rFonts w:ascii="Arial" w:eastAsia="Arial" w:hAnsi="Arial" w:cs="Arial"/>
              <w:sz w:val="20"/>
              <w:szCs w:val="20"/>
            </w:rPr>
            <w:t>), and</w:t>
          </w:r>
          <w:proofErr w:type="gramEnd"/>
          <w:r w:rsidRPr="002962DF">
            <w:rPr>
              <w:rFonts w:ascii="Arial" w:eastAsia="Arial" w:hAnsi="Arial" w:cs="Arial"/>
              <w:sz w:val="20"/>
              <w:szCs w:val="20"/>
            </w:rPr>
            <w:t xml:space="preserve"> will make such records available to Company upon</w:t>
          </w:r>
          <w:r w:rsidRPr="002962DF">
            <w:rPr>
              <w:rFonts w:ascii="Arial" w:eastAsia="Arial" w:hAnsi="Arial" w:cs="Arial"/>
              <w:spacing w:val="-8"/>
              <w:sz w:val="20"/>
              <w:szCs w:val="20"/>
            </w:rPr>
            <w:t xml:space="preserve"> </w:t>
          </w:r>
          <w:r w:rsidRPr="002962DF">
            <w:rPr>
              <w:rFonts w:ascii="Arial" w:eastAsia="Arial" w:hAnsi="Arial" w:cs="Arial"/>
              <w:sz w:val="20"/>
              <w:szCs w:val="20"/>
            </w:rPr>
            <w:t>request.</w:t>
          </w:r>
        </w:p>
        <w:p w14:paraId="00421E43" w14:textId="77777777" w:rsidR="002962DF" w:rsidRPr="002962DF" w:rsidRDefault="002962DF" w:rsidP="002962DF">
          <w:pPr>
            <w:widowControl w:val="0"/>
            <w:tabs>
              <w:tab w:val="left" w:pos="1241"/>
            </w:tabs>
            <w:autoSpaceDE w:val="0"/>
            <w:autoSpaceDN w:val="0"/>
            <w:spacing w:before="118"/>
            <w:jc w:val="both"/>
            <w:rPr>
              <w:rFonts w:ascii="Arial" w:eastAsia="Arial" w:hAnsi="Arial" w:cs="Arial"/>
              <w:sz w:val="20"/>
              <w:szCs w:val="20"/>
            </w:rPr>
          </w:pPr>
        </w:p>
        <w:p w14:paraId="038F9EFD" w14:textId="77777777" w:rsidR="002962DF" w:rsidRPr="002962DF" w:rsidRDefault="002962DF" w:rsidP="002962DF">
          <w:pPr>
            <w:widowControl w:val="0"/>
            <w:tabs>
              <w:tab w:val="left" w:pos="1241"/>
            </w:tabs>
            <w:autoSpaceDE w:val="0"/>
            <w:autoSpaceDN w:val="0"/>
            <w:spacing w:before="118"/>
            <w:jc w:val="center"/>
            <w:rPr>
              <w:rFonts w:ascii="Arial" w:hAnsi="Arial" w:cs="Arial"/>
              <w:sz w:val="20"/>
              <w:szCs w:val="20"/>
            </w:rPr>
          </w:pPr>
          <w:r w:rsidRPr="002962DF">
            <w:rPr>
              <w:rFonts w:ascii="Arial" w:eastAsia="Arial" w:hAnsi="Arial" w:cs="Arial"/>
              <w:sz w:val="20"/>
              <w:szCs w:val="20"/>
            </w:rPr>
            <w:t>(END OF APPENDIX E)</w:t>
          </w:r>
        </w:p>
        <w:p w14:paraId="37D2F2F1" w14:textId="77777777" w:rsidR="002962DF" w:rsidRPr="002962DF" w:rsidRDefault="002962DF" w:rsidP="002962DF">
          <w:pPr>
            <w:tabs>
              <w:tab w:val="center" w:pos="4680"/>
            </w:tabs>
            <w:jc w:val="both"/>
            <w:rPr>
              <w:rFonts w:ascii="Arial" w:hAnsi="Arial" w:cs="Arial"/>
              <w:sz w:val="20"/>
              <w:szCs w:val="20"/>
            </w:rPr>
          </w:pPr>
        </w:p>
        <w:p w14:paraId="32BED966" w14:textId="77777777" w:rsidR="002962DF" w:rsidRPr="002962DF" w:rsidRDefault="002962DF" w:rsidP="002962DF">
          <w:pPr>
            <w:tabs>
              <w:tab w:val="center" w:pos="4680"/>
            </w:tabs>
            <w:jc w:val="both"/>
            <w:rPr>
              <w:rFonts w:ascii="Arial" w:hAnsi="Arial" w:cs="Arial"/>
              <w:sz w:val="20"/>
              <w:szCs w:val="20"/>
            </w:rPr>
          </w:pPr>
        </w:p>
        <w:bookmarkEnd w:id="166" w:displacedByCustomXml="next"/>
      </w:sdtContent>
    </w:sdt>
    <w:p w14:paraId="5EA6DECB" w14:textId="77777777" w:rsidR="002962DF" w:rsidRPr="002962DF" w:rsidRDefault="002962DF" w:rsidP="002962DF">
      <w:pPr>
        <w:tabs>
          <w:tab w:val="center" w:pos="4680"/>
        </w:tabs>
        <w:jc w:val="both"/>
        <w:rPr>
          <w:rFonts w:ascii="Arial" w:hAnsi="Arial" w:cs="Arial"/>
          <w:sz w:val="20"/>
          <w:szCs w:val="20"/>
        </w:rPr>
      </w:pPr>
    </w:p>
    <w:p w14:paraId="42BDE930" w14:textId="77777777" w:rsidR="002962DF" w:rsidRPr="002962DF" w:rsidRDefault="002962DF" w:rsidP="002962DF">
      <w:pPr>
        <w:tabs>
          <w:tab w:val="center" w:pos="4680"/>
        </w:tabs>
        <w:jc w:val="both"/>
        <w:rPr>
          <w:rFonts w:ascii="Arial" w:hAnsi="Arial" w:cs="Arial"/>
          <w:sz w:val="20"/>
          <w:szCs w:val="20"/>
        </w:rPr>
      </w:pPr>
    </w:p>
    <w:p w14:paraId="0AA7AF4E"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br w:type="page"/>
      </w:r>
    </w:p>
    <w:sdt>
      <w:sdtPr>
        <w:rPr>
          <w:rFonts w:ascii="Arial" w:hAnsi="Arial" w:cs="Arial"/>
          <w:sz w:val="20"/>
          <w:szCs w:val="20"/>
        </w:rPr>
        <w:alias w:val="APPENDIX F – SUPPLIER PERSONNEL ACKNOWLEDGEMENT_Default"/>
        <w:tag w:val="8a2b805e7708ea9f017753bba8b3080f"/>
        <w:id w:val="644556964"/>
        <w:placeholder>
          <w:docPart w:val="75D0A82BA8304A2D80014C66807E391B"/>
        </w:placeholder>
      </w:sdtPr>
      <w:sdtContent>
        <w:p w14:paraId="5DFD0725" w14:textId="77777777" w:rsidR="002962DF" w:rsidRPr="002962DF" w:rsidRDefault="002962DF" w:rsidP="002962DF">
          <w:pPr>
            <w:jc w:val="center"/>
            <w:rPr>
              <w:rFonts w:ascii="Arial" w:hAnsi="Arial" w:cs="Arial"/>
              <w:sz w:val="20"/>
              <w:szCs w:val="20"/>
            </w:rPr>
          </w:pPr>
          <w:r w:rsidRPr="002962DF">
            <w:rPr>
              <w:rFonts w:ascii="Arial" w:eastAsia="Arial" w:hAnsi="Arial" w:cs="Arial"/>
              <w:b/>
              <w:bCs/>
              <w:sz w:val="20"/>
              <w:szCs w:val="20"/>
            </w:rPr>
            <w:t>APPENDIX F – SUPPLIER PERSONNEL ACKNOWLEDGEMENT</w:t>
          </w:r>
        </w:p>
        <w:p w14:paraId="4F07FF0A" w14:textId="7733645D" w:rsidR="002962DF" w:rsidRPr="002962DF" w:rsidRDefault="002962DF" w:rsidP="002962DF">
          <w:pPr>
            <w:spacing w:before="93" w:after="200"/>
            <w:jc w:val="both"/>
            <w:rPr>
              <w:rFonts w:ascii="Arial" w:hAnsi="Arial" w:cs="Arial"/>
              <w:sz w:val="20"/>
              <w:szCs w:val="20"/>
            </w:rPr>
          </w:pPr>
          <w:r w:rsidRPr="002962DF">
            <w:rPr>
              <w:rFonts w:ascii="Arial" w:eastAsia="Arial" w:hAnsi="Arial" w:cs="Arial"/>
              <w:sz w:val="20"/>
              <w:szCs w:val="20"/>
            </w:rPr>
            <w:t>In accordance with my assignment to provide services to Arizona Public Service Company (</w:t>
          </w:r>
          <w:r w:rsidRPr="002962DF">
            <w:rPr>
              <w:rFonts w:ascii="Arial" w:eastAsia="Arial" w:hAnsi="Arial" w:cs="Arial"/>
              <w:b/>
              <w:bCs/>
              <w:sz w:val="20"/>
              <w:szCs w:val="20"/>
            </w:rPr>
            <w:t>"Company"</w:t>
          </w:r>
          <w:r w:rsidRPr="002962DF">
            <w:rPr>
              <w:rFonts w:ascii="Arial" w:eastAsia="Arial" w:hAnsi="Arial" w:cs="Arial"/>
              <w:sz w:val="20"/>
              <w:szCs w:val="20"/>
            </w:rPr>
            <w:t xml:space="preserve">), pursuant to Agreement No. </w:t>
          </w:r>
          <w:r w:rsidRPr="002962DF">
            <w:rPr>
              <w:rFonts w:ascii="Arial" w:eastAsia="Arial" w:hAnsi="Arial" w:cs="Arial"/>
              <w:sz w:val="20"/>
              <w:szCs w:val="20"/>
              <w:shd w:val="clear" w:color="auto" w:fill="FFFF00"/>
            </w:rPr>
            <w:t>[MLIS PO Number]</w:t>
          </w:r>
          <w:r w:rsidRPr="002962DF">
            <w:rPr>
              <w:rFonts w:ascii="Arial" w:eastAsia="Arial" w:hAnsi="Arial" w:cs="Arial"/>
              <w:sz w:val="20"/>
              <w:szCs w:val="20"/>
            </w:rPr>
            <w:t xml:space="preserve"> between Company and </w:t>
          </w:r>
          <w:r w:rsidR="008E142A">
            <w:rPr>
              <w:rFonts w:ascii="Arial" w:eastAsia="Arial" w:hAnsi="Arial" w:cs="Arial"/>
              <w:sz w:val="20"/>
              <w:szCs w:val="20"/>
            </w:rPr>
            <w:t>Grid Protection Alliance, Inc.</w:t>
          </w:r>
          <w:r w:rsidRPr="002962DF">
            <w:rPr>
              <w:rFonts w:ascii="Arial" w:eastAsia="Arial" w:hAnsi="Arial" w:cs="Arial"/>
              <w:sz w:val="20"/>
              <w:szCs w:val="20"/>
            </w:rPr>
            <w:t xml:space="preserve"> (</w:t>
          </w:r>
          <w:r w:rsidRPr="002962DF">
            <w:rPr>
              <w:rFonts w:ascii="Arial" w:eastAsia="Arial" w:hAnsi="Arial" w:cs="Arial"/>
              <w:b/>
              <w:bCs/>
              <w:sz w:val="20"/>
              <w:szCs w:val="20"/>
            </w:rPr>
            <w:t>"Supplier"</w:t>
          </w:r>
          <w:r w:rsidRPr="002962DF">
            <w:rPr>
              <w:rFonts w:ascii="Arial" w:eastAsia="Arial" w:hAnsi="Arial" w:cs="Arial"/>
              <w:sz w:val="20"/>
              <w:szCs w:val="20"/>
            </w:rPr>
            <w:t xml:space="preserve">), and </w:t>
          </w:r>
          <w:proofErr w:type="gramStart"/>
          <w:r w:rsidRPr="002962DF">
            <w:rPr>
              <w:rFonts w:ascii="Arial" w:eastAsia="Arial" w:hAnsi="Arial" w:cs="Arial"/>
              <w:sz w:val="20"/>
              <w:szCs w:val="20"/>
            </w:rPr>
            <w:t>in light of</w:t>
          </w:r>
          <w:proofErr w:type="gramEnd"/>
          <w:r w:rsidRPr="002962DF">
            <w:rPr>
              <w:rFonts w:ascii="Arial" w:eastAsia="Arial" w:hAnsi="Arial" w:cs="Arial"/>
              <w:sz w:val="20"/>
              <w:szCs w:val="20"/>
            </w:rPr>
            <w:t xml:space="preserve"> the related confidential records and information that may be disclosed to me by Company in connection with this assignment (</w:t>
          </w:r>
          <w:r w:rsidRPr="002962DF">
            <w:rPr>
              <w:rFonts w:ascii="Arial" w:eastAsia="Arial" w:hAnsi="Arial" w:cs="Arial"/>
              <w:b/>
              <w:bCs/>
              <w:sz w:val="20"/>
              <w:szCs w:val="20"/>
            </w:rPr>
            <w:t>"Confidential Information"</w:t>
          </w:r>
          <w:r w:rsidRPr="002962DF">
            <w:rPr>
              <w:rFonts w:ascii="Arial" w:eastAsia="Arial" w:hAnsi="Arial" w:cs="Arial"/>
              <w:sz w:val="20"/>
              <w:szCs w:val="20"/>
            </w:rPr>
            <w:t>), I hereby acknowledge the following:</w:t>
          </w:r>
        </w:p>
        <w:p w14:paraId="00D0125B" w14:textId="77777777" w:rsidR="002962DF" w:rsidRPr="002962DF" w:rsidRDefault="002962DF" w:rsidP="002962DF">
          <w:pPr>
            <w:widowControl w:val="0"/>
            <w:numPr>
              <w:ilvl w:val="0"/>
              <w:numId w:val="33"/>
            </w:numPr>
            <w:spacing w:before="120" w:after="120"/>
            <w:ind w:hanging="547"/>
            <w:jc w:val="both"/>
            <w:rPr>
              <w:rFonts w:ascii="Arial" w:hAnsi="Arial" w:cs="Arial"/>
              <w:sz w:val="20"/>
              <w:szCs w:val="20"/>
            </w:rPr>
          </w:pPr>
          <w:r w:rsidRPr="002962DF">
            <w:rPr>
              <w:rFonts w:ascii="Arial" w:eastAsia="Arial" w:hAnsi="Arial" w:cs="Arial"/>
              <w:sz w:val="20"/>
              <w:szCs w:val="20"/>
            </w:rPr>
            <w:t>I am employed by Supplier, or if applicable Supplier’s subcontractor, and not Company.</w:t>
          </w:r>
        </w:p>
        <w:p w14:paraId="495CD9DE" w14:textId="77777777" w:rsidR="002962DF" w:rsidRPr="002962DF" w:rsidRDefault="002962DF" w:rsidP="002962DF">
          <w:pPr>
            <w:widowControl w:val="0"/>
            <w:numPr>
              <w:ilvl w:val="0"/>
              <w:numId w:val="33"/>
            </w:numPr>
            <w:spacing w:before="114" w:after="120"/>
            <w:ind w:hanging="547"/>
            <w:jc w:val="both"/>
            <w:rPr>
              <w:rFonts w:ascii="Arial" w:hAnsi="Arial" w:cs="Arial"/>
              <w:sz w:val="20"/>
              <w:szCs w:val="20"/>
            </w:rPr>
          </w:pPr>
          <w:r w:rsidRPr="002962DF">
            <w:rPr>
              <w:rFonts w:ascii="Arial" w:eastAsia="Arial" w:hAnsi="Arial" w:cs="Arial"/>
              <w:sz w:val="20"/>
              <w:szCs w:val="20"/>
            </w:rPr>
            <w:t xml:space="preserve">Supplier (or its subcontractor) and not Company is responsible for paying </w:t>
          </w:r>
          <w:proofErr w:type="gramStart"/>
          <w:r w:rsidRPr="002962DF">
            <w:rPr>
              <w:rFonts w:ascii="Arial" w:eastAsia="Arial" w:hAnsi="Arial" w:cs="Arial"/>
              <w:sz w:val="20"/>
              <w:szCs w:val="20"/>
            </w:rPr>
            <w:t>all of</w:t>
          </w:r>
          <w:proofErr w:type="gramEnd"/>
          <w:r w:rsidRPr="002962DF">
            <w:rPr>
              <w:rFonts w:ascii="Arial" w:eastAsia="Arial" w:hAnsi="Arial" w:cs="Arial"/>
              <w:sz w:val="20"/>
              <w:szCs w:val="20"/>
            </w:rPr>
            <w:t xml:space="preserve"> my wages, benefits, and other compensation. Supplier (or its subcontractor) and not Company is responsible for withholding and/or paying all income tax, social security, unemployment compensation, workers’ compensation and other taxes, assessments, and other contributions.</w:t>
          </w:r>
        </w:p>
        <w:p w14:paraId="0A1EE4F5" w14:textId="77777777" w:rsidR="002962DF" w:rsidRPr="002962DF" w:rsidRDefault="002962DF" w:rsidP="002962DF">
          <w:pPr>
            <w:widowControl w:val="0"/>
            <w:numPr>
              <w:ilvl w:val="0"/>
              <w:numId w:val="33"/>
            </w:numPr>
            <w:spacing w:before="120" w:after="120"/>
            <w:ind w:hanging="547"/>
            <w:jc w:val="both"/>
            <w:rPr>
              <w:rFonts w:ascii="Arial" w:hAnsi="Arial" w:cs="Arial"/>
              <w:sz w:val="20"/>
              <w:szCs w:val="20"/>
            </w:rPr>
          </w:pPr>
          <w:r w:rsidRPr="002962DF">
            <w:rPr>
              <w:rFonts w:ascii="Arial" w:eastAsia="Arial" w:hAnsi="Arial" w:cs="Arial"/>
              <w:sz w:val="20"/>
              <w:szCs w:val="20"/>
            </w:rPr>
            <w:t>I am not entitled to any Company-provided benefits, including, without limitation, vacation, sick leave, holiday pay, medical and dental benefits, outage or other Company incentives and 401k, and specifically disclaim all rights to such benefits.</w:t>
          </w:r>
        </w:p>
        <w:p w14:paraId="5E4238A2" w14:textId="77777777" w:rsidR="002962DF" w:rsidRPr="002962DF" w:rsidRDefault="002962DF" w:rsidP="002962DF">
          <w:pPr>
            <w:widowControl w:val="0"/>
            <w:numPr>
              <w:ilvl w:val="0"/>
              <w:numId w:val="33"/>
            </w:numPr>
            <w:spacing w:before="122" w:after="120"/>
            <w:ind w:hanging="547"/>
            <w:jc w:val="both"/>
            <w:rPr>
              <w:rFonts w:ascii="Arial" w:hAnsi="Arial" w:cs="Arial"/>
              <w:sz w:val="20"/>
              <w:szCs w:val="20"/>
            </w:rPr>
          </w:pPr>
          <w:r w:rsidRPr="002962DF">
            <w:rPr>
              <w:rFonts w:ascii="Arial" w:eastAsia="Arial" w:hAnsi="Arial" w:cs="Arial"/>
              <w:sz w:val="20"/>
              <w:szCs w:val="20"/>
            </w:rPr>
            <w:t>I will familiarize myself with and adhere to all policies and procedures provided to me by Company that are applicable to supplier personnel working at or on Company’s site or equipment, including those pertaining to safe work practices, site work requirements, workplace harassment and maintaining a drug-free workplace.</w:t>
          </w:r>
        </w:p>
        <w:p w14:paraId="2D839072" w14:textId="77777777" w:rsidR="002962DF" w:rsidRPr="002962DF" w:rsidRDefault="002962DF" w:rsidP="002962DF">
          <w:pPr>
            <w:widowControl w:val="0"/>
            <w:numPr>
              <w:ilvl w:val="0"/>
              <w:numId w:val="33"/>
            </w:numPr>
            <w:spacing w:before="125" w:after="120"/>
            <w:ind w:hanging="547"/>
            <w:jc w:val="both"/>
            <w:rPr>
              <w:rFonts w:ascii="Arial" w:hAnsi="Arial" w:cs="Arial"/>
              <w:sz w:val="20"/>
              <w:szCs w:val="20"/>
            </w:rPr>
          </w:pPr>
          <w:r w:rsidRPr="002962DF">
            <w:rPr>
              <w:rFonts w:ascii="Arial" w:eastAsia="Arial" w:hAnsi="Arial" w:cs="Arial"/>
              <w:sz w:val="20"/>
              <w:szCs w:val="20"/>
            </w:rPr>
            <w:t>I can be removed from my assignment at Company for any reason at any time, with or without notice, with no liability by</w:t>
          </w:r>
          <w:r w:rsidRPr="002962DF">
            <w:rPr>
              <w:rFonts w:ascii="Arial" w:eastAsia="Arial" w:hAnsi="Arial" w:cs="Arial"/>
              <w:spacing w:val="2"/>
              <w:sz w:val="20"/>
              <w:szCs w:val="20"/>
            </w:rPr>
            <w:t xml:space="preserve"> </w:t>
          </w:r>
          <w:r w:rsidRPr="002962DF">
            <w:rPr>
              <w:rFonts w:ascii="Arial" w:eastAsia="Arial" w:hAnsi="Arial" w:cs="Arial"/>
              <w:sz w:val="20"/>
              <w:szCs w:val="20"/>
            </w:rPr>
            <w:t>Company.</w:t>
          </w:r>
        </w:p>
        <w:p w14:paraId="2B4926FA" w14:textId="77777777" w:rsidR="002962DF" w:rsidRPr="002962DF" w:rsidRDefault="002962DF" w:rsidP="002962DF">
          <w:pPr>
            <w:widowControl w:val="0"/>
            <w:numPr>
              <w:ilvl w:val="0"/>
              <w:numId w:val="33"/>
            </w:numPr>
            <w:spacing w:before="124" w:after="120"/>
            <w:ind w:hanging="547"/>
            <w:jc w:val="both"/>
            <w:rPr>
              <w:rFonts w:ascii="Arial" w:hAnsi="Arial" w:cs="Arial"/>
              <w:sz w:val="20"/>
              <w:szCs w:val="20"/>
            </w:rPr>
          </w:pPr>
          <w:r w:rsidRPr="002962DF">
            <w:rPr>
              <w:rFonts w:ascii="Arial" w:eastAsia="Arial" w:hAnsi="Arial" w:cs="Arial"/>
              <w:sz w:val="20"/>
              <w:szCs w:val="20"/>
            </w:rPr>
            <w:t>I will only disclose, verbally or visually, any Confidential Information to which I may have access to Company and Supplier employees, agents or representatives who have a need to know and are authorized to have access to the Confidential Information, and to take all precautions necessary to prevent the Confidential Information from being disclosed to any third parties, unless expressly instructed in writing to do so by an authorized representative of the Company.</w:t>
          </w:r>
        </w:p>
        <w:p w14:paraId="30691C30" w14:textId="77777777" w:rsidR="002962DF" w:rsidRPr="002962DF" w:rsidRDefault="002962DF" w:rsidP="002962DF">
          <w:pPr>
            <w:widowControl w:val="0"/>
            <w:numPr>
              <w:ilvl w:val="0"/>
              <w:numId w:val="33"/>
            </w:numPr>
            <w:spacing w:before="130" w:after="120"/>
            <w:ind w:hanging="547"/>
            <w:jc w:val="both"/>
            <w:rPr>
              <w:rFonts w:ascii="Arial" w:hAnsi="Arial" w:cs="Arial"/>
              <w:sz w:val="20"/>
              <w:szCs w:val="20"/>
            </w:rPr>
          </w:pPr>
          <w:r w:rsidRPr="002962DF">
            <w:rPr>
              <w:rFonts w:ascii="Arial" w:eastAsia="Arial" w:hAnsi="Arial" w:cs="Arial"/>
              <w:sz w:val="20"/>
              <w:szCs w:val="20"/>
            </w:rPr>
            <w:t xml:space="preserve">I will not use any Confidential Information disclosed to me by or on behalf of </w:t>
          </w:r>
          <w:proofErr w:type="gramStart"/>
          <w:r w:rsidRPr="002962DF">
            <w:rPr>
              <w:rFonts w:ascii="Arial" w:eastAsia="Arial" w:hAnsi="Arial" w:cs="Arial"/>
              <w:sz w:val="20"/>
              <w:szCs w:val="20"/>
            </w:rPr>
            <w:t>Company</w:t>
          </w:r>
          <w:proofErr w:type="gramEnd"/>
          <w:r w:rsidRPr="002962DF">
            <w:rPr>
              <w:rFonts w:ascii="Arial" w:eastAsia="Arial" w:hAnsi="Arial" w:cs="Arial"/>
              <w:sz w:val="20"/>
              <w:szCs w:val="20"/>
            </w:rPr>
            <w:t xml:space="preserve"> (including the knowledge gained therefrom) for any purpose other than in connection with my assignment for the Company.</w:t>
          </w:r>
        </w:p>
        <w:p w14:paraId="4B6B2F55" w14:textId="77777777" w:rsidR="002962DF" w:rsidRPr="002962DF" w:rsidRDefault="002962DF" w:rsidP="002962DF">
          <w:pPr>
            <w:widowControl w:val="0"/>
            <w:numPr>
              <w:ilvl w:val="0"/>
              <w:numId w:val="33"/>
            </w:numPr>
            <w:spacing w:before="124" w:after="120"/>
            <w:ind w:hanging="547"/>
            <w:jc w:val="both"/>
            <w:rPr>
              <w:rFonts w:ascii="Arial" w:hAnsi="Arial" w:cs="Arial"/>
              <w:sz w:val="20"/>
              <w:szCs w:val="20"/>
            </w:rPr>
          </w:pPr>
          <w:r w:rsidRPr="002962DF">
            <w:rPr>
              <w:rFonts w:ascii="Arial" w:eastAsia="Arial" w:hAnsi="Arial" w:cs="Arial"/>
              <w:sz w:val="20"/>
              <w:szCs w:val="20"/>
            </w:rPr>
            <w:t>I will not copy, reproduce, abstract, remove from the Company's facilities, or distribute, in whole or in part, any Confidential Information, unless expressly instructed in writing to do so by an authorized representative of the Company.</w:t>
          </w:r>
        </w:p>
        <w:p w14:paraId="6A03BE2C" w14:textId="77777777" w:rsidR="002962DF" w:rsidRPr="002962DF" w:rsidRDefault="002962DF" w:rsidP="002962DF">
          <w:pPr>
            <w:widowControl w:val="0"/>
            <w:numPr>
              <w:ilvl w:val="0"/>
              <w:numId w:val="33"/>
            </w:numPr>
            <w:spacing w:before="122" w:after="120"/>
            <w:ind w:hanging="547"/>
            <w:jc w:val="both"/>
            <w:rPr>
              <w:rFonts w:ascii="Arial" w:hAnsi="Arial" w:cs="Arial"/>
              <w:sz w:val="20"/>
              <w:szCs w:val="20"/>
            </w:rPr>
          </w:pPr>
          <w:r w:rsidRPr="002962DF">
            <w:rPr>
              <w:rFonts w:ascii="Arial" w:eastAsia="Arial" w:hAnsi="Arial" w:cs="Arial"/>
              <w:sz w:val="20"/>
              <w:szCs w:val="20"/>
            </w:rPr>
            <w:t>I will not use in connection with my assignment to Company any portion of any confidential or proprietary information that I may have acquired from or developed under another assignment or employer or other outside party, unless authorized in writing by such employer or other outside party.</w:t>
          </w:r>
        </w:p>
        <w:p w14:paraId="2CA38636" w14:textId="77777777" w:rsidR="002962DF" w:rsidRPr="002962DF" w:rsidRDefault="002962DF" w:rsidP="002962DF">
          <w:pPr>
            <w:widowControl w:val="0"/>
            <w:numPr>
              <w:ilvl w:val="0"/>
              <w:numId w:val="33"/>
            </w:numPr>
            <w:spacing w:before="125" w:after="120"/>
            <w:ind w:hanging="547"/>
            <w:jc w:val="both"/>
            <w:rPr>
              <w:rFonts w:ascii="Arial" w:hAnsi="Arial" w:cs="Arial"/>
              <w:sz w:val="20"/>
              <w:szCs w:val="20"/>
            </w:rPr>
          </w:pPr>
          <w:r w:rsidRPr="002962DF">
            <w:rPr>
              <w:rFonts w:ascii="Arial" w:eastAsia="Arial" w:hAnsi="Arial" w:cs="Arial"/>
              <w:sz w:val="20"/>
              <w:szCs w:val="20"/>
            </w:rPr>
            <w:t xml:space="preserve">For assignments of work concerning activities at the Palo Verde Generating Station, Confidential Information will include all categories of information classification defined in the Nuclear Administrative and Technical Manual, specifically Procedure 84DP-0RM32, Handling of Proprietary, Confidential and Highly Confidential Information, which is available upon request to Company, and will also include "Safeguards Information" and computer programs or related materials. For the purposes of this Appendix F (Supplier Personnel Acknowledgement), “Safeguards Information” means information not otherwise classified as national security information or restricted data that specifically identifies Palo Verde Generating Station‘s (PVGS): (A) detailed control accounting procedures for the physical protection of special nuclear material, (B) detailed security measures including security plans, procedures, and equipment for the physical protection of byproduct and special nuclear material, (C) security measures for the physical protection and location of certain plant equipment vital to the safety of production or utilization of facilities and (D) any information that could reasonably be expected to have a significant adverse effect by significantly increasing the likelihood of sabotage or diversion or theft </w:t>
          </w:r>
          <w:r w:rsidRPr="002962DF">
            <w:rPr>
              <w:rFonts w:ascii="Arial" w:eastAsia="Arial" w:hAnsi="Arial" w:cs="Arial"/>
              <w:sz w:val="20"/>
              <w:szCs w:val="20"/>
            </w:rPr>
            <w:lastRenderedPageBreak/>
            <w:t>of source, byproduct and  special nuclear material.</w:t>
          </w:r>
        </w:p>
        <w:p w14:paraId="1860927F" w14:textId="77777777" w:rsidR="002962DF" w:rsidRPr="002962DF" w:rsidRDefault="002962DF" w:rsidP="002962DF">
          <w:pPr>
            <w:widowControl w:val="0"/>
            <w:numPr>
              <w:ilvl w:val="0"/>
              <w:numId w:val="33"/>
            </w:numPr>
            <w:spacing w:before="128" w:after="120"/>
            <w:ind w:hanging="547"/>
            <w:jc w:val="both"/>
            <w:rPr>
              <w:rFonts w:ascii="Arial" w:hAnsi="Arial" w:cs="Arial"/>
              <w:sz w:val="20"/>
              <w:szCs w:val="20"/>
            </w:rPr>
          </w:pPr>
          <w:r w:rsidRPr="002962DF">
            <w:rPr>
              <w:rFonts w:ascii="Arial" w:eastAsia="Arial" w:hAnsi="Arial" w:cs="Arial"/>
              <w:sz w:val="20"/>
              <w:szCs w:val="20"/>
            </w:rPr>
            <w:t>This Supplier Personnel Acknowledgement will not prohibit any communications to agencies that are required or allowed under applicable government regulations, including, without limitation, Nuclear Regulatory Commission regulations 10 C.F.R. Section 50.7 “Employee Protection” and 10 C.F.R. part 19.</w:t>
          </w:r>
        </w:p>
        <w:p w14:paraId="4BE0D38C" w14:textId="77777777" w:rsidR="002962DF" w:rsidRPr="002962DF" w:rsidRDefault="002962DF" w:rsidP="002962DF">
          <w:pPr>
            <w:widowControl w:val="0"/>
            <w:numPr>
              <w:ilvl w:val="0"/>
              <w:numId w:val="33"/>
            </w:numPr>
            <w:spacing w:before="120" w:after="120"/>
            <w:ind w:hanging="547"/>
            <w:jc w:val="both"/>
            <w:rPr>
              <w:rFonts w:ascii="Arial" w:hAnsi="Arial" w:cs="Arial"/>
              <w:sz w:val="20"/>
              <w:szCs w:val="20"/>
            </w:rPr>
          </w:pPr>
          <w:r w:rsidRPr="002962DF">
            <w:rPr>
              <w:rFonts w:ascii="Arial" w:eastAsia="Arial" w:hAnsi="Arial" w:cs="Arial"/>
              <w:sz w:val="20"/>
              <w:szCs w:val="20"/>
            </w:rPr>
            <w:t>I understand that if I am requested or ordered to disclose Confidential Information by any regulatory authority or by a court of law, or if I am requested by any other third party to disclose Confidential Information, I will promptly notify the authorized representative of the Company to whom I report on this assignment. In addition, I will provide full details of such order or request before I comply with it, so that the Company is afforded the opportunity to participate in the disclosure, for the purpose of resisting it, or otherwise to obtain any continuing protection of the Confidential Information that it considers necessary.</w:t>
          </w:r>
        </w:p>
        <w:p w14:paraId="0B2091A8" w14:textId="77777777" w:rsidR="002962DF" w:rsidRPr="002962DF" w:rsidRDefault="002962DF" w:rsidP="002962DF">
          <w:pPr>
            <w:widowControl w:val="0"/>
            <w:numPr>
              <w:ilvl w:val="0"/>
              <w:numId w:val="33"/>
            </w:numPr>
            <w:spacing w:before="184" w:after="120"/>
            <w:ind w:hanging="547"/>
            <w:jc w:val="both"/>
            <w:rPr>
              <w:rFonts w:ascii="Arial" w:hAnsi="Arial" w:cs="Arial"/>
              <w:sz w:val="20"/>
              <w:szCs w:val="20"/>
            </w:rPr>
          </w:pPr>
          <w:r w:rsidRPr="002962DF">
            <w:rPr>
              <w:rFonts w:ascii="Arial" w:eastAsia="Arial" w:hAnsi="Arial" w:cs="Arial"/>
              <w:sz w:val="20"/>
              <w:szCs w:val="20"/>
            </w:rPr>
            <w:t>I understand that my obligations acknowledged in this Supplier Personnel Acknowledgement supersede any prior Non-Disclosure Agreement signed in connection with an assignment to Company and these obligations remain in effect following completion of the assignment.</w:t>
          </w:r>
        </w:p>
        <w:p w14:paraId="7B808DCE" w14:textId="77777777" w:rsidR="002962DF" w:rsidRPr="002962DF" w:rsidRDefault="002962DF" w:rsidP="002962DF">
          <w:pPr>
            <w:spacing w:before="1" w:after="120"/>
            <w:jc w:val="both"/>
            <w:rPr>
              <w:rFonts w:ascii="Arial" w:hAnsi="Arial" w:cs="Arial"/>
              <w:sz w:val="20"/>
              <w:szCs w:val="20"/>
            </w:rPr>
          </w:pPr>
        </w:p>
        <w:p w14:paraId="0DCD0562" w14:textId="77777777" w:rsidR="002962DF" w:rsidRPr="002962DF" w:rsidRDefault="002962DF" w:rsidP="002962DF">
          <w:pPr>
            <w:tabs>
              <w:tab w:val="left" w:pos="5844"/>
            </w:tabs>
            <w:spacing w:after="120"/>
            <w:jc w:val="both"/>
            <w:rPr>
              <w:rFonts w:ascii="Arial" w:eastAsia="Lucida Console" w:hAnsi="Arial" w:cs="Arial"/>
              <w:sz w:val="20"/>
              <w:szCs w:val="20"/>
              <w:u w:val="single"/>
            </w:rPr>
          </w:pPr>
          <w:r w:rsidRPr="002962DF">
            <w:rPr>
              <w:rFonts w:ascii="Arial" w:eastAsia="Arial" w:hAnsi="Arial" w:cs="Arial"/>
              <w:sz w:val="20"/>
              <w:szCs w:val="20"/>
            </w:rPr>
            <w:t>Signature</w:t>
          </w:r>
          <w:r w:rsidRPr="002962DF">
            <w:rPr>
              <w:rFonts w:ascii="Arial" w:eastAsia="Calibri" w:hAnsi="Arial" w:cs="Arial"/>
              <w:sz w:val="20"/>
              <w:szCs w:val="20"/>
            </w:rPr>
            <w:t xml:space="preserve">:  </w:t>
          </w:r>
          <w:r w:rsidRPr="002962DF">
            <w:rPr>
              <w:rFonts w:ascii="Arial" w:eastAsia="Calibri" w:hAnsi="Arial" w:cs="Arial"/>
              <w:sz w:val="20"/>
              <w:szCs w:val="20"/>
              <w:u w:val="single"/>
            </w:rPr>
            <w:t xml:space="preserve"> </w:t>
          </w:r>
          <w:r w:rsidRPr="002962DF">
            <w:rPr>
              <w:rFonts w:ascii="Arial" w:eastAsia="Lucida Console" w:hAnsi="Arial" w:cs="Arial"/>
              <w:sz w:val="20"/>
              <w:szCs w:val="20"/>
              <w:u w:val="single"/>
            </w:rPr>
            <w:tab/>
          </w:r>
        </w:p>
        <w:p w14:paraId="0D5449A9" w14:textId="77777777" w:rsidR="002962DF" w:rsidRPr="002962DF" w:rsidRDefault="002962DF" w:rsidP="002962DF">
          <w:pPr>
            <w:jc w:val="both"/>
            <w:rPr>
              <w:rFonts w:ascii="Arial" w:hAnsi="Arial" w:cs="Arial"/>
              <w:sz w:val="20"/>
              <w:szCs w:val="20"/>
            </w:rPr>
          </w:pPr>
        </w:p>
        <w:p w14:paraId="759A8FB0" w14:textId="77777777" w:rsidR="002962DF" w:rsidRPr="002962DF" w:rsidRDefault="002962DF" w:rsidP="002962DF">
          <w:pPr>
            <w:jc w:val="both"/>
            <w:rPr>
              <w:rFonts w:ascii="Arial" w:hAnsi="Arial" w:cs="Arial"/>
              <w:sz w:val="20"/>
              <w:szCs w:val="20"/>
            </w:rPr>
          </w:pPr>
        </w:p>
        <w:p w14:paraId="45875517" w14:textId="77777777" w:rsidR="002962DF" w:rsidRPr="002962DF" w:rsidRDefault="002962DF" w:rsidP="002962DF">
          <w:pPr>
            <w:tabs>
              <w:tab w:val="left" w:pos="5844"/>
            </w:tabs>
            <w:spacing w:after="120"/>
            <w:jc w:val="both"/>
            <w:rPr>
              <w:rFonts w:ascii="Arial" w:eastAsia="Lucida Console" w:hAnsi="Arial" w:cs="Arial"/>
              <w:sz w:val="20"/>
              <w:szCs w:val="20"/>
              <w:u w:val="single"/>
            </w:rPr>
          </w:pPr>
          <w:r w:rsidRPr="002962DF">
            <w:rPr>
              <w:rFonts w:ascii="Arial" w:eastAsia="Arial" w:hAnsi="Arial" w:cs="Arial"/>
              <w:sz w:val="20"/>
              <w:szCs w:val="20"/>
            </w:rPr>
            <w:t xml:space="preserve">Printed Name:  </w:t>
          </w:r>
          <w:r w:rsidRPr="002962DF">
            <w:rPr>
              <w:rFonts w:ascii="Arial" w:eastAsia="Arial" w:hAnsi="Arial" w:cs="Arial"/>
              <w:sz w:val="20"/>
              <w:szCs w:val="20"/>
              <w:u w:val="single"/>
            </w:rPr>
            <w:t xml:space="preserve"> </w:t>
          </w:r>
          <w:r w:rsidRPr="002962DF">
            <w:rPr>
              <w:rFonts w:ascii="Arial" w:eastAsia="Lucida Console" w:hAnsi="Arial" w:cs="Arial"/>
              <w:sz w:val="20"/>
              <w:szCs w:val="20"/>
              <w:u w:val="single"/>
            </w:rPr>
            <w:tab/>
          </w:r>
        </w:p>
        <w:p w14:paraId="73D81A76" w14:textId="77777777" w:rsidR="002962DF" w:rsidRPr="002962DF" w:rsidRDefault="002962DF" w:rsidP="002962DF">
          <w:pPr>
            <w:jc w:val="both"/>
            <w:rPr>
              <w:rFonts w:ascii="Arial" w:hAnsi="Arial" w:cs="Arial"/>
              <w:sz w:val="20"/>
              <w:szCs w:val="20"/>
            </w:rPr>
          </w:pPr>
        </w:p>
        <w:p w14:paraId="447C092B" w14:textId="77777777" w:rsidR="002962DF" w:rsidRPr="002962DF" w:rsidRDefault="002962DF" w:rsidP="002962DF">
          <w:pPr>
            <w:jc w:val="both"/>
            <w:rPr>
              <w:rFonts w:ascii="Arial" w:hAnsi="Arial" w:cs="Arial"/>
              <w:sz w:val="20"/>
              <w:szCs w:val="20"/>
            </w:rPr>
          </w:pPr>
        </w:p>
        <w:p w14:paraId="65788A77" w14:textId="77777777" w:rsidR="002962DF" w:rsidRPr="002962DF" w:rsidRDefault="002962DF" w:rsidP="002962DF">
          <w:pPr>
            <w:jc w:val="center"/>
            <w:rPr>
              <w:rFonts w:ascii="Arial" w:hAnsi="Arial" w:cs="Arial"/>
              <w:sz w:val="20"/>
              <w:szCs w:val="20"/>
            </w:rPr>
          </w:pPr>
          <w:r w:rsidRPr="002962DF">
            <w:rPr>
              <w:rFonts w:ascii="Arial" w:eastAsia="Arial" w:hAnsi="Arial" w:cs="Arial"/>
              <w:sz w:val="20"/>
              <w:szCs w:val="20"/>
            </w:rPr>
            <w:t>(END OF APPENDIX F</w:t>
          </w:r>
          <w:r w:rsidRPr="002962DF">
            <w:rPr>
              <w:rFonts w:ascii="Arial" w:eastAsia="Calibri" w:hAnsi="Arial" w:cs="Arial"/>
              <w:sz w:val="20"/>
              <w:szCs w:val="20"/>
            </w:rPr>
            <w:t>)</w:t>
          </w:r>
        </w:p>
        <w:p w14:paraId="5C64DAE2" w14:textId="77777777" w:rsidR="002962DF" w:rsidRPr="002962DF" w:rsidRDefault="002962DF" w:rsidP="002962DF">
          <w:pPr>
            <w:spacing w:after="120"/>
            <w:jc w:val="both"/>
            <w:rPr>
              <w:rFonts w:ascii="Arial" w:hAnsi="Arial" w:cs="Arial"/>
              <w:sz w:val="20"/>
              <w:szCs w:val="20"/>
            </w:rPr>
          </w:pPr>
        </w:p>
        <w:p w14:paraId="242E0045" w14:textId="77777777" w:rsidR="002962DF" w:rsidRPr="002962DF" w:rsidRDefault="002962DF" w:rsidP="002962DF">
          <w:pPr>
            <w:spacing w:before="240" w:after="240"/>
            <w:jc w:val="both"/>
            <w:rPr>
              <w:rFonts w:ascii="Arial" w:hAnsi="Arial" w:cs="Arial"/>
              <w:sz w:val="20"/>
              <w:szCs w:val="20"/>
            </w:rPr>
          </w:pPr>
        </w:p>
        <w:p w14:paraId="13CD2DB0" w14:textId="77777777" w:rsidR="002962DF" w:rsidRPr="002962DF" w:rsidRDefault="002962DF" w:rsidP="002962DF">
          <w:pPr>
            <w:jc w:val="both"/>
            <w:rPr>
              <w:rFonts w:ascii="Arial" w:hAnsi="Arial" w:cs="Arial"/>
              <w:sz w:val="20"/>
              <w:szCs w:val="20"/>
            </w:rPr>
          </w:pPr>
        </w:p>
        <w:p w14:paraId="415E6B84" w14:textId="77777777" w:rsidR="002962DF" w:rsidRPr="002962DF" w:rsidRDefault="002962DF" w:rsidP="002962DF">
          <w:pPr>
            <w:tabs>
              <w:tab w:val="center" w:pos="4680"/>
            </w:tabs>
            <w:jc w:val="both"/>
            <w:rPr>
              <w:rFonts w:ascii="Arial" w:hAnsi="Arial" w:cs="Arial"/>
              <w:sz w:val="20"/>
              <w:szCs w:val="20"/>
            </w:rPr>
          </w:pPr>
        </w:p>
        <w:p w14:paraId="5E4F71BB" w14:textId="77777777" w:rsidR="002962DF" w:rsidRPr="002962DF" w:rsidRDefault="002962DF" w:rsidP="002962DF">
          <w:pPr>
            <w:tabs>
              <w:tab w:val="center" w:pos="4680"/>
            </w:tabs>
            <w:jc w:val="both"/>
            <w:rPr>
              <w:rFonts w:ascii="Arial" w:hAnsi="Arial" w:cs="Arial"/>
              <w:sz w:val="20"/>
              <w:szCs w:val="20"/>
            </w:rPr>
          </w:pPr>
        </w:p>
        <w:p w14:paraId="28CAF76A" w14:textId="77777777" w:rsidR="002962DF" w:rsidRPr="002962DF" w:rsidRDefault="002962DF" w:rsidP="002962DF">
          <w:pPr>
            <w:tabs>
              <w:tab w:val="center" w:pos="4680"/>
            </w:tabs>
            <w:jc w:val="both"/>
            <w:rPr>
              <w:rFonts w:ascii="Arial" w:hAnsi="Arial" w:cs="Arial"/>
              <w:sz w:val="20"/>
              <w:szCs w:val="20"/>
            </w:rPr>
          </w:pPr>
        </w:p>
        <w:p w14:paraId="0D82673E" w14:textId="77777777" w:rsidR="002962DF" w:rsidRPr="002962DF" w:rsidRDefault="002962DF" w:rsidP="002962DF">
          <w:pPr>
            <w:tabs>
              <w:tab w:val="center" w:pos="4680"/>
            </w:tabs>
            <w:jc w:val="both"/>
            <w:rPr>
              <w:rFonts w:ascii="Arial" w:hAnsi="Arial" w:cs="Arial"/>
              <w:sz w:val="20"/>
              <w:szCs w:val="20"/>
            </w:rPr>
          </w:pPr>
        </w:p>
      </w:sdtContent>
    </w:sdt>
    <w:p w14:paraId="5EBF5ECF"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br w:type="page"/>
      </w:r>
    </w:p>
    <w:bookmarkStart w:id="186" w:name="_Toc158384611" w:displacedByCustomXml="next"/>
    <w:bookmarkStart w:id="187" w:name="_Toc158379040" w:displacedByCustomXml="next"/>
    <w:sdt>
      <w:sdtPr>
        <w:rPr>
          <w:rFonts w:ascii="Arial" w:eastAsiaTheme="minorHAnsi" w:hAnsi="Arial" w:cs="Arial"/>
          <w:sz w:val="20"/>
          <w:szCs w:val="20"/>
        </w:rPr>
        <w:alias w:val="APPENDIX G – CYBERSECURITY (FOR USE WITH APS PAPER..._Default"/>
        <w:tag w:val="8a2b805e7708ea9f017753d4e4540811"/>
        <w:id w:val="-1882383580"/>
        <w:placeholder>
          <w:docPart w:val="E0FE95DBBFA649449A7B8D50463286ED"/>
        </w:placeholder>
      </w:sdtPr>
      <w:sdtEndPr>
        <w:rPr>
          <w:rFonts w:eastAsia="Times New Roman"/>
        </w:rPr>
      </w:sdtEndPr>
      <w:sdtContent>
        <w:p w14:paraId="6EA50842" w14:textId="77777777" w:rsidR="002962DF" w:rsidRPr="002962DF" w:rsidRDefault="002962DF" w:rsidP="002962DF">
          <w:pPr>
            <w:widowControl w:val="0"/>
            <w:tabs>
              <w:tab w:val="left" w:pos="808"/>
              <w:tab w:val="center" w:pos="4680"/>
            </w:tabs>
            <w:autoSpaceDE w:val="0"/>
            <w:autoSpaceDN w:val="0"/>
            <w:spacing w:before="93" w:after="120"/>
            <w:jc w:val="center"/>
            <w:outlineLvl w:val="0"/>
            <w:rPr>
              <w:rFonts w:ascii="Arial" w:hAnsi="Arial" w:cs="Arial"/>
              <w:bCs/>
              <w:sz w:val="20"/>
              <w:szCs w:val="20"/>
              <w:u w:val="single"/>
            </w:rPr>
          </w:pPr>
          <w:r w:rsidRPr="002962DF">
            <w:rPr>
              <w:rFonts w:ascii="Arial" w:hAnsi="Arial" w:cs="Arial"/>
              <w:b/>
              <w:bCs/>
              <w:sz w:val="20"/>
              <w:szCs w:val="20"/>
              <w:u w:val="single"/>
            </w:rPr>
            <w:t>APPENDIX G – CYBERSECURITY PROVISIONS</w:t>
          </w:r>
          <w:bookmarkEnd w:id="187"/>
          <w:bookmarkEnd w:id="186"/>
        </w:p>
        <w:p w14:paraId="4C3ABCBE" w14:textId="77777777" w:rsidR="002962DF" w:rsidRPr="002962DF" w:rsidRDefault="002962DF" w:rsidP="002962DF">
          <w:pPr>
            <w:jc w:val="both"/>
            <w:rPr>
              <w:rFonts w:ascii="Arial" w:hAnsi="Arial" w:cs="Arial"/>
              <w:sz w:val="20"/>
              <w:szCs w:val="20"/>
            </w:rPr>
          </w:pPr>
        </w:p>
        <w:p w14:paraId="0467AD1A" w14:textId="77777777" w:rsidR="002962DF" w:rsidRPr="002962DF" w:rsidRDefault="002962DF" w:rsidP="002962DF">
          <w:pPr>
            <w:spacing w:after="200"/>
            <w:jc w:val="both"/>
            <w:outlineLvl w:val="1"/>
            <w:rPr>
              <w:rFonts w:ascii="Arial" w:hAnsi="Arial" w:cs="Arial"/>
              <w:b/>
              <w:bCs/>
              <w:sz w:val="20"/>
              <w:szCs w:val="20"/>
            </w:rPr>
          </w:pPr>
          <w:bookmarkStart w:id="188" w:name="_Toc158379041"/>
          <w:bookmarkStart w:id="189" w:name="_Toc158384612"/>
          <w:r w:rsidRPr="002962DF">
            <w:rPr>
              <w:rFonts w:ascii="Arial" w:hAnsi="Arial" w:cs="Arial"/>
              <w:b/>
              <w:bCs/>
              <w:sz w:val="20"/>
              <w:szCs w:val="20"/>
            </w:rPr>
            <w:t>1.  CONNECTION TO COMPANY CYBER</w:t>
          </w:r>
          <w:r w:rsidRPr="002962DF">
            <w:rPr>
              <w:rFonts w:ascii="Arial" w:hAnsi="Arial" w:cs="Arial"/>
              <w:b/>
              <w:bCs/>
              <w:spacing w:val="-4"/>
              <w:sz w:val="20"/>
              <w:szCs w:val="20"/>
            </w:rPr>
            <w:t xml:space="preserve"> </w:t>
          </w:r>
          <w:r w:rsidRPr="002962DF">
            <w:rPr>
              <w:rFonts w:ascii="Arial" w:hAnsi="Arial" w:cs="Arial"/>
              <w:b/>
              <w:bCs/>
              <w:sz w:val="20"/>
              <w:szCs w:val="20"/>
            </w:rPr>
            <w:t>ASSETS.</w:t>
          </w:r>
          <w:bookmarkEnd w:id="188"/>
          <w:bookmarkEnd w:id="189"/>
        </w:p>
        <w:p w14:paraId="18687D63"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190" w:name="1.1._Supplier_will_comply_with_the_Compa"/>
          <w:bookmarkEnd w:id="190"/>
          <w:r w:rsidRPr="002962DF">
            <w:rPr>
              <w:rFonts w:ascii="Arial" w:hAnsi="Arial" w:cs="Arial"/>
              <w:sz w:val="20"/>
              <w:szCs w:val="20"/>
            </w:rPr>
            <w:t xml:space="preserve">Supplier will comply with the Company’s processes for connection to any Company Cyber Assets, including the requirements for verification, attestation, and documentation prior to </w:t>
          </w:r>
          <w:r w:rsidRPr="002962DF">
            <w:rPr>
              <w:rFonts w:ascii="Arial" w:hAnsi="Arial" w:cs="Arial"/>
              <w:spacing w:val="-3"/>
              <w:sz w:val="20"/>
              <w:szCs w:val="20"/>
            </w:rPr>
            <w:t xml:space="preserve">any </w:t>
          </w:r>
          <w:r w:rsidRPr="002962DF">
            <w:rPr>
              <w:rFonts w:ascii="Arial" w:hAnsi="Arial" w:cs="Arial"/>
              <w:sz w:val="20"/>
              <w:szCs w:val="20"/>
            </w:rPr>
            <w:t>such</w:t>
          </w:r>
          <w:r w:rsidRPr="002962DF">
            <w:rPr>
              <w:rFonts w:ascii="Arial" w:hAnsi="Arial" w:cs="Arial"/>
              <w:spacing w:val="-1"/>
              <w:sz w:val="20"/>
              <w:szCs w:val="20"/>
            </w:rPr>
            <w:t xml:space="preserve"> </w:t>
          </w:r>
          <w:r w:rsidRPr="002962DF">
            <w:rPr>
              <w:rFonts w:ascii="Arial" w:hAnsi="Arial" w:cs="Arial"/>
              <w:sz w:val="20"/>
              <w:szCs w:val="20"/>
            </w:rPr>
            <w:t>connection.</w:t>
          </w:r>
        </w:p>
        <w:p w14:paraId="7B9F089E" w14:textId="77777777" w:rsidR="002962DF" w:rsidRPr="002962DF" w:rsidRDefault="002962DF" w:rsidP="002962DF">
          <w:pPr>
            <w:widowControl w:val="0"/>
            <w:numPr>
              <w:ilvl w:val="0"/>
              <w:numId w:val="38"/>
            </w:numPr>
            <w:autoSpaceDE w:val="0"/>
            <w:autoSpaceDN w:val="0"/>
            <w:spacing w:before="119"/>
            <w:jc w:val="both"/>
            <w:outlineLvl w:val="1"/>
            <w:rPr>
              <w:rFonts w:ascii="Arial" w:hAnsi="Arial" w:cs="Arial"/>
              <w:b/>
              <w:sz w:val="20"/>
              <w:szCs w:val="20"/>
            </w:rPr>
          </w:pPr>
          <w:bookmarkStart w:id="191" w:name="2._SUPPLIER_CYBERSECURITY_POLICY."/>
          <w:bookmarkStart w:id="192" w:name="_Toc158379042"/>
          <w:bookmarkStart w:id="193" w:name="_Toc158384613"/>
          <w:bookmarkEnd w:id="191"/>
          <w:r w:rsidRPr="002962DF">
            <w:rPr>
              <w:rFonts w:ascii="Arial" w:hAnsi="Arial" w:cs="Arial"/>
              <w:b/>
              <w:sz w:val="20"/>
              <w:szCs w:val="20"/>
            </w:rPr>
            <w:t>SUPPLIER CYBERSECURITY</w:t>
          </w:r>
          <w:r w:rsidRPr="002962DF">
            <w:rPr>
              <w:rFonts w:ascii="Arial" w:hAnsi="Arial" w:cs="Arial"/>
              <w:b/>
              <w:spacing w:val="-3"/>
              <w:sz w:val="20"/>
              <w:szCs w:val="20"/>
            </w:rPr>
            <w:t xml:space="preserve"> </w:t>
          </w:r>
          <w:r w:rsidRPr="002962DF">
            <w:rPr>
              <w:rFonts w:ascii="Arial" w:hAnsi="Arial" w:cs="Arial"/>
              <w:b/>
              <w:sz w:val="20"/>
              <w:szCs w:val="20"/>
            </w:rPr>
            <w:t>POLICY.</w:t>
          </w:r>
          <w:bookmarkEnd w:id="192"/>
          <w:bookmarkEnd w:id="193"/>
        </w:p>
        <w:p w14:paraId="1F1A8472"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194" w:name="2.1._Supplier_will_provide_to_Company_th"/>
          <w:bookmarkEnd w:id="194"/>
          <w:r w:rsidRPr="002962DF">
            <w:rPr>
              <w:rFonts w:ascii="Arial" w:hAnsi="Arial" w:cs="Arial"/>
              <w:sz w:val="20"/>
              <w:szCs w:val="20"/>
            </w:rPr>
            <w:t xml:space="preserve">Supplier will provide to Company the Supplier’s cybersecurity policy, which must be consistent with the current revision of the National Institute of Standards and Technology (“NIST”) Special Publications 800-53 or 800-82, as applicable. Supplier will comply with and </w:t>
          </w:r>
          <w:proofErr w:type="gramStart"/>
          <w:r w:rsidRPr="002962DF">
            <w:rPr>
              <w:rFonts w:ascii="Arial" w:hAnsi="Arial" w:cs="Arial"/>
              <w:sz w:val="20"/>
              <w:szCs w:val="20"/>
            </w:rPr>
            <w:t>maintain that cybersecurity policy at all times</w:t>
          </w:r>
          <w:proofErr w:type="gramEnd"/>
          <w:r w:rsidRPr="002962DF">
            <w:rPr>
              <w:rFonts w:ascii="Arial" w:hAnsi="Arial" w:cs="Arial"/>
              <w:sz w:val="20"/>
              <w:szCs w:val="20"/>
            </w:rPr>
            <w:t>. Any changes to Supplier’s cybersecurity policy that are inconsistent with the security requirements of NIST Special Publications 800-53 or 800-82, as applicable, are subject to review and approval by Company prior to implementation by Supplier.</w:t>
          </w:r>
        </w:p>
        <w:p w14:paraId="5757C462" w14:textId="77777777" w:rsidR="002962DF" w:rsidRPr="002962DF" w:rsidRDefault="002962DF" w:rsidP="002962DF">
          <w:pPr>
            <w:widowControl w:val="0"/>
            <w:numPr>
              <w:ilvl w:val="0"/>
              <w:numId w:val="38"/>
            </w:numPr>
            <w:autoSpaceDE w:val="0"/>
            <w:autoSpaceDN w:val="0"/>
            <w:spacing w:before="122"/>
            <w:jc w:val="both"/>
            <w:outlineLvl w:val="1"/>
            <w:rPr>
              <w:rFonts w:ascii="Arial" w:hAnsi="Arial" w:cs="Arial"/>
              <w:b/>
              <w:sz w:val="20"/>
              <w:szCs w:val="20"/>
            </w:rPr>
          </w:pPr>
          <w:bookmarkStart w:id="195" w:name="3._SECURITY_INCIDENT_NOTIFICATION_AND_MA"/>
          <w:bookmarkStart w:id="196" w:name="_Toc158379043"/>
          <w:bookmarkStart w:id="197" w:name="_Toc158384614"/>
          <w:bookmarkEnd w:id="195"/>
          <w:r w:rsidRPr="002962DF">
            <w:rPr>
              <w:rFonts w:ascii="Arial" w:hAnsi="Arial" w:cs="Arial"/>
              <w:b/>
              <w:sz w:val="20"/>
              <w:szCs w:val="20"/>
            </w:rPr>
            <w:t>SECURITY INCIDENT NOTIFICATION AND</w:t>
          </w:r>
          <w:r w:rsidRPr="002962DF">
            <w:rPr>
              <w:rFonts w:ascii="Arial" w:hAnsi="Arial" w:cs="Arial"/>
              <w:b/>
              <w:spacing w:val="-6"/>
              <w:sz w:val="20"/>
              <w:szCs w:val="20"/>
            </w:rPr>
            <w:t xml:space="preserve"> </w:t>
          </w:r>
          <w:r w:rsidRPr="002962DF">
            <w:rPr>
              <w:rFonts w:ascii="Arial" w:hAnsi="Arial" w:cs="Arial"/>
              <w:b/>
              <w:sz w:val="20"/>
              <w:szCs w:val="20"/>
            </w:rPr>
            <w:t>MANAGEMENT.</w:t>
          </w:r>
          <w:bookmarkEnd w:id="196"/>
          <w:bookmarkEnd w:id="197"/>
        </w:p>
        <w:p w14:paraId="5D15BB91"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198" w:name="3.1._Response_Plan.__Supplier_will_maint"/>
          <w:bookmarkEnd w:id="198"/>
          <w:r w:rsidRPr="002962DF">
            <w:rPr>
              <w:rFonts w:ascii="Arial" w:hAnsi="Arial" w:cs="Arial"/>
              <w:sz w:val="20"/>
              <w:szCs w:val="20"/>
              <w:u w:val="single"/>
            </w:rPr>
            <w:t>Response Plan</w:t>
          </w:r>
          <w:r w:rsidRPr="002962DF">
            <w:rPr>
              <w:rFonts w:ascii="Arial" w:hAnsi="Arial" w:cs="Arial"/>
              <w:sz w:val="20"/>
              <w:szCs w:val="20"/>
            </w:rPr>
            <w:t>. Supplier will maintain policies and procedures to address Security Incidents (a “Response Plan”) including efforts taken to mitigate the harmful effects of Security Incidents, to address and remedy the occurrence, and to prevent the recurrence of Security Incidents. Supplier will provide the Response Plan to Company. The Response Plan must follow best practices that are, at a minimum, consistent with the current revision of the NIST Special Publication 800-61, and relevant sections of 800-53 or 800-82, as</w:t>
          </w:r>
          <w:r w:rsidRPr="002962DF">
            <w:rPr>
              <w:rFonts w:ascii="Arial" w:hAnsi="Arial" w:cs="Arial"/>
              <w:spacing w:val="-9"/>
              <w:sz w:val="20"/>
              <w:szCs w:val="20"/>
            </w:rPr>
            <w:t xml:space="preserve"> </w:t>
          </w:r>
          <w:r w:rsidRPr="002962DF">
            <w:rPr>
              <w:rFonts w:ascii="Arial" w:hAnsi="Arial" w:cs="Arial"/>
              <w:sz w:val="20"/>
              <w:szCs w:val="20"/>
            </w:rPr>
            <w:t>applicable.</w:t>
          </w:r>
        </w:p>
        <w:p w14:paraId="25C98CF5"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199" w:name="3.2._Notice_of_Security_Incident.__Notwi"/>
          <w:bookmarkEnd w:id="199"/>
          <w:r w:rsidRPr="002962DF">
            <w:rPr>
              <w:rFonts w:ascii="Arial" w:hAnsi="Arial" w:cs="Arial"/>
              <w:sz w:val="20"/>
              <w:szCs w:val="20"/>
              <w:u w:val="single"/>
            </w:rPr>
            <w:t>Notice of Security Incident</w:t>
          </w:r>
          <w:r w:rsidRPr="002962DF">
            <w:rPr>
              <w:rFonts w:ascii="Arial" w:hAnsi="Arial" w:cs="Arial"/>
              <w:sz w:val="20"/>
              <w:szCs w:val="20"/>
            </w:rPr>
            <w:t>. Notwithstanding any other notice requirements of the Agreement, Supplier will notify Company via email at acdc@aps.com</w:t>
          </w:r>
          <w:r w:rsidRPr="002962DF">
            <w:rPr>
              <w:rFonts w:ascii="Arial" w:hAnsi="Arial" w:cs="Arial"/>
              <w:color w:val="0000FF"/>
              <w:sz w:val="20"/>
              <w:szCs w:val="20"/>
            </w:rPr>
            <w:t xml:space="preserve"> </w:t>
          </w:r>
          <w:hyperlink r:id="rId20" w:history="1"/>
          <w:r w:rsidRPr="002962DF">
            <w:rPr>
              <w:rFonts w:ascii="Arial" w:hAnsi="Arial" w:cs="Arial"/>
              <w:sz w:val="20"/>
              <w:szCs w:val="20"/>
            </w:rPr>
            <w:t>immediately upon the occurrence of a Security Incident involving the Goods, Services or Deliverables or Supplier’s supply chain. Such notice must include the date and time of the Security Incident (or the approximate date and time of the occurrence if the actual date and time of the occurrence is not precisely known) and a detailed summary of the facts and circumstances of the Security Incident, including a description of: (A) why the Security Incident occurred (e.g., a precise description of the reason for the system failure); (B) the amount of Company’s Confidential Information or PII known or reasonably believed to have been Disclosed; (C) the potential security impact and recommended corrective actions specific to the Goods, Services and Deliverables provided by Supplier</w:t>
          </w:r>
          <w:r w:rsidRPr="002962DF">
            <w:rPr>
              <w:rFonts w:ascii="Arial" w:hAnsi="Arial" w:cs="Arial"/>
              <w:spacing w:val="-11"/>
              <w:sz w:val="20"/>
              <w:szCs w:val="20"/>
            </w:rPr>
            <w:t xml:space="preserve"> </w:t>
          </w:r>
          <w:r w:rsidRPr="002962DF">
            <w:rPr>
              <w:rFonts w:ascii="Arial" w:hAnsi="Arial" w:cs="Arial"/>
              <w:sz w:val="20"/>
              <w:szCs w:val="20"/>
            </w:rPr>
            <w:t>to</w:t>
          </w:r>
          <w:r w:rsidRPr="002962DF">
            <w:rPr>
              <w:rFonts w:ascii="Arial" w:hAnsi="Arial" w:cs="Arial"/>
              <w:spacing w:val="-13"/>
              <w:sz w:val="20"/>
              <w:szCs w:val="20"/>
            </w:rPr>
            <w:t xml:space="preserve"> </w:t>
          </w:r>
          <w:r w:rsidRPr="002962DF">
            <w:rPr>
              <w:rFonts w:ascii="Arial" w:hAnsi="Arial" w:cs="Arial"/>
              <w:sz w:val="20"/>
              <w:szCs w:val="20"/>
            </w:rPr>
            <w:t>Company;</w:t>
          </w:r>
          <w:r w:rsidRPr="002962DF">
            <w:rPr>
              <w:rFonts w:ascii="Arial" w:hAnsi="Arial" w:cs="Arial"/>
              <w:spacing w:val="-12"/>
              <w:sz w:val="20"/>
              <w:szCs w:val="20"/>
            </w:rPr>
            <w:t xml:space="preserve"> </w:t>
          </w:r>
          <w:r w:rsidRPr="002962DF">
            <w:rPr>
              <w:rFonts w:ascii="Arial" w:hAnsi="Arial" w:cs="Arial"/>
              <w:sz w:val="20"/>
              <w:szCs w:val="20"/>
            </w:rPr>
            <w:t>and</w:t>
          </w:r>
          <w:r w:rsidRPr="002962DF">
            <w:rPr>
              <w:rFonts w:ascii="Arial" w:hAnsi="Arial" w:cs="Arial"/>
              <w:spacing w:val="-11"/>
              <w:sz w:val="20"/>
              <w:szCs w:val="20"/>
            </w:rPr>
            <w:t xml:space="preserve"> </w:t>
          </w:r>
          <w:r w:rsidRPr="002962DF">
            <w:rPr>
              <w:rFonts w:ascii="Arial" w:hAnsi="Arial" w:cs="Arial"/>
              <w:sz w:val="20"/>
              <w:szCs w:val="20"/>
            </w:rPr>
            <w:t>(D</w:t>
          </w:r>
          <w:r w:rsidRPr="002962DF">
            <w:rPr>
              <w:rFonts w:ascii="Arial" w:hAnsi="Arial" w:cs="Arial"/>
              <w:spacing w:val="-17"/>
              <w:sz w:val="20"/>
              <w:szCs w:val="20"/>
            </w:rPr>
            <w:t xml:space="preserve"> </w:t>
          </w:r>
          <w:r w:rsidRPr="002962DF">
            <w:rPr>
              <w:rFonts w:ascii="Arial" w:hAnsi="Arial" w:cs="Arial"/>
              <w:sz w:val="20"/>
              <w:szCs w:val="20"/>
            </w:rPr>
            <w:t>)</w:t>
          </w:r>
          <w:r w:rsidRPr="002962DF">
            <w:rPr>
              <w:rFonts w:ascii="Arial" w:hAnsi="Arial" w:cs="Arial"/>
              <w:spacing w:val="-11"/>
              <w:sz w:val="20"/>
              <w:szCs w:val="20"/>
            </w:rPr>
            <w:t xml:space="preserve"> </w:t>
          </w:r>
          <w:r w:rsidRPr="002962DF">
            <w:rPr>
              <w:rFonts w:ascii="Arial" w:hAnsi="Arial" w:cs="Arial"/>
              <w:sz w:val="20"/>
              <w:szCs w:val="20"/>
            </w:rPr>
            <w:t>the</w:t>
          </w:r>
          <w:r w:rsidRPr="002962DF">
            <w:rPr>
              <w:rFonts w:ascii="Arial" w:hAnsi="Arial" w:cs="Arial"/>
              <w:spacing w:val="-16"/>
              <w:sz w:val="20"/>
              <w:szCs w:val="20"/>
            </w:rPr>
            <w:t xml:space="preserve"> </w:t>
          </w:r>
          <w:r w:rsidRPr="002962DF">
            <w:rPr>
              <w:rFonts w:ascii="Arial" w:hAnsi="Arial" w:cs="Arial"/>
              <w:sz w:val="20"/>
              <w:szCs w:val="20"/>
            </w:rPr>
            <w:t>measures</w:t>
          </w:r>
          <w:r w:rsidRPr="002962DF">
            <w:rPr>
              <w:rFonts w:ascii="Arial" w:hAnsi="Arial" w:cs="Arial"/>
              <w:spacing w:val="-13"/>
              <w:sz w:val="20"/>
              <w:szCs w:val="20"/>
            </w:rPr>
            <w:t xml:space="preserve"> </w:t>
          </w:r>
          <w:r w:rsidRPr="002962DF">
            <w:rPr>
              <w:rFonts w:ascii="Arial" w:hAnsi="Arial" w:cs="Arial"/>
              <w:sz w:val="20"/>
              <w:szCs w:val="20"/>
            </w:rPr>
            <w:t>being</w:t>
          </w:r>
          <w:r w:rsidRPr="002962DF">
            <w:rPr>
              <w:rFonts w:ascii="Arial" w:hAnsi="Arial" w:cs="Arial"/>
              <w:spacing w:val="-11"/>
              <w:sz w:val="20"/>
              <w:szCs w:val="20"/>
            </w:rPr>
            <w:t xml:space="preserve"> </w:t>
          </w:r>
          <w:r w:rsidRPr="002962DF">
            <w:rPr>
              <w:rFonts w:ascii="Arial" w:hAnsi="Arial" w:cs="Arial"/>
              <w:sz w:val="20"/>
              <w:szCs w:val="20"/>
            </w:rPr>
            <w:t>taken</w:t>
          </w:r>
          <w:r w:rsidRPr="002962DF">
            <w:rPr>
              <w:rFonts w:ascii="Arial" w:hAnsi="Arial" w:cs="Arial"/>
              <w:spacing w:val="-14"/>
              <w:sz w:val="20"/>
              <w:szCs w:val="20"/>
            </w:rPr>
            <w:t xml:space="preserve"> </w:t>
          </w:r>
          <w:r w:rsidRPr="002962DF">
            <w:rPr>
              <w:rFonts w:ascii="Arial" w:hAnsi="Arial" w:cs="Arial"/>
              <w:sz w:val="20"/>
              <w:szCs w:val="20"/>
            </w:rPr>
            <w:t>to</w:t>
          </w:r>
          <w:r w:rsidRPr="002962DF">
            <w:rPr>
              <w:rFonts w:ascii="Arial" w:hAnsi="Arial" w:cs="Arial"/>
              <w:spacing w:val="-13"/>
              <w:sz w:val="20"/>
              <w:szCs w:val="20"/>
            </w:rPr>
            <w:t xml:space="preserve"> </w:t>
          </w:r>
          <w:r w:rsidRPr="002962DF">
            <w:rPr>
              <w:rFonts w:ascii="Arial" w:hAnsi="Arial" w:cs="Arial"/>
              <w:sz w:val="20"/>
              <w:szCs w:val="20"/>
            </w:rPr>
            <w:t>address</w:t>
          </w:r>
          <w:r w:rsidRPr="002962DF">
            <w:rPr>
              <w:rFonts w:ascii="Arial" w:hAnsi="Arial" w:cs="Arial"/>
              <w:spacing w:val="-13"/>
              <w:sz w:val="20"/>
              <w:szCs w:val="20"/>
            </w:rPr>
            <w:t xml:space="preserve"> </w:t>
          </w:r>
          <w:r w:rsidRPr="002962DF">
            <w:rPr>
              <w:rFonts w:ascii="Arial" w:hAnsi="Arial" w:cs="Arial"/>
              <w:sz w:val="20"/>
              <w:szCs w:val="20"/>
            </w:rPr>
            <w:t>and</w:t>
          </w:r>
          <w:r w:rsidRPr="002962DF">
            <w:rPr>
              <w:rFonts w:ascii="Arial" w:hAnsi="Arial" w:cs="Arial"/>
              <w:spacing w:val="-14"/>
              <w:sz w:val="20"/>
              <w:szCs w:val="20"/>
            </w:rPr>
            <w:t xml:space="preserve"> </w:t>
          </w:r>
          <w:r w:rsidRPr="002962DF">
            <w:rPr>
              <w:rFonts w:ascii="Arial" w:hAnsi="Arial" w:cs="Arial"/>
              <w:sz w:val="20"/>
              <w:szCs w:val="20"/>
            </w:rPr>
            <w:t>remedy</w:t>
          </w:r>
          <w:r w:rsidRPr="002962DF">
            <w:rPr>
              <w:rFonts w:ascii="Arial" w:hAnsi="Arial" w:cs="Arial"/>
              <w:spacing w:val="-13"/>
              <w:sz w:val="20"/>
              <w:szCs w:val="20"/>
            </w:rPr>
            <w:t xml:space="preserve"> </w:t>
          </w:r>
          <w:r w:rsidRPr="002962DF">
            <w:rPr>
              <w:rFonts w:ascii="Arial" w:hAnsi="Arial" w:cs="Arial"/>
              <w:sz w:val="20"/>
              <w:szCs w:val="20"/>
            </w:rPr>
            <w:t>the</w:t>
          </w:r>
          <w:r w:rsidRPr="002962DF">
            <w:rPr>
              <w:rFonts w:ascii="Arial" w:hAnsi="Arial" w:cs="Arial"/>
              <w:spacing w:val="-14"/>
              <w:sz w:val="20"/>
              <w:szCs w:val="20"/>
            </w:rPr>
            <w:t xml:space="preserve"> </w:t>
          </w:r>
          <w:r w:rsidRPr="002962DF">
            <w:rPr>
              <w:rFonts w:ascii="Arial" w:hAnsi="Arial" w:cs="Arial"/>
              <w:sz w:val="20"/>
              <w:szCs w:val="20"/>
            </w:rPr>
            <w:t>occurrence and to prevent the same or a similar event from occurring in the</w:t>
          </w:r>
          <w:r w:rsidRPr="002962DF">
            <w:rPr>
              <w:rFonts w:ascii="Arial" w:hAnsi="Arial" w:cs="Arial"/>
              <w:spacing w:val="-16"/>
              <w:sz w:val="20"/>
              <w:szCs w:val="20"/>
            </w:rPr>
            <w:t xml:space="preserve"> </w:t>
          </w:r>
          <w:r w:rsidRPr="002962DF">
            <w:rPr>
              <w:rFonts w:ascii="Arial" w:hAnsi="Arial" w:cs="Arial"/>
              <w:sz w:val="20"/>
              <w:szCs w:val="20"/>
            </w:rPr>
            <w:t>future.</w:t>
          </w:r>
        </w:p>
        <w:p w14:paraId="40316055" w14:textId="77777777" w:rsidR="002962DF" w:rsidRPr="002962DF" w:rsidRDefault="002962DF" w:rsidP="002962DF">
          <w:pPr>
            <w:spacing w:before="119"/>
            <w:jc w:val="both"/>
            <w:rPr>
              <w:rFonts w:ascii="Arial" w:hAnsi="Arial" w:cs="Arial"/>
              <w:sz w:val="20"/>
              <w:szCs w:val="20"/>
            </w:rPr>
          </w:pPr>
          <w:r w:rsidRPr="002962DF">
            <w:rPr>
              <w:rFonts w:ascii="Arial" w:hAnsi="Arial" w:cs="Arial"/>
              <w:sz w:val="20"/>
              <w:szCs w:val="20"/>
            </w:rPr>
            <w:t xml:space="preserve">Except as required by Applicable Law, Supplier agrees that it will not inform any third party of any Security Incident without Company's prior written consent. If such disclosure is required by Applicable Law, Supplier will work with Company regarding the content of the disclosure to minimize any potential adverse impact upon Company and its customers, </w:t>
          </w:r>
          <w:proofErr w:type="gramStart"/>
          <w:r w:rsidRPr="002962DF">
            <w:rPr>
              <w:rFonts w:ascii="Arial" w:hAnsi="Arial" w:cs="Arial"/>
              <w:sz w:val="20"/>
              <w:szCs w:val="20"/>
            </w:rPr>
            <w:t>employees</w:t>
          </w:r>
          <w:proofErr w:type="gramEnd"/>
          <w:r w:rsidRPr="002962DF">
            <w:rPr>
              <w:rFonts w:ascii="Arial" w:hAnsi="Arial" w:cs="Arial"/>
              <w:sz w:val="20"/>
              <w:szCs w:val="20"/>
            </w:rPr>
            <w:t xml:space="preserve"> and contractors.</w:t>
          </w:r>
        </w:p>
        <w:p w14:paraId="414961BD" w14:textId="77777777" w:rsidR="002962DF" w:rsidRPr="002962DF" w:rsidRDefault="002962DF" w:rsidP="002962DF">
          <w:pPr>
            <w:widowControl w:val="0"/>
            <w:numPr>
              <w:ilvl w:val="1"/>
              <w:numId w:val="38"/>
            </w:numPr>
            <w:autoSpaceDE w:val="0"/>
            <w:autoSpaceDN w:val="0"/>
            <w:ind w:hanging="630"/>
            <w:jc w:val="both"/>
            <w:rPr>
              <w:rFonts w:ascii="Arial" w:hAnsi="Arial" w:cs="Arial"/>
              <w:sz w:val="20"/>
              <w:szCs w:val="20"/>
            </w:rPr>
          </w:pPr>
          <w:bookmarkStart w:id="200" w:name="3.3._Updates.__Supplier_will_provide_wri"/>
          <w:bookmarkEnd w:id="200"/>
          <w:r w:rsidRPr="002962DF">
            <w:rPr>
              <w:rFonts w:ascii="Arial" w:hAnsi="Arial" w:cs="Arial"/>
              <w:sz w:val="20"/>
              <w:szCs w:val="20"/>
              <w:u w:val="single"/>
            </w:rPr>
            <w:t>Updates</w:t>
          </w:r>
          <w:r w:rsidRPr="002962DF">
            <w:rPr>
              <w:rFonts w:ascii="Arial" w:hAnsi="Arial" w:cs="Arial"/>
              <w:sz w:val="20"/>
              <w:szCs w:val="20"/>
            </w:rPr>
            <w:t xml:space="preserve">. Supplier will provide written updates to Company regarding the Security Incident. Such updates must identify all new facts or circumstances learned after the initial written notice and must be provided to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within a reasonable time after learning of those new facts or circumstances.</w:t>
          </w:r>
        </w:p>
        <w:p w14:paraId="373766BA"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01" w:name="3.4._Implementation_of_Response_Plan.__I"/>
          <w:bookmarkEnd w:id="201"/>
          <w:r w:rsidRPr="002962DF">
            <w:rPr>
              <w:rFonts w:ascii="Arial" w:hAnsi="Arial" w:cs="Arial"/>
              <w:sz w:val="20"/>
              <w:szCs w:val="20"/>
              <w:u w:val="single"/>
            </w:rPr>
            <w:t>Implementation of Response Plan</w:t>
          </w:r>
          <w:r w:rsidRPr="002962DF">
            <w:rPr>
              <w:rFonts w:ascii="Arial" w:hAnsi="Arial" w:cs="Arial"/>
              <w:sz w:val="20"/>
              <w:szCs w:val="20"/>
            </w:rPr>
            <w:t>. Immediately upon learning of a Security Incident, Supplier will implement its Response Plan and, within twenty-four (24) hours of implementing</w:t>
          </w:r>
          <w:r w:rsidRPr="002962DF">
            <w:rPr>
              <w:rFonts w:ascii="Arial" w:hAnsi="Arial" w:cs="Arial"/>
              <w:spacing w:val="22"/>
              <w:sz w:val="20"/>
              <w:szCs w:val="20"/>
            </w:rPr>
            <w:t xml:space="preserve"> </w:t>
          </w:r>
          <w:r w:rsidRPr="002962DF">
            <w:rPr>
              <w:rFonts w:ascii="Arial" w:hAnsi="Arial" w:cs="Arial"/>
              <w:sz w:val="20"/>
              <w:szCs w:val="20"/>
            </w:rPr>
            <w:t>its Response</w:t>
          </w:r>
          <w:r w:rsidRPr="002962DF">
            <w:rPr>
              <w:rFonts w:ascii="Arial" w:hAnsi="Arial" w:cs="Arial"/>
              <w:spacing w:val="-13"/>
              <w:sz w:val="20"/>
              <w:szCs w:val="20"/>
            </w:rPr>
            <w:t xml:space="preserve"> </w:t>
          </w:r>
          <w:r w:rsidRPr="002962DF">
            <w:rPr>
              <w:rFonts w:ascii="Arial" w:hAnsi="Arial" w:cs="Arial"/>
              <w:sz w:val="20"/>
              <w:szCs w:val="20"/>
            </w:rPr>
            <w:t>Plan,</w:t>
          </w:r>
          <w:r w:rsidRPr="002962DF">
            <w:rPr>
              <w:rFonts w:ascii="Arial" w:hAnsi="Arial" w:cs="Arial"/>
              <w:spacing w:val="-13"/>
              <w:sz w:val="20"/>
              <w:szCs w:val="20"/>
            </w:rPr>
            <w:t xml:space="preserve"> </w:t>
          </w:r>
          <w:r w:rsidRPr="002962DF">
            <w:rPr>
              <w:rFonts w:ascii="Arial" w:hAnsi="Arial" w:cs="Arial"/>
              <w:sz w:val="20"/>
              <w:szCs w:val="20"/>
            </w:rPr>
            <w:t>Supplier</w:t>
          </w:r>
          <w:r w:rsidRPr="002962DF">
            <w:rPr>
              <w:rFonts w:ascii="Arial" w:hAnsi="Arial" w:cs="Arial"/>
              <w:spacing w:val="-13"/>
              <w:sz w:val="20"/>
              <w:szCs w:val="20"/>
            </w:rPr>
            <w:t xml:space="preserve"> </w:t>
          </w:r>
          <w:r w:rsidRPr="002962DF">
            <w:rPr>
              <w:rFonts w:ascii="Arial" w:hAnsi="Arial" w:cs="Arial"/>
              <w:sz w:val="20"/>
              <w:szCs w:val="20"/>
            </w:rPr>
            <w:t>will</w:t>
          </w:r>
          <w:r w:rsidRPr="002962DF">
            <w:rPr>
              <w:rFonts w:ascii="Arial" w:hAnsi="Arial" w:cs="Arial"/>
              <w:spacing w:val="-13"/>
              <w:sz w:val="20"/>
              <w:szCs w:val="20"/>
            </w:rPr>
            <w:t xml:space="preserve"> </w:t>
          </w:r>
          <w:r w:rsidRPr="002962DF">
            <w:rPr>
              <w:rFonts w:ascii="Arial" w:hAnsi="Arial" w:cs="Arial"/>
              <w:sz w:val="20"/>
              <w:szCs w:val="20"/>
            </w:rPr>
            <w:t>notify</w:t>
          </w:r>
          <w:r w:rsidRPr="002962DF">
            <w:rPr>
              <w:rFonts w:ascii="Arial" w:hAnsi="Arial" w:cs="Arial"/>
              <w:spacing w:val="-12"/>
              <w:sz w:val="20"/>
              <w:szCs w:val="20"/>
            </w:rPr>
            <w:t xml:space="preserve"> </w:t>
          </w:r>
          <w:r w:rsidRPr="002962DF">
            <w:rPr>
              <w:rFonts w:ascii="Arial" w:hAnsi="Arial" w:cs="Arial"/>
              <w:sz w:val="20"/>
              <w:szCs w:val="20"/>
            </w:rPr>
            <w:t>Company</w:t>
          </w:r>
          <w:r w:rsidRPr="002962DF">
            <w:rPr>
              <w:rFonts w:ascii="Arial" w:hAnsi="Arial" w:cs="Arial"/>
              <w:spacing w:val="-14"/>
              <w:sz w:val="20"/>
              <w:szCs w:val="20"/>
            </w:rPr>
            <w:t xml:space="preserve"> </w:t>
          </w:r>
          <w:r w:rsidRPr="002962DF">
            <w:rPr>
              <w:rFonts w:ascii="Arial" w:hAnsi="Arial" w:cs="Arial"/>
              <w:sz w:val="20"/>
              <w:szCs w:val="20"/>
            </w:rPr>
            <w:t>of</w:t>
          </w:r>
          <w:r w:rsidRPr="002962DF">
            <w:rPr>
              <w:rFonts w:ascii="Arial" w:hAnsi="Arial" w:cs="Arial"/>
              <w:spacing w:val="-13"/>
              <w:sz w:val="20"/>
              <w:szCs w:val="20"/>
            </w:rPr>
            <w:t xml:space="preserve"> </w:t>
          </w:r>
          <w:r w:rsidRPr="002962DF">
            <w:rPr>
              <w:rFonts w:ascii="Arial" w:hAnsi="Arial" w:cs="Arial"/>
              <w:sz w:val="20"/>
              <w:szCs w:val="20"/>
            </w:rPr>
            <w:t>implementation</w:t>
          </w:r>
          <w:r w:rsidRPr="002962DF">
            <w:rPr>
              <w:rFonts w:ascii="Arial" w:hAnsi="Arial" w:cs="Arial"/>
              <w:spacing w:val="-15"/>
              <w:sz w:val="20"/>
              <w:szCs w:val="20"/>
            </w:rPr>
            <w:t xml:space="preserve"> </w:t>
          </w:r>
          <w:r w:rsidRPr="002962DF">
            <w:rPr>
              <w:rFonts w:ascii="Arial" w:hAnsi="Arial" w:cs="Arial"/>
              <w:sz w:val="20"/>
              <w:szCs w:val="20"/>
            </w:rPr>
            <w:t>via</w:t>
          </w:r>
          <w:r w:rsidRPr="002962DF">
            <w:rPr>
              <w:rFonts w:ascii="Arial" w:hAnsi="Arial" w:cs="Arial"/>
              <w:spacing w:val="-15"/>
              <w:sz w:val="20"/>
              <w:szCs w:val="20"/>
            </w:rPr>
            <w:t xml:space="preserve"> </w:t>
          </w:r>
          <w:r w:rsidRPr="002962DF">
            <w:rPr>
              <w:rFonts w:ascii="Arial" w:hAnsi="Arial" w:cs="Arial"/>
              <w:sz w:val="20"/>
              <w:szCs w:val="20"/>
            </w:rPr>
            <w:t>email</w:t>
          </w:r>
          <w:r w:rsidRPr="002962DF">
            <w:rPr>
              <w:rFonts w:ascii="Arial" w:hAnsi="Arial" w:cs="Arial"/>
              <w:spacing w:val="-13"/>
              <w:sz w:val="20"/>
              <w:szCs w:val="20"/>
            </w:rPr>
            <w:t xml:space="preserve"> </w:t>
          </w:r>
          <w:r w:rsidRPr="002962DF">
            <w:rPr>
              <w:rFonts w:ascii="Arial" w:hAnsi="Arial" w:cs="Arial"/>
              <w:sz w:val="20"/>
              <w:szCs w:val="20"/>
            </w:rPr>
            <w:t>at</w:t>
          </w:r>
          <w:r w:rsidRPr="002962DF">
            <w:rPr>
              <w:rFonts w:ascii="Arial" w:hAnsi="Arial" w:cs="Arial"/>
              <w:spacing w:val="-13"/>
              <w:sz w:val="20"/>
              <w:szCs w:val="20"/>
            </w:rPr>
            <w:t xml:space="preserve"> </w:t>
          </w:r>
          <w:hyperlink r:id="rId21" w:history="1">
            <w:r w:rsidRPr="002962DF">
              <w:rPr>
                <w:rFonts w:ascii="Arial" w:eastAsiaTheme="majorEastAsia" w:hAnsi="Arial" w:cs="Arial"/>
                <w:color w:val="0000FF" w:themeColor="hyperlink"/>
                <w:sz w:val="20"/>
                <w:szCs w:val="20"/>
                <w:u w:val="single"/>
              </w:rPr>
              <w:t>acdc@aps.com</w:t>
            </w:r>
          </w:hyperlink>
          <w:r w:rsidRPr="002962DF">
            <w:rPr>
              <w:rFonts w:ascii="Arial" w:hAnsi="Arial" w:cs="Arial"/>
              <w:sz w:val="20"/>
              <w:szCs w:val="20"/>
            </w:rPr>
            <w:t>.</w:t>
          </w:r>
        </w:p>
        <w:p w14:paraId="636CC9F4"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02" w:name="3.5._Cooperation.__Supplier_will,_at_its"/>
          <w:bookmarkEnd w:id="202"/>
          <w:r w:rsidRPr="002962DF">
            <w:rPr>
              <w:rFonts w:ascii="Arial" w:hAnsi="Arial" w:cs="Arial"/>
              <w:sz w:val="20"/>
              <w:szCs w:val="20"/>
              <w:u w:val="single"/>
            </w:rPr>
            <w:t>Cooperation</w:t>
          </w:r>
          <w:r w:rsidRPr="002962DF">
            <w:rPr>
              <w:rFonts w:ascii="Arial" w:hAnsi="Arial" w:cs="Arial"/>
              <w:sz w:val="20"/>
              <w:szCs w:val="20"/>
            </w:rPr>
            <w:t xml:space="preserve">. Supplier will, at its sole cost and expense, assist and cooperate with Company in any: (A) investigation; (B) disclosures to affected parties; and (C) remedial measures, as requested by Company in connection with a Security Incident or as required </w:t>
          </w:r>
          <w:r w:rsidRPr="002962DF">
            <w:rPr>
              <w:rFonts w:ascii="Arial" w:hAnsi="Arial" w:cs="Arial"/>
              <w:sz w:val="20"/>
              <w:szCs w:val="20"/>
            </w:rPr>
            <w:lastRenderedPageBreak/>
            <w:t>under any Applicable</w:t>
          </w:r>
          <w:r w:rsidRPr="002962DF">
            <w:rPr>
              <w:rFonts w:ascii="Arial" w:hAnsi="Arial" w:cs="Arial"/>
              <w:spacing w:val="-1"/>
              <w:sz w:val="20"/>
              <w:szCs w:val="20"/>
            </w:rPr>
            <w:t xml:space="preserve"> </w:t>
          </w:r>
          <w:r w:rsidRPr="002962DF">
            <w:rPr>
              <w:rFonts w:ascii="Arial" w:hAnsi="Arial" w:cs="Arial"/>
              <w:sz w:val="20"/>
              <w:szCs w:val="20"/>
            </w:rPr>
            <w:t>Law.  In the event a Security Incident results in the disclosure of Company’s Confidential Information or</w:t>
          </w:r>
          <w:r w:rsidRPr="002962DF">
            <w:rPr>
              <w:rFonts w:ascii="Arial" w:hAnsi="Arial" w:cs="Arial"/>
              <w:spacing w:val="-5"/>
              <w:sz w:val="20"/>
              <w:szCs w:val="20"/>
            </w:rPr>
            <w:t xml:space="preserve"> </w:t>
          </w:r>
          <w:r w:rsidRPr="002962DF">
            <w:rPr>
              <w:rFonts w:ascii="Arial" w:hAnsi="Arial" w:cs="Arial"/>
              <w:sz w:val="20"/>
              <w:szCs w:val="20"/>
            </w:rPr>
            <w:t>PII</w:t>
          </w:r>
          <w:r w:rsidRPr="002962DF">
            <w:rPr>
              <w:rFonts w:ascii="Arial" w:hAnsi="Arial" w:cs="Arial"/>
              <w:spacing w:val="-7"/>
              <w:sz w:val="20"/>
              <w:szCs w:val="20"/>
            </w:rPr>
            <w:t xml:space="preserve"> </w:t>
          </w:r>
          <w:r w:rsidRPr="002962DF">
            <w:rPr>
              <w:rFonts w:ascii="Arial" w:hAnsi="Arial" w:cs="Arial"/>
              <w:sz w:val="20"/>
              <w:szCs w:val="20"/>
            </w:rPr>
            <w:t>such</w:t>
          </w:r>
          <w:r w:rsidRPr="002962DF">
            <w:rPr>
              <w:rFonts w:ascii="Arial" w:hAnsi="Arial" w:cs="Arial"/>
              <w:spacing w:val="-9"/>
              <w:sz w:val="20"/>
              <w:szCs w:val="20"/>
            </w:rPr>
            <w:t xml:space="preserve"> </w:t>
          </w:r>
          <w:r w:rsidRPr="002962DF">
            <w:rPr>
              <w:rFonts w:ascii="Arial" w:hAnsi="Arial" w:cs="Arial"/>
              <w:sz w:val="20"/>
              <w:szCs w:val="20"/>
            </w:rPr>
            <w:t>that</w:t>
          </w:r>
          <w:r w:rsidRPr="002962DF">
            <w:rPr>
              <w:rFonts w:ascii="Arial" w:hAnsi="Arial" w:cs="Arial"/>
              <w:spacing w:val="-5"/>
              <w:sz w:val="20"/>
              <w:szCs w:val="20"/>
            </w:rPr>
            <w:t xml:space="preserve"> </w:t>
          </w:r>
          <w:r w:rsidRPr="002962DF">
            <w:rPr>
              <w:rFonts w:ascii="Arial" w:hAnsi="Arial" w:cs="Arial"/>
              <w:sz w:val="20"/>
              <w:szCs w:val="20"/>
            </w:rPr>
            <w:t>notification</w:t>
          </w:r>
          <w:r w:rsidRPr="002962DF">
            <w:rPr>
              <w:rFonts w:ascii="Arial" w:hAnsi="Arial" w:cs="Arial"/>
              <w:spacing w:val="-6"/>
              <w:sz w:val="20"/>
              <w:szCs w:val="20"/>
            </w:rPr>
            <w:t xml:space="preserve"> </w:t>
          </w:r>
          <w:r w:rsidRPr="002962DF">
            <w:rPr>
              <w:rFonts w:ascii="Arial" w:hAnsi="Arial" w:cs="Arial"/>
              <w:sz w:val="20"/>
              <w:szCs w:val="20"/>
            </w:rPr>
            <w:t>is</w:t>
          </w:r>
          <w:r w:rsidRPr="002962DF">
            <w:rPr>
              <w:rFonts w:ascii="Arial" w:hAnsi="Arial" w:cs="Arial"/>
              <w:spacing w:val="-6"/>
              <w:sz w:val="20"/>
              <w:szCs w:val="20"/>
            </w:rPr>
            <w:t xml:space="preserve"> </w:t>
          </w:r>
          <w:r w:rsidRPr="002962DF">
            <w:rPr>
              <w:rFonts w:ascii="Arial" w:hAnsi="Arial" w:cs="Arial"/>
              <w:sz w:val="20"/>
              <w:szCs w:val="20"/>
            </w:rPr>
            <w:t>required</w:t>
          </w:r>
          <w:r w:rsidRPr="002962DF">
            <w:rPr>
              <w:rFonts w:ascii="Arial" w:hAnsi="Arial" w:cs="Arial"/>
              <w:spacing w:val="-9"/>
              <w:sz w:val="20"/>
              <w:szCs w:val="20"/>
            </w:rPr>
            <w:t xml:space="preserve"> </w:t>
          </w:r>
          <w:r w:rsidRPr="002962DF">
            <w:rPr>
              <w:rFonts w:ascii="Arial" w:hAnsi="Arial" w:cs="Arial"/>
              <w:sz w:val="20"/>
              <w:szCs w:val="20"/>
            </w:rPr>
            <w:t>to</w:t>
          </w:r>
          <w:r w:rsidRPr="002962DF">
            <w:rPr>
              <w:rFonts w:ascii="Arial" w:hAnsi="Arial" w:cs="Arial"/>
              <w:spacing w:val="-5"/>
              <w:sz w:val="20"/>
              <w:szCs w:val="20"/>
            </w:rPr>
            <w:t xml:space="preserve"> </w:t>
          </w:r>
          <w:r w:rsidRPr="002962DF">
            <w:rPr>
              <w:rFonts w:ascii="Arial" w:hAnsi="Arial" w:cs="Arial"/>
              <w:sz w:val="20"/>
              <w:szCs w:val="20"/>
            </w:rPr>
            <w:t>be</w:t>
          </w:r>
          <w:r w:rsidRPr="002962DF">
            <w:rPr>
              <w:rFonts w:ascii="Arial" w:hAnsi="Arial" w:cs="Arial"/>
              <w:spacing w:val="-11"/>
              <w:sz w:val="20"/>
              <w:szCs w:val="20"/>
            </w:rPr>
            <w:t xml:space="preserve"> </w:t>
          </w:r>
          <w:r w:rsidRPr="002962DF">
            <w:rPr>
              <w:rFonts w:ascii="Arial" w:hAnsi="Arial" w:cs="Arial"/>
              <w:sz w:val="20"/>
              <w:szCs w:val="20"/>
            </w:rPr>
            <w:t>made</w:t>
          </w:r>
          <w:r w:rsidRPr="002962DF">
            <w:rPr>
              <w:rFonts w:ascii="Arial" w:hAnsi="Arial" w:cs="Arial"/>
              <w:spacing w:val="-9"/>
              <w:sz w:val="20"/>
              <w:szCs w:val="20"/>
            </w:rPr>
            <w:t xml:space="preserve"> </w:t>
          </w:r>
          <w:r w:rsidRPr="002962DF">
            <w:rPr>
              <w:rFonts w:ascii="Arial" w:hAnsi="Arial" w:cs="Arial"/>
              <w:sz w:val="20"/>
              <w:szCs w:val="20"/>
            </w:rPr>
            <w:t>to</w:t>
          </w:r>
          <w:r w:rsidRPr="002962DF">
            <w:rPr>
              <w:rFonts w:ascii="Arial" w:hAnsi="Arial" w:cs="Arial"/>
              <w:spacing w:val="-6"/>
              <w:sz w:val="20"/>
              <w:szCs w:val="20"/>
            </w:rPr>
            <w:t xml:space="preserve"> </w:t>
          </w:r>
          <w:r w:rsidRPr="002962DF">
            <w:rPr>
              <w:rFonts w:ascii="Arial" w:hAnsi="Arial" w:cs="Arial"/>
              <w:sz w:val="20"/>
              <w:szCs w:val="20"/>
            </w:rPr>
            <w:t>any</w:t>
          </w:r>
          <w:r w:rsidRPr="002962DF">
            <w:rPr>
              <w:rFonts w:ascii="Arial" w:hAnsi="Arial" w:cs="Arial"/>
              <w:spacing w:val="-8"/>
              <w:sz w:val="20"/>
              <w:szCs w:val="20"/>
            </w:rPr>
            <w:t xml:space="preserve"> </w:t>
          </w:r>
          <w:r w:rsidRPr="002962DF">
            <w:rPr>
              <w:rFonts w:ascii="Arial" w:hAnsi="Arial" w:cs="Arial"/>
              <w:sz w:val="20"/>
              <w:szCs w:val="20"/>
            </w:rPr>
            <w:t>person</w:t>
          </w:r>
          <w:r w:rsidRPr="002962DF">
            <w:rPr>
              <w:rFonts w:ascii="Arial" w:hAnsi="Arial" w:cs="Arial"/>
              <w:spacing w:val="-6"/>
              <w:sz w:val="20"/>
              <w:szCs w:val="20"/>
            </w:rPr>
            <w:t xml:space="preserve"> </w:t>
          </w:r>
          <w:r w:rsidRPr="002962DF">
            <w:rPr>
              <w:rFonts w:ascii="Arial" w:hAnsi="Arial" w:cs="Arial"/>
              <w:sz w:val="20"/>
              <w:szCs w:val="20"/>
            </w:rPr>
            <w:t>or</w:t>
          </w:r>
          <w:r w:rsidRPr="002962DF">
            <w:rPr>
              <w:rFonts w:ascii="Arial" w:hAnsi="Arial" w:cs="Arial"/>
              <w:spacing w:val="-5"/>
              <w:sz w:val="20"/>
              <w:szCs w:val="20"/>
            </w:rPr>
            <w:t xml:space="preserve"> </w:t>
          </w:r>
          <w:r w:rsidRPr="002962DF">
            <w:rPr>
              <w:rFonts w:ascii="Arial" w:hAnsi="Arial" w:cs="Arial"/>
              <w:sz w:val="20"/>
              <w:szCs w:val="20"/>
            </w:rPr>
            <w:t>entity</w:t>
          </w:r>
          <w:r w:rsidRPr="002962DF">
            <w:rPr>
              <w:rFonts w:ascii="Arial" w:hAnsi="Arial" w:cs="Arial"/>
              <w:spacing w:val="-7"/>
              <w:sz w:val="20"/>
              <w:szCs w:val="20"/>
            </w:rPr>
            <w:t xml:space="preserve"> </w:t>
          </w:r>
          <w:r w:rsidRPr="002962DF">
            <w:rPr>
              <w:rFonts w:ascii="Arial" w:hAnsi="Arial" w:cs="Arial"/>
              <w:sz w:val="20"/>
              <w:szCs w:val="20"/>
            </w:rPr>
            <w:t>pursuant</w:t>
          </w:r>
          <w:r w:rsidRPr="002962DF">
            <w:rPr>
              <w:rFonts w:ascii="Arial" w:hAnsi="Arial" w:cs="Arial"/>
              <w:spacing w:val="-7"/>
              <w:sz w:val="20"/>
              <w:szCs w:val="20"/>
            </w:rPr>
            <w:t xml:space="preserve"> </w:t>
          </w:r>
          <w:r w:rsidRPr="002962DF">
            <w:rPr>
              <w:rFonts w:ascii="Arial" w:hAnsi="Arial" w:cs="Arial"/>
              <w:sz w:val="20"/>
              <w:szCs w:val="20"/>
            </w:rPr>
            <w:t>to</w:t>
          </w:r>
          <w:r w:rsidRPr="002962DF">
            <w:rPr>
              <w:rFonts w:ascii="Arial" w:hAnsi="Arial" w:cs="Arial"/>
              <w:spacing w:val="-9"/>
              <w:sz w:val="20"/>
              <w:szCs w:val="20"/>
            </w:rPr>
            <w:t xml:space="preserve"> </w:t>
          </w:r>
          <w:r w:rsidRPr="002962DF">
            <w:rPr>
              <w:rFonts w:ascii="Arial" w:hAnsi="Arial" w:cs="Arial"/>
              <w:sz w:val="20"/>
              <w:szCs w:val="20"/>
            </w:rPr>
            <w:t>Applicable Law</w:t>
          </w:r>
          <w:r w:rsidRPr="002962DF">
            <w:rPr>
              <w:rFonts w:ascii="Arial" w:hAnsi="Arial" w:cs="Arial"/>
              <w:spacing w:val="-6"/>
              <w:sz w:val="20"/>
              <w:szCs w:val="20"/>
            </w:rPr>
            <w:t xml:space="preserve"> </w:t>
          </w:r>
          <w:r w:rsidRPr="002962DF">
            <w:rPr>
              <w:rFonts w:ascii="Arial" w:hAnsi="Arial" w:cs="Arial"/>
              <w:sz w:val="20"/>
              <w:szCs w:val="20"/>
            </w:rPr>
            <w:t>(including</w:t>
          </w:r>
          <w:r w:rsidRPr="002962DF">
            <w:rPr>
              <w:rFonts w:ascii="Arial" w:hAnsi="Arial" w:cs="Arial"/>
              <w:spacing w:val="-4"/>
              <w:sz w:val="20"/>
              <w:szCs w:val="20"/>
            </w:rPr>
            <w:t xml:space="preserve"> </w:t>
          </w:r>
          <w:r w:rsidRPr="002962DF">
            <w:rPr>
              <w:rFonts w:ascii="Arial" w:hAnsi="Arial" w:cs="Arial"/>
              <w:sz w:val="20"/>
              <w:szCs w:val="20"/>
            </w:rPr>
            <w:t>privacy</w:t>
          </w:r>
          <w:r w:rsidRPr="002962DF">
            <w:rPr>
              <w:rFonts w:ascii="Arial" w:hAnsi="Arial" w:cs="Arial"/>
              <w:spacing w:val="-5"/>
              <w:sz w:val="20"/>
              <w:szCs w:val="20"/>
            </w:rPr>
            <w:t xml:space="preserve"> </w:t>
          </w:r>
          <w:r w:rsidRPr="002962DF">
            <w:rPr>
              <w:rFonts w:ascii="Arial" w:hAnsi="Arial" w:cs="Arial"/>
              <w:sz w:val="20"/>
              <w:szCs w:val="20"/>
            </w:rPr>
            <w:t>and</w:t>
          </w:r>
          <w:r w:rsidRPr="002962DF">
            <w:rPr>
              <w:rFonts w:ascii="Arial" w:hAnsi="Arial" w:cs="Arial"/>
              <w:spacing w:val="-4"/>
              <w:sz w:val="20"/>
              <w:szCs w:val="20"/>
            </w:rPr>
            <w:t xml:space="preserve"> </w:t>
          </w:r>
          <w:r w:rsidRPr="002962DF">
            <w:rPr>
              <w:rFonts w:ascii="Arial" w:hAnsi="Arial" w:cs="Arial"/>
              <w:sz w:val="20"/>
              <w:szCs w:val="20"/>
            </w:rPr>
            <w:t>consumer</w:t>
          </w:r>
          <w:r w:rsidRPr="002962DF">
            <w:rPr>
              <w:rFonts w:ascii="Arial" w:hAnsi="Arial" w:cs="Arial"/>
              <w:spacing w:val="-3"/>
              <w:sz w:val="20"/>
              <w:szCs w:val="20"/>
            </w:rPr>
            <w:t xml:space="preserve"> </w:t>
          </w:r>
          <w:r w:rsidRPr="002962DF">
            <w:rPr>
              <w:rFonts w:ascii="Arial" w:hAnsi="Arial" w:cs="Arial"/>
              <w:sz w:val="20"/>
              <w:szCs w:val="20"/>
            </w:rPr>
            <w:t>protection</w:t>
          </w:r>
          <w:r w:rsidRPr="002962DF">
            <w:rPr>
              <w:rFonts w:ascii="Arial" w:hAnsi="Arial" w:cs="Arial"/>
              <w:spacing w:val="-5"/>
              <w:sz w:val="20"/>
              <w:szCs w:val="20"/>
            </w:rPr>
            <w:t xml:space="preserve"> </w:t>
          </w:r>
          <w:r w:rsidRPr="002962DF">
            <w:rPr>
              <w:rFonts w:ascii="Arial" w:hAnsi="Arial" w:cs="Arial"/>
              <w:sz w:val="20"/>
              <w:szCs w:val="20"/>
            </w:rPr>
            <w:t>laws)</w:t>
          </w:r>
          <w:r w:rsidRPr="002962DF">
            <w:rPr>
              <w:rFonts w:ascii="Arial" w:hAnsi="Arial" w:cs="Arial"/>
              <w:spacing w:val="-3"/>
              <w:sz w:val="20"/>
              <w:szCs w:val="20"/>
            </w:rPr>
            <w:t xml:space="preserve"> </w:t>
          </w:r>
          <w:r w:rsidRPr="002962DF">
            <w:rPr>
              <w:rFonts w:ascii="Arial" w:hAnsi="Arial" w:cs="Arial"/>
              <w:sz w:val="20"/>
              <w:szCs w:val="20"/>
            </w:rPr>
            <w:t>or</w:t>
          </w:r>
          <w:r w:rsidRPr="002962DF">
            <w:rPr>
              <w:rFonts w:ascii="Arial" w:hAnsi="Arial" w:cs="Arial"/>
              <w:spacing w:val="-4"/>
              <w:sz w:val="20"/>
              <w:szCs w:val="20"/>
            </w:rPr>
            <w:t xml:space="preserve"> </w:t>
          </w:r>
          <w:r w:rsidRPr="002962DF">
            <w:rPr>
              <w:rFonts w:ascii="Arial" w:hAnsi="Arial" w:cs="Arial"/>
              <w:sz w:val="20"/>
              <w:szCs w:val="20"/>
            </w:rPr>
            <w:t>pursuant</w:t>
          </w:r>
          <w:r w:rsidRPr="002962DF">
            <w:rPr>
              <w:rFonts w:ascii="Arial" w:hAnsi="Arial" w:cs="Arial"/>
              <w:spacing w:val="-3"/>
              <w:sz w:val="20"/>
              <w:szCs w:val="20"/>
            </w:rPr>
            <w:t xml:space="preserve"> </w:t>
          </w:r>
          <w:r w:rsidRPr="002962DF">
            <w:rPr>
              <w:rFonts w:ascii="Arial" w:hAnsi="Arial" w:cs="Arial"/>
              <w:sz w:val="20"/>
              <w:szCs w:val="20"/>
            </w:rPr>
            <w:t>to</w:t>
          </w:r>
          <w:r w:rsidRPr="002962DF">
            <w:rPr>
              <w:rFonts w:ascii="Arial" w:hAnsi="Arial" w:cs="Arial"/>
              <w:spacing w:val="-7"/>
              <w:sz w:val="20"/>
              <w:szCs w:val="20"/>
            </w:rPr>
            <w:t xml:space="preserve"> </w:t>
          </w:r>
          <w:r w:rsidRPr="002962DF">
            <w:rPr>
              <w:rFonts w:ascii="Arial" w:hAnsi="Arial" w:cs="Arial"/>
              <w:sz w:val="20"/>
              <w:szCs w:val="20"/>
            </w:rPr>
            <w:t>a</w:t>
          </w:r>
          <w:r w:rsidRPr="002962DF">
            <w:rPr>
              <w:rFonts w:ascii="Arial" w:hAnsi="Arial" w:cs="Arial"/>
              <w:spacing w:val="-4"/>
              <w:sz w:val="20"/>
              <w:szCs w:val="20"/>
            </w:rPr>
            <w:t xml:space="preserve"> </w:t>
          </w:r>
          <w:r w:rsidRPr="002962DF">
            <w:rPr>
              <w:rFonts w:ascii="Arial" w:hAnsi="Arial" w:cs="Arial"/>
              <w:sz w:val="20"/>
              <w:szCs w:val="20"/>
            </w:rPr>
            <w:t>request</w:t>
          </w:r>
          <w:r w:rsidRPr="002962DF">
            <w:rPr>
              <w:rFonts w:ascii="Arial" w:hAnsi="Arial" w:cs="Arial"/>
              <w:spacing w:val="-3"/>
              <w:sz w:val="20"/>
              <w:szCs w:val="20"/>
            </w:rPr>
            <w:t xml:space="preserve"> </w:t>
          </w:r>
          <w:r w:rsidRPr="002962DF">
            <w:rPr>
              <w:rFonts w:ascii="Arial" w:hAnsi="Arial" w:cs="Arial"/>
              <w:sz w:val="20"/>
              <w:szCs w:val="20"/>
            </w:rPr>
            <w:t>or</w:t>
          </w:r>
          <w:r w:rsidRPr="002962DF">
            <w:rPr>
              <w:rFonts w:ascii="Arial" w:hAnsi="Arial" w:cs="Arial"/>
              <w:spacing w:val="-6"/>
              <w:sz w:val="20"/>
              <w:szCs w:val="20"/>
            </w:rPr>
            <w:t xml:space="preserve"> </w:t>
          </w:r>
          <w:r w:rsidRPr="002962DF">
            <w:rPr>
              <w:rFonts w:ascii="Arial" w:hAnsi="Arial" w:cs="Arial"/>
              <w:sz w:val="20"/>
              <w:szCs w:val="20"/>
            </w:rPr>
            <w:t>directive</w:t>
          </w:r>
          <w:r w:rsidRPr="002962DF">
            <w:rPr>
              <w:rFonts w:ascii="Arial" w:hAnsi="Arial" w:cs="Arial"/>
              <w:spacing w:val="-7"/>
              <w:sz w:val="20"/>
              <w:szCs w:val="20"/>
            </w:rPr>
            <w:t xml:space="preserve"> </w:t>
          </w:r>
          <w:r w:rsidRPr="002962DF">
            <w:rPr>
              <w:rFonts w:ascii="Arial" w:hAnsi="Arial" w:cs="Arial"/>
              <w:sz w:val="20"/>
              <w:szCs w:val="20"/>
            </w:rPr>
            <w:t>from a governmental authority or Company, then such notification will be provided by Company, except as otherwise required by Applicable Law or as approved by Company in writing. Company will have sole control over the timing and method of providing such notification, and Supplier will pay or reimburse, as applicable, all costs and expenses for such</w:t>
          </w:r>
          <w:r w:rsidRPr="002962DF">
            <w:rPr>
              <w:rFonts w:ascii="Arial" w:hAnsi="Arial" w:cs="Arial"/>
              <w:spacing w:val="-27"/>
              <w:sz w:val="20"/>
              <w:szCs w:val="20"/>
            </w:rPr>
            <w:t xml:space="preserve"> </w:t>
          </w:r>
          <w:r w:rsidRPr="002962DF">
            <w:rPr>
              <w:rFonts w:ascii="Arial" w:hAnsi="Arial" w:cs="Arial"/>
              <w:sz w:val="20"/>
              <w:szCs w:val="20"/>
            </w:rPr>
            <w:t>notification.</w:t>
          </w:r>
          <w:r w:rsidRPr="002962DF">
            <w:rPr>
              <w:rFonts w:ascii="Arial" w:hAnsi="Arial" w:cs="Arial"/>
              <w:sz w:val="20"/>
              <w:szCs w:val="20"/>
            </w:rPr>
            <w:br/>
          </w:r>
        </w:p>
        <w:p w14:paraId="5F8C946B" w14:textId="77777777" w:rsidR="002962DF" w:rsidRPr="002962DF" w:rsidRDefault="002962DF" w:rsidP="002962DF">
          <w:pPr>
            <w:widowControl w:val="0"/>
            <w:numPr>
              <w:ilvl w:val="1"/>
              <w:numId w:val="38"/>
            </w:numPr>
            <w:autoSpaceDE w:val="0"/>
            <w:autoSpaceDN w:val="0"/>
            <w:ind w:hanging="630"/>
            <w:jc w:val="both"/>
            <w:rPr>
              <w:rFonts w:ascii="Arial" w:hAnsi="Arial" w:cs="Arial"/>
              <w:sz w:val="20"/>
              <w:szCs w:val="20"/>
            </w:rPr>
          </w:pPr>
          <w:bookmarkStart w:id="203" w:name="3.6._Prevention_of_Reoccurrence.__Within"/>
          <w:bookmarkEnd w:id="203"/>
          <w:r w:rsidRPr="002962DF">
            <w:rPr>
              <w:rFonts w:ascii="Arial" w:hAnsi="Arial" w:cs="Arial"/>
              <w:sz w:val="20"/>
              <w:szCs w:val="20"/>
              <w:u w:val="single"/>
            </w:rPr>
            <w:t>Prevention of Reoccurrence</w:t>
          </w:r>
          <w:r w:rsidRPr="002962DF">
            <w:rPr>
              <w:rFonts w:ascii="Arial" w:hAnsi="Arial" w:cs="Arial"/>
              <w:sz w:val="20"/>
              <w:szCs w:val="20"/>
            </w:rPr>
            <w:t>. Within seven (7) days following Supplier’s notice to Company of a Security Incident, Supplier will provide recommendations to Company via email at</w:t>
          </w:r>
          <w:r w:rsidRPr="002962DF">
            <w:rPr>
              <w:rFonts w:ascii="Arial" w:hAnsi="Arial" w:cs="Arial"/>
              <w:color w:val="0000FF"/>
              <w:sz w:val="20"/>
              <w:szCs w:val="20"/>
              <w:u w:val="single" w:color="0000FF"/>
            </w:rPr>
            <w:t xml:space="preserve"> </w:t>
          </w:r>
          <w:hyperlink r:id="rId22" w:history="1">
            <w:r w:rsidRPr="002962DF">
              <w:rPr>
                <w:rFonts w:ascii="Arial" w:eastAsiaTheme="majorEastAsia" w:hAnsi="Arial" w:cs="Arial"/>
                <w:color w:val="0000FF" w:themeColor="hyperlink"/>
                <w:sz w:val="20"/>
                <w:szCs w:val="20"/>
                <w:u w:val="single"/>
              </w:rPr>
              <w:t>acdc@aps.com</w:t>
            </w:r>
            <w:r w:rsidRPr="002962DF">
              <w:rPr>
                <w:rFonts w:ascii="Arial" w:eastAsiaTheme="majorEastAsia" w:hAnsi="Arial" w:cs="Arial"/>
                <w:color w:val="0000FF" w:themeColor="hyperlink"/>
                <w:spacing w:val="-9"/>
                <w:sz w:val="20"/>
                <w:szCs w:val="20"/>
                <w:u w:val="single"/>
              </w:rPr>
              <w:t xml:space="preserve"> </w:t>
            </w:r>
          </w:hyperlink>
          <w:r w:rsidRPr="002962DF">
            <w:rPr>
              <w:rFonts w:ascii="Arial" w:hAnsi="Arial" w:cs="Arial"/>
              <w:sz w:val="20"/>
              <w:szCs w:val="20"/>
            </w:rPr>
            <w:t>regarding</w:t>
          </w:r>
          <w:r w:rsidRPr="002962DF">
            <w:rPr>
              <w:rFonts w:ascii="Arial" w:hAnsi="Arial" w:cs="Arial"/>
              <w:spacing w:val="-10"/>
              <w:sz w:val="20"/>
              <w:szCs w:val="20"/>
            </w:rPr>
            <w:t xml:space="preserve"> </w:t>
          </w:r>
          <w:r w:rsidRPr="002962DF">
            <w:rPr>
              <w:rFonts w:ascii="Arial" w:hAnsi="Arial" w:cs="Arial"/>
              <w:sz w:val="20"/>
              <w:szCs w:val="20"/>
            </w:rPr>
            <w:t>actions that Company may take to reduce the risks of reoccurrence of the same or a similar Security Incident, including, as appropriate, action plans and mitigating controls that Supplier will coordinate with Company to develop. Further, Supplier will provide guidance and recommendations</w:t>
          </w:r>
          <w:r w:rsidRPr="002962DF">
            <w:rPr>
              <w:rFonts w:ascii="Arial" w:hAnsi="Arial" w:cs="Arial"/>
              <w:spacing w:val="-18"/>
              <w:sz w:val="20"/>
              <w:szCs w:val="20"/>
            </w:rPr>
            <w:t xml:space="preserve"> </w:t>
          </w:r>
          <w:r w:rsidRPr="002962DF">
            <w:rPr>
              <w:rFonts w:ascii="Arial" w:hAnsi="Arial" w:cs="Arial"/>
              <w:sz w:val="20"/>
              <w:szCs w:val="20"/>
            </w:rPr>
            <w:t>to</w:t>
          </w:r>
          <w:r w:rsidRPr="002962DF">
            <w:rPr>
              <w:rFonts w:ascii="Arial" w:hAnsi="Arial" w:cs="Arial"/>
              <w:spacing w:val="-19"/>
              <w:sz w:val="20"/>
              <w:szCs w:val="20"/>
            </w:rPr>
            <w:t xml:space="preserve"> </w:t>
          </w:r>
          <w:r w:rsidRPr="002962DF">
            <w:rPr>
              <w:rFonts w:ascii="Arial" w:hAnsi="Arial" w:cs="Arial"/>
              <w:sz w:val="20"/>
              <w:szCs w:val="20"/>
            </w:rPr>
            <w:t>Company</w:t>
          </w:r>
          <w:r w:rsidRPr="002962DF">
            <w:rPr>
              <w:rFonts w:ascii="Arial" w:hAnsi="Arial" w:cs="Arial"/>
              <w:spacing w:val="-19"/>
              <w:sz w:val="20"/>
              <w:szCs w:val="20"/>
            </w:rPr>
            <w:t xml:space="preserve"> </w:t>
          </w:r>
          <w:r w:rsidRPr="002962DF">
            <w:rPr>
              <w:rFonts w:ascii="Arial" w:hAnsi="Arial" w:cs="Arial"/>
              <w:sz w:val="20"/>
              <w:szCs w:val="20"/>
            </w:rPr>
            <w:t>regarding</w:t>
          </w:r>
          <w:r w:rsidRPr="002962DF">
            <w:rPr>
              <w:rFonts w:ascii="Arial" w:hAnsi="Arial" w:cs="Arial"/>
              <w:spacing w:val="-19"/>
              <w:sz w:val="20"/>
              <w:szCs w:val="20"/>
            </w:rPr>
            <w:t xml:space="preserve"> </w:t>
          </w:r>
          <w:r w:rsidRPr="002962DF">
            <w:rPr>
              <w:rFonts w:ascii="Arial" w:hAnsi="Arial" w:cs="Arial"/>
              <w:sz w:val="20"/>
              <w:szCs w:val="20"/>
            </w:rPr>
            <w:t>long-term</w:t>
          </w:r>
          <w:r w:rsidRPr="002962DF">
            <w:rPr>
              <w:rFonts w:ascii="Arial" w:hAnsi="Arial" w:cs="Arial"/>
              <w:spacing w:val="-18"/>
              <w:sz w:val="20"/>
              <w:szCs w:val="20"/>
            </w:rPr>
            <w:t xml:space="preserve"> </w:t>
          </w:r>
          <w:r w:rsidRPr="002962DF">
            <w:rPr>
              <w:rFonts w:ascii="Arial" w:hAnsi="Arial" w:cs="Arial"/>
              <w:sz w:val="20"/>
              <w:szCs w:val="20"/>
            </w:rPr>
            <w:t>remediation</w:t>
          </w:r>
          <w:r w:rsidRPr="002962DF">
            <w:rPr>
              <w:rFonts w:ascii="Arial" w:hAnsi="Arial" w:cs="Arial"/>
              <w:spacing w:val="-18"/>
              <w:sz w:val="20"/>
              <w:szCs w:val="20"/>
            </w:rPr>
            <w:t xml:space="preserve"> </w:t>
          </w:r>
          <w:r w:rsidRPr="002962DF">
            <w:rPr>
              <w:rFonts w:ascii="Arial" w:hAnsi="Arial" w:cs="Arial"/>
              <w:sz w:val="20"/>
              <w:szCs w:val="20"/>
            </w:rPr>
            <w:t>of</w:t>
          </w:r>
          <w:r w:rsidRPr="002962DF">
            <w:rPr>
              <w:rFonts w:ascii="Arial" w:hAnsi="Arial" w:cs="Arial"/>
              <w:spacing w:val="-18"/>
              <w:sz w:val="20"/>
              <w:szCs w:val="20"/>
            </w:rPr>
            <w:t xml:space="preserve"> </w:t>
          </w:r>
          <w:r w:rsidRPr="002962DF">
            <w:rPr>
              <w:rFonts w:ascii="Arial" w:hAnsi="Arial" w:cs="Arial"/>
              <w:sz w:val="20"/>
              <w:szCs w:val="20"/>
            </w:rPr>
            <w:t>any</w:t>
          </w:r>
          <w:r w:rsidRPr="002962DF">
            <w:rPr>
              <w:rFonts w:ascii="Arial" w:hAnsi="Arial" w:cs="Arial"/>
              <w:spacing w:val="-19"/>
              <w:sz w:val="20"/>
              <w:szCs w:val="20"/>
            </w:rPr>
            <w:t xml:space="preserve"> </w:t>
          </w:r>
          <w:r w:rsidRPr="002962DF">
            <w:rPr>
              <w:rFonts w:ascii="Arial" w:hAnsi="Arial" w:cs="Arial"/>
              <w:sz w:val="20"/>
              <w:szCs w:val="20"/>
            </w:rPr>
            <w:t>cybersecurity</w:t>
          </w:r>
          <w:r w:rsidRPr="002962DF">
            <w:rPr>
              <w:rFonts w:ascii="Arial" w:hAnsi="Arial" w:cs="Arial"/>
              <w:spacing w:val="-19"/>
              <w:sz w:val="20"/>
              <w:szCs w:val="20"/>
            </w:rPr>
            <w:t xml:space="preserve"> </w:t>
          </w:r>
          <w:r w:rsidRPr="002962DF">
            <w:rPr>
              <w:rFonts w:ascii="Arial" w:hAnsi="Arial" w:cs="Arial"/>
              <w:sz w:val="20"/>
              <w:szCs w:val="20"/>
            </w:rPr>
            <w:t>risks</w:t>
          </w:r>
          <w:r w:rsidRPr="002962DF">
            <w:rPr>
              <w:rFonts w:ascii="Arial" w:hAnsi="Arial" w:cs="Arial"/>
              <w:spacing w:val="-17"/>
              <w:sz w:val="20"/>
              <w:szCs w:val="20"/>
            </w:rPr>
            <w:t xml:space="preserve"> </w:t>
          </w:r>
          <w:r w:rsidRPr="002962DF">
            <w:rPr>
              <w:rFonts w:ascii="Arial" w:hAnsi="Arial" w:cs="Arial"/>
              <w:sz w:val="20"/>
              <w:szCs w:val="20"/>
            </w:rPr>
            <w:t xml:space="preserve">posed to Company’s Confidential Information and Company </w:t>
          </w:r>
          <w:proofErr w:type="gramStart"/>
          <w:r w:rsidRPr="002962DF">
            <w:rPr>
              <w:rFonts w:ascii="Arial" w:hAnsi="Arial" w:cs="Arial"/>
              <w:sz w:val="20"/>
              <w:szCs w:val="20"/>
            </w:rPr>
            <w:t>Property, and</w:t>
          </w:r>
          <w:proofErr w:type="gramEnd"/>
          <w:r w:rsidRPr="002962DF">
            <w:rPr>
              <w:rFonts w:ascii="Arial" w:hAnsi="Arial" w:cs="Arial"/>
              <w:sz w:val="20"/>
              <w:szCs w:val="20"/>
            </w:rPr>
            <w:t xml:space="preserve"> will further provide any information necessary to assist Company in recovery efforts in response to a Security Incident. Within</w:t>
          </w:r>
          <w:r w:rsidRPr="002962DF">
            <w:rPr>
              <w:rFonts w:ascii="Arial" w:hAnsi="Arial" w:cs="Arial"/>
              <w:spacing w:val="-15"/>
              <w:sz w:val="20"/>
              <w:szCs w:val="20"/>
            </w:rPr>
            <w:t xml:space="preserve"> </w:t>
          </w:r>
          <w:r w:rsidRPr="002962DF">
            <w:rPr>
              <w:rFonts w:ascii="Arial" w:hAnsi="Arial" w:cs="Arial"/>
              <w:sz w:val="20"/>
              <w:szCs w:val="20"/>
            </w:rPr>
            <w:t>thirty</w:t>
          </w:r>
          <w:r w:rsidRPr="002962DF">
            <w:rPr>
              <w:rFonts w:ascii="Arial" w:hAnsi="Arial" w:cs="Arial"/>
              <w:spacing w:val="-14"/>
              <w:sz w:val="20"/>
              <w:szCs w:val="20"/>
            </w:rPr>
            <w:t xml:space="preserve"> </w:t>
          </w:r>
          <w:r w:rsidRPr="002962DF">
            <w:rPr>
              <w:rFonts w:ascii="Arial" w:hAnsi="Arial" w:cs="Arial"/>
              <w:sz w:val="20"/>
              <w:szCs w:val="20"/>
            </w:rPr>
            <w:t>(30)</w:t>
          </w:r>
          <w:r w:rsidRPr="002962DF">
            <w:rPr>
              <w:rFonts w:ascii="Arial" w:hAnsi="Arial" w:cs="Arial"/>
              <w:spacing w:val="-13"/>
              <w:sz w:val="20"/>
              <w:szCs w:val="20"/>
            </w:rPr>
            <w:t xml:space="preserve"> </w:t>
          </w:r>
          <w:r w:rsidRPr="002962DF">
            <w:rPr>
              <w:rFonts w:ascii="Arial" w:hAnsi="Arial" w:cs="Arial"/>
              <w:sz w:val="20"/>
              <w:szCs w:val="20"/>
            </w:rPr>
            <w:t>days</w:t>
          </w:r>
          <w:r w:rsidRPr="002962DF">
            <w:rPr>
              <w:rFonts w:ascii="Arial" w:hAnsi="Arial" w:cs="Arial"/>
              <w:spacing w:val="-13"/>
              <w:sz w:val="20"/>
              <w:szCs w:val="20"/>
            </w:rPr>
            <w:t xml:space="preserve"> </w:t>
          </w:r>
          <w:r w:rsidRPr="002962DF">
            <w:rPr>
              <w:rFonts w:ascii="Arial" w:hAnsi="Arial" w:cs="Arial"/>
              <w:sz w:val="20"/>
              <w:szCs w:val="20"/>
            </w:rPr>
            <w:t>of</w:t>
          </w:r>
          <w:r w:rsidRPr="002962DF">
            <w:rPr>
              <w:rFonts w:ascii="Arial" w:hAnsi="Arial" w:cs="Arial"/>
              <w:spacing w:val="-16"/>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occurrence</w:t>
          </w:r>
          <w:r w:rsidRPr="002962DF">
            <w:rPr>
              <w:rFonts w:ascii="Arial" w:hAnsi="Arial" w:cs="Arial"/>
              <w:spacing w:val="-15"/>
              <w:sz w:val="20"/>
              <w:szCs w:val="20"/>
            </w:rPr>
            <w:t xml:space="preserve"> </w:t>
          </w:r>
          <w:r w:rsidRPr="002962DF">
            <w:rPr>
              <w:rFonts w:ascii="Arial" w:hAnsi="Arial" w:cs="Arial"/>
              <w:sz w:val="20"/>
              <w:szCs w:val="20"/>
            </w:rPr>
            <w:t>of</w:t>
          </w:r>
          <w:r w:rsidRPr="002962DF">
            <w:rPr>
              <w:rFonts w:ascii="Arial" w:hAnsi="Arial" w:cs="Arial"/>
              <w:spacing w:val="-12"/>
              <w:sz w:val="20"/>
              <w:szCs w:val="20"/>
            </w:rPr>
            <w:t xml:space="preserve"> </w:t>
          </w:r>
          <w:r w:rsidRPr="002962DF">
            <w:rPr>
              <w:rFonts w:ascii="Arial" w:hAnsi="Arial" w:cs="Arial"/>
              <w:sz w:val="20"/>
              <w:szCs w:val="20"/>
            </w:rPr>
            <w:t>a</w:t>
          </w:r>
          <w:r w:rsidRPr="002962DF">
            <w:rPr>
              <w:rFonts w:ascii="Arial" w:hAnsi="Arial" w:cs="Arial"/>
              <w:spacing w:val="-15"/>
              <w:sz w:val="20"/>
              <w:szCs w:val="20"/>
            </w:rPr>
            <w:t xml:space="preserve"> </w:t>
          </w:r>
          <w:r w:rsidRPr="002962DF">
            <w:rPr>
              <w:rFonts w:ascii="Arial" w:hAnsi="Arial" w:cs="Arial"/>
              <w:sz w:val="20"/>
              <w:szCs w:val="20"/>
            </w:rPr>
            <w:t>Security</w:t>
          </w:r>
          <w:r w:rsidRPr="002962DF">
            <w:rPr>
              <w:rFonts w:ascii="Arial" w:hAnsi="Arial" w:cs="Arial"/>
              <w:spacing w:val="-14"/>
              <w:sz w:val="20"/>
              <w:szCs w:val="20"/>
            </w:rPr>
            <w:t xml:space="preserve"> </w:t>
          </w:r>
          <w:r w:rsidRPr="002962DF">
            <w:rPr>
              <w:rFonts w:ascii="Arial" w:hAnsi="Arial" w:cs="Arial"/>
              <w:sz w:val="20"/>
              <w:szCs w:val="20"/>
            </w:rPr>
            <w:t>Incident,</w:t>
          </w:r>
          <w:r w:rsidRPr="002962DF">
            <w:rPr>
              <w:rFonts w:ascii="Arial" w:hAnsi="Arial" w:cs="Arial"/>
              <w:spacing w:val="-13"/>
              <w:sz w:val="20"/>
              <w:szCs w:val="20"/>
            </w:rPr>
            <w:t xml:space="preserve"> </w:t>
          </w:r>
          <w:r w:rsidRPr="002962DF">
            <w:rPr>
              <w:rFonts w:ascii="Arial" w:hAnsi="Arial" w:cs="Arial"/>
              <w:sz w:val="20"/>
              <w:szCs w:val="20"/>
            </w:rPr>
            <w:t>Supplier</w:t>
          </w:r>
          <w:r w:rsidRPr="002962DF">
            <w:rPr>
              <w:rFonts w:ascii="Arial" w:hAnsi="Arial" w:cs="Arial"/>
              <w:spacing w:val="-10"/>
              <w:sz w:val="20"/>
              <w:szCs w:val="20"/>
            </w:rPr>
            <w:t xml:space="preserve"> </w:t>
          </w:r>
          <w:r w:rsidRPr="002962DF">
            <w:rPr>
              <w:rFonts w:ascii="Arial" w:hAnsi="Arial" w:cs="Arial"/>
              <w:sz w:val="20"/>
              <w:szCs w:val="20"/>
            </w:rPr>
            <w:t>will</w:t>
          </w:r>
          <w:r w:rsidRPr="002962DF">
            <w:rPr>
              <w:rFonts w:ascii="Arial" w:hAnsi="Arial" w:cs="Arial"/>
              <w:spacing w:val="-15"/>
              <w:sz w:val="20"/>
              <w:szCs w:val="20"/>
            </w:rPr>
            <w:t xml:space="preserve"> </w:t>
          </w:r>
          <w:r w:rsidRPr="002962DF">
            <w:rPr>
              <w:rFonts w:ascii="Arial" w:hAnsi="Arial" w:cs="Arial"/>
              <w:sz w:val="20"/>
              <w:szCs w:val="20"/>
            </w:rPr>
            <w:t>develop</w:t>
          </w:r>
          <w:r w:rsidRPr="002962DF">
            <w:rPr>
              <w:rFonts w:ascii="Arial" w:hAnsi="Arial" w:cs="Arial"/>
              <w:spacing w:val="-12"/>
              <w:sz w:val="20"/>
              <w:szCs w:val="20"/>
            </w:rPr>
            <w:t xml:space="preserve"> </w:t>
          </w:r>
          <w:r w:rsidRPr="002962DF">
            <w:rPr>
              <w:rFonts w:ascii="Arial" w:hAnsi="Arial" w:cs="Arial"/>
              <w:sz w:val="20"/>
              <w:szCs w:val="20"/>
            </w:rPr>
            <w:t>and</w:t>
          </w:r>
          <w:r w:rsidRPr="002962DF">
            <w:rPr>
              <w:rFonts w:ascii="Arial" w:hAnsi="Arial" w:cs="Arial"/>
              <w:spacing w:val="-15"/>
              <w:sz w:val="20"/>
              <w:szCs w:val="20"/>
            </w:rPr>
            <w:t xml:space="preserve"> </w:t>
          </w:r>
          <w:r w:rsidRPr="002962DF">
            <w:rPr>
              <w:rFonts w:ascii="Arial" w:hAnsi="Arial" w:cs="Arial"/>
              <w:sz w:val="20"/>
              <w:szCs w:val="20"/>
            </w:rPr>
            <w:t xml:space="preserve">execute a plan to reduce the likelihood of reoccurrence of the same or a similar Security Incident. Such </w:t>
          </w:r>
          <w:proofErr w:type="gramStart"/>
          <w:r w:rsidRPr="002962DF">
            <w:rPr>
              <w:rFonts w:ascii="Arial" w:hAnsi="Arial" w:cs="Arial"/>
              <w:sz w:val="20"/>
              <w:szCs w:val="20"/>
            </w:rPr>
            <w:t>prevention</w:t>
          </w:r>
          <w:proofErr w:type="gramEnd"/>
          <w:r w:rsidRPr="002962DF">
            <w:rPr>
              <w:rFonts w:ascii="Arial" w:hAnsi="Arial" w:cs="Arial"/>
              <w:sz w:val="20"/>
              <w:szCs w:val="20"/>
            </w:rPr>
            <w:t xml:space="preserve"> plan must be consistent with Supplier’s Response Plan and the current revision of NIST Special Publications 800-61 and 800-184, as applicable. Supplier will provide the prevention plan to</w:t>
          </w:r>
          <w:r w:rsidRPr="002962DF">
            <w:rPr>
              <w:rFonts w:ascii="Arial" w:hAnsi="Arial" w:cs="Arial"/>
              <w:spacing w:val="-5"/>
              <w:sz w:val="20"/>
              <w:szCs w:val="20"/>
            </w:rPr>
            <w:t xml:space="preserve"> </w:t>
          </w:r>
          <w:r w:rsidRPr="002962DF">
            <w:rPr>
              <w:rFonts w:ascii="Arial" w:hAnsi="Arial" w:cs="Arial"/>
              <w:sz w:val="20"/>
              <w:szCs w:val="20"/>
            </w:rPr>
            <w:t>Company.</w:t>
          </w:r>
        </w:p>
        <w:p w14:paraId="2F26B399" w14:textId="77777777" w:rsidR="002962DF" w:rsidRPr="002962DF" w:rsidRDefault="002962DF" w:rsidP="002962DF">
          <w:pPr>
            <w:spacing w:after="200"/>
            <w:contextualSpacing/>
            <w:jc w:val="both"/>
            <w:rPr>
              <w:rFonts w:ascii="Arial" w:hAnsi="Arial" w:cs="Arial"/>
              <w:sz w:val="20"/>
              <w:szCs w:val="20"/>
              <w:u w:val="single"/>
            </w:rPr>
          </w:pPr>
        </w:p>
        <w:p w14:paraId="7AC4CF8B" w14:textId="77777777" w:rsidR="002962DF" w:rsidRPr="002962DF" w:rsidRDefault="002962DF" w:rsidP="002962DF">
          <w:pPr>
            <w:spacing w:after="200"/>
            <w:contextualSpacing/>
            <w:jc w:val="both"/>
            <w:rPr>
              <w:rFonts w:ascii="Arial" w:hAnsi="Arial" w:cs="Arial"/>
              <w:sz w:val="20"/>
              <w:szCs w:val="20"/>
            </w:rPr>
          </w:pPr>
          <w:r w:rsidRPr="002962DF">
            <w:rPr>
              <w:rFonts w:ascii="Arial" w:eastAsia="MS Mincho" w:hAnsi="Arial" w:cs="Arial"/>
              <w:sz w:val="20"/>
              <w:szCs w:val="20"/>
            </w:rPr>
            <w:t xml:space="preserve">If the Security Incident arises from a third-party supplier’s software, </w:t>
          </w:r>
          <w:proofErr w:type="gramStart"/>
          <w:r w:rsidRPr="002962DF">
            <w:rPr>
              <w:rFonts w:ascii="Arial" w:eastAsia="MS Mincho" w:hAnsi="Arial" w:cs="Arial"/>
              <w:sz w:val="20"/>
              <w:szCs w:val="20"/>
            </w:rPr>
            <w:t>equipment</w:t>
          </w:r>
          <w:proofErr w:type="gramEnd"/>
          <w:r w:rsidRPr="002962DF">
            <w:rPr>
              <w:rFonts w:ascii="Arial" w:eastAsia="MS Mincho" w:hAnsi="Arial" w:cs="Arial"/>
              <w:sz w:val="20"/>
              <w:szCs w:val="20"/>
            </w:rPr>
            <w:t xml:space="preserve"> or services, then if Supplier is permitted to disclose such information, Supplier shall provide updates to Company of such third-party supplier’s plan for the prevention of recurrence of such Security Incident.</w:t>
          </w:r>
          <w:r w:rsidRPr="002962DF">
            <w:rPr>
              <w:rFonts w:ascii="Arial" w:eastAsia="MS Mincho" w:hAnsi="Arial" w:cs="Arial"/>
              <w:sz w:val="20"/>
              <w:szCs w:val="20"/>
            </w:rPr>
            <w:br/>
          </w:r>
        </w:p>
        <w:p w14:paraId="6B5AF4F7"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bookmarkStart w:id="204" w:name="3.7._Unrelated_Incidents._If:_(A)_confid"/>
          <w:bookmarkEnd w:id="204"/>
          <w:r w:rsidRPr="002962DF">
            <w:rPr>
              <w:rFonts w:ascii="Arial" w:hAnsi="Arial" w:cs="Arial"/>
              <w:sz w:val="20"/>
              <w:szCs w:val="20"/>
              <w:u w:val="single"/>
            </w:rPr>
            <w:t>Unrelated Incidents</w:t>
          </w:r>
          <w:r w:rsidRPr="002962DF">
            <w:rPr>
              <w:rFonts w:ascii="Arial" w:hAnsi="Arial" w:cs="Arial"/>
              <w:sz w:val="20"/>
              <w:szCs w:val="20"/>
            </w:rPr>
            <w:t>. If: (A) confidential information stored in Supplier’s computer networks is corrupted or destroyed, or is accessed, acquired, compromised, modified, used or Disclosed by any unauthorized person or by any person in an unauthorized manner or for an unauthorized purpose; (B) Supplier knows or reasonably believes that an act or omission has compromised or may reasonably compromise the cybersecurity of the products of services that Supplier provided to an entity other than Company; or (C) Supplier receives a complaint, notice, or communication</w:t>
          </w:r>
          <w:r w:rsidRPr="002962DF">
            <w:rPr>
              <w:rFonts w:ascii="Arial" w:hAnsi="Arial" w:cs="Arial"/>
              <w:spacing w:val="-7"/>
              <w:sz w:val="20"/>
              <w:szCs w:val="20"/>
            </w:rPr>
            <w:t xml:space="preserve"> </w:t>
          </w:r>
          <w:r w:rsidRPr="002962DF">
            <w:rPr>
              <w:rFonts w:ascii="Arial" w:hAnsi="Arial" w:cs="Arial"/>
              <w:sz w:val="20"/>
              <w:szCs w:val="20"/>
            </w:rPr>
            <w:t>relating</w:t>
          </w:r>
          <w:r w:rsidRPr="002962DF">
            <w:rPr>
              <w:rFonts w:ascii="Arial" w:hAnsi="Arial" w:cs="Arial"/>
              <w:spacing w:val="-6"/>
              <w:sz w:val="20"/>
              <w:szCs w:val="20"/>
            </w:rPr>
            <w:t xml:space="preserve"> </w:t>
          </w:r>
          <w:r w:rsidRPr="002962DF">
            <w:rPr>
              <w:rFonts w:ascii="Arial" w:hAnsi="Arial" w:cs="Arial"/>
              <w:sz w:val="20"/>
              <w:szCs w:val="20"/>
            </w:rPr>
            <w:t>directly</w:t>
          </w:r>
          <w:r w:rsidRPr="002962DF">
            <w:rPr>
              <w:rFonts w:ascii="Arial" w:hAnsi="Arial" w:cs="Arial"/>
              <w:spacing w:val="-6"/>
              <w:sz w:val="20"/>
              <w:szCs w:val="20"/>
            </w:rPr>
            <w:t xml:space="preserve"> </w:t>
          </w:r>
          <w:r w:rsidRPr="002962DF">
            <w:rPr>
              <w:rFonts w:ascii="Arial" w:hAnsi="Arial" w:cs="Arial"/>
              <w:sz w:val="20"/>
              <w:szCs w:val="20"/>
            </w:rPr>
            <w:t>or</w:t>
          </w:r>
          <w:r w:rsidRPr="002962DF">
            <w:rPr>
              <w:rFonts w:ascii="Arial" w:hAnsi="Arial" w:cs="Arial"/>
              <w:spacing w:val="-7"/>
              <w:sz w:val="20"/>
              <w:szCs w:val="20"/>
            </w:rPr>
            <w:t xml:space="preserve"> </w:t>
          </w:r>
          <w:r w:rsidRPr="002962DF">
            <w:rPr>
              <w:rFonts w:ascii="Arial" w:hAnsi="Arial" w:cs="Arial"/>
              <w:sz w:val="20"/>
              <w:szCs w:val="20"/>
            </w:rPr>
            <w:t>indirectly</w:t>
          </w:r>
          <w:r w:rsidRPr="002962DF">
            <w:rPr>
              <w:rFonts w:ascii="Arial" w:hAnsi="Arial" w:cs="Arial"/>
              <w:spacing w:val="-8"/>
              <w:sz w:val="20"/>
              <w:szCs w:val="20"/>
            </w:rPr>
            <w:t xml:space="preserve"> </w:t>
          </w:r>
          <w:r w:rsidRPr="002962DF">
            <w:rPr>
              <w:rFonts w:ascii="Arial" w:hAnsi="Arial" w:cs="Arial"/>
              <w:sz w:val="20"/>
              <w:szCs w:val="20"/>
            </w:rPr>
            <w:t>to</w:t>
          </w:r>
          <w:r w:rsidRPr="002962DF">
            <w:rPr>
              <w:rFonts w:ascii="Arial" w:hAnsi="Arial" w:cs="Arial"/>
              <w:spacing w:val="-9"/>
              <w:sz w:val="20"/>
              <w:szCs w:val="20"/>
            </w:rPr>
            <w:t xml:space="preserve"> </w:t>
          </w:r>
          <w:r w:rsidRPr="002962DF">
            <w:rPr>
              <w:rFonts w:ascii="Arial" w:hAnsi="Arial" w:cs="Arial"/>
              <w:sz w:val="20"/>
              <w:szCs w:val="20"/>
            </w:rPr>
            <w:t>(</w:t>
          </w:r>
          <w:proofErr w:type="spellStart"/>
          <w:r w:rsidRPr="002962DF">
            <w:rPr>
              <w:rFonts w:ascii="Arial" w:hAnsi="Arial" w:cs="Arial"/>
              <w:sz w:val="20"/>
              <w:szCs w:val="20"/>
            </w:rPr>
            <w:t>i</w:t>
          </w:r>
          <w:proofErr w:type="spellEnd"/>
          <w:r w:rsidRPr="002962DF">
            <w:rPr>
              <w:rFonts w:ascii="Arial" w:hAnsi="Arial" w:cs="Arial"/>
              <w:sz w:val="20"/>
              <w:szCs w:val="20"/>
            </w:rPr>
            <w:t>)</w:t>
          </w:r>
          <w:r w:rsidRPr="002962DF">
            <w:rPr>
              <w:rFonts w:ascii="Arial" w:hAnsi="Arial" w:cs="Arial"/>
              <w:spacing w:val="-7"/>
              <w:sz w:val="20"/>
              <w:szCs w:val="20"/>
            </w:rPr>
            <w:t xml:space="preserve"> </w:t>
          </w:r>
          <w:r w:rsidRPr="002962DF">
            <w:rPr>
              <w:rFonts w:ascii="Arial" w:hAnsi="Arial" w:cs="Arial"/>
              <w:sz w:val="20"/>
              <w:szCs w:val="20"/>
            </w:rPr>
            <w:t>Supplier’s</w:t>
          </w:r>
          <w:r w:rsidRPr="002962DF">
            <w:rPr>
              <w:rFonts w:ascii="Arial" w:hAnsi="Arial" w:cs="Arial"/>
              <w:spacing w:val="-6"/>
              <w:sz w:val="20"/>
              <w:szCs w:val="20"/>
            </w:rPr>
            <w:t xml:space="preserve"> </w:t>
          </w:r>
          <w:r w:rsidRPr="002962DF">
            <w:rPr>
              <w:rFonts w:ascii="Arial" w:hAnsi="Arial" w:cs="Arial"/>
              <w:sz w:val="20"/>
              <w:szCs w:val="20"/>
            </w:rPr>
            <w:t>handling</w:t>
          </w:r>
          <w:r w:rsidRPr="002962DF">
            <w:rPr>
              <w:rFonts w:ascii="Arial" w:hAnsi="Arial" w:cs="Arial"/>
              <w:spacing w:val="-6"/>
              <w:sz w:val="20"/>
              <w:szCs w:val="20"/>
            </w:rPr>
            <w:t xml:space="preserve"> </w:t>
          </w:r>
          <w:r w:rsidRPr="002962DF">
            <w:rPr>
              <w:rFonts w:ascii="Arial" w:hAnsi="Arial" w:cs="Arial"/>
              <w:sz w:val="20"/>
              <w:szCs w:val="20"/>
            </w:rPr>
            <w:t>of</w:t>
          </w:r>
          <w:r w:rsidRPr="002962DF">
            <w:rPr>
              <w:rFonts w:ascii="Arial" w:hAnsi="Arial" w:cs="Arial"/>
              <w:spacing w:val="-5"/>
              <w:sz w:val="20"/>
              <w:szCs w:val="20"/>
            </w:rPr>
            <w:t xml:space="preserve"> </w:t>
          </w:r>
          <w:r w:rsidRPr="002962DF">
            <w:rPr>
              <w:rFonts w:ascii="Arial" w:hAnsi="Arial" w:cs="Arial"/>
              <w:sz w:val="20"/>
              <w:szCs w:val="20"/>
            </w:rPr>
            <w:t>confidential</w:t>
          </w:r>
          <w:r w:rsidRPr="002962DF">
            <w:rPr>
              <w:rFonts w:ascii="Arial" w:hAnsi="Arial" w:cs="Arial"/>
              <w:spacing w:val="-5"/>
              <w:sz w:val="20"/>
              <w:szCs w:val="20"/>
            </w:rPr>
            <w:t xml:space="preserve"> </w:t>
          </w:r>
          <w:r w:rsidRPr="002962DF">
            <w:rPr>
              <w:rFonts w:ascii="Arial" w:hAnsi="Arial" w:cs="Arial"/>
              <w:sz w:val="20"/>
              <w:szCs w:val="20"/>
            </w:rPr>
            <w:t>information, (ii)</w:t>
          </w:r>
          <w:r w:rsidRPr="002962DF">
            <w:rPr>
              <w:rFonts w:ascii="Arial" w:hAnsi="Arial" w:cs="Arial"/>
              <w:spacing w:val="-3"/>
              <w:sz w:val="20"/>
              <w:szCs w:val="20"/>
            </w:rPr>
            <w:t xml:space="preserve"> </w:t>
          </w:r>
          <w:r w:rsidRPr="002962DF">
            <w:rPr>
              <w:rFonts w:ascii="Arial" w:hAnsi="Arial" w:cs="Arial"/>
              <w:sz w:val="20"/>
              <w:szCs w:val="20"/>
            </w:rPr>
            <w:t>Supplier's</w:t>
          </w:r>
          <w:r w:rsidRPr="002962DF">
            <w:rPr>
              <w:rFonts w:ascii="Arial" w:hAnsi="Arial" w:cs="Arial"/>
              <w:spacing w:val="-5"/>
              <w:sz w:val="20"/>
              <w:szCs w:val="20"/>
            </w:rPr>
            <w:t xml:space="preserve"> </w:t>
          </w:r>
          <w:r w:rsidRPr="002962DF">
            <w:rPr>
              <w:rFonts w:ascii="Arial" w:hAnsi="Arial" w:cs="Arial"/>
              <w:sz w:val="20"/>
              <w:szCs w:val="20"/>
            </w:rPr>
            <w:t>compliance</w:t>
          </w:r>
          <w:r w:rsidRPr="002962DF">
            <w:rPr>
              <w:rFonts w:ascii="Arial" w:hAnsi="Arial" w:cs="Arial"/>
              <w:spacing w:val="-4"/>
              <w:sz w:val="20"/>
              <w:szCs w:val="20"/>
            </w:rPr>
            <w:t xml:space="preserve"> </w:t>
          </w:r>
          <w:r w:rsidRPr="002962DF">
            <w:rPr>
              <w:rFonts w:ascii="Arial" w:hAnsi="Arial" w:cs="Arial"/>
              <w:sz w:val="20"/>
              <w:szCs w:val="20"/>
            </w:rPr>
            <w:t>with</w:t>
          </w:r>
          <w:r w:rsidRPr="002962DF">
            <w:rPr>
              <w:rFonts w:ascii="Arial" w:hAnsi="Arial" w:cs="Arial"/>
              <w:spacing w:val="-4"/>
              <w:sz w:val="20"/>
              <w:szCs w:val="20"/>
            </w:rPr>
            <w:t xml:space="preserve"> </w:t>
          </w:r>
          <w:r w:rsidRPr="002962DF">
            <w:rPr>
              <w:rFonts w:ascii="Arial" w:hAnsi="Arial" w:cs="Arial"/>
              <w:sz w:val="20"/>
              <w:szCs w:val="20"/>
            </w:rPr>
            <w:t>Applicable</w:t>
          </w:r>
          <w:r w:rsidRPr="002962DF">
            <w:rPr>
              <w:rFonts w:ascii="Arial" w:hAnsi="Arial" w:cs="Arial"/>
              <w:spacing w:val="-4"/>
              <w:sz w:val="20"/>
              <w:szCs w:val="20"/>
            </w:rPr>
            <w:t xml:space="preserve"> </w:t>
          </w:r>
          <w:r w:rsidRPr="002962DF">
            <w:rPr>
              <w:rFonts w:ascii="Arial" w:hAnsi="Arial" w:cs="Arial"/>
              <w:sz w:val="20"/>
              <w:szCs w:val="20"/>
            </w:rPr>
            <w:t>Law</w:t>
          </w:r>
          <w:r w:rsidRPr="002962DF">
            <w:rPr>
              <w:rFonts w:ascii="Arial" w:hAnsi="Arial" w:cs="Arial"/>
              <w:spacing w:val="-4"/>
              <w:sz w:val="20"/>
              <w:szCs w:val="20"/>
            </w:rPr>
            <w:t xml:space="preserve"> </w:t>
          </w:r>
          <w:r w:rsidRPr="002962DF">
            <w:rPr>
              <w:rFonts w:ascii="Arial" w:hAnsi="Arial" w:cs="Arial"/>
              <w:sz w:val="20"/>
              <w:szCs w:val="20"/>
            </w:rPr>
            <w:t>in</w:t>
          </w:r>
          <w:r w:rsidRPr="002962DF">
            <w:rPr>
              <w:rFonts w:ascii="Arial" w:hAnsi="Arial" w:cs="Arial"/>
              <w:spacing w:val="-6"/>
              <w:sz w:val="20"/>
              <w:szCs w:val="20"/>
            </w:rPr>
            <w:t xml:space="preserve"> </w:t>
          </w:r>
          <w:r w:rsidRPr="002962DF">
            <w:rPr>
              <w:rFonts w:ascii="Arial" w:hAnsi="Arial" w:cs="Arial"/>
              <w:sz w:val="20"/>
              <w:szCs w:val="20"/>
            </w:rPr>
            <w:t>connection</w:t>
          </w:r>
          <w:r w:rsidRPr="002962DF">
            <w:rPr>
              <w:rFonts w:ascii="Arial" w:hAnsi="Arial" w:cs="Arial"/>
              <w:spacing w:val="-4"/>
              <w:sz w:val="20"/>
              <w:szCs w:val="20"/>
            </w:rPr>
            <w:t xml:space="preserve"> </w:t>
          </w:r>
          <w:r w:rsidRPr="002962DF">
            <w:rPr>
              <w:rFonts w:ascii="Arial" w:hAnsi="Arial" w:cs="Arial"/>
              <w:sz w:val="20"/>
              <w:szCs w:val="20"/>
            </w:rPr>
            <w:t>with</w:t>
          </w:r>
          <w:r w:rsidRPr="002962DF">
            <w:rPr>
              <w:rFonts w:ascii="Arial" w:hAnsi="Arial" w:cs="Arial"/>
              <w:spacing w:val="-6"/>
              <w:sz w:val="20"/>
              <w:szCs w:val="20"/>
            </w:rPr>
            <w:t xml:space="preserve"> </w:t>
          </w:r>
          <w:r w:rsidRPr="002962DF">
            <w:rPr>
              <w:rFonts w:ascii="Arial" w:hAnsi="Arial" w:cs="Arial"/>
              <w:sz w:val="20"/>
              <w:szCs w:val="20"/>
            </w:rPr>
            <w:t>confidential</w:t>
          </w:r>
          <w:r w:rsidRPr="002962DF">
            <w:rPr>
              <w:rFonts w:ascii="Arial" w:hAnsi="Arial" w:cs="Arial"/>
              <w:spacing w:val="-3"/>
              <w:sz w:val="20"/>
              <w:szCs w:val="20"/>
            </w:rPr>
            <w:t xml:space="preserve"> </w:t>
          </w:r>
          <w:r w:rsidRPr="002962DF">
            <w:rPr>
              <w:rFonts w:ascii="Arial" w:hAnsi="Arial" w:cs="Arial"/>
              <w:sz w:val="20"/>
              <w:szCs w:val="20"/>
            </w:rPr>
            <w:t>information,</w:t>
          </w:r>
          <w:r w:rsidRPr="002962DF">
            <w:rPr>
              <w:rFonts w:ascii="Arial" w:hAnsi="Arial" w:cs="Arial"/>
              <w:spacing w:val="-4"/>
              <w:sz w:val="20"/>
              <w:szCs w:val="20"/>
            </w:rPr>
            <w:t xml:space="preserve"> </w:t>
          </w:r>
          <w:r w:rsidRPr="002962DF">
            <w:rPr>
              <w:rFonts w:ascii="Arial" w:hAnsi="Arial" w:cs="Arial"/>
              <w:sz w:val="20"/>
              <w:szCs w:val="20"/>
            </w:rPr>
            <w:t>or</w:t>
          </w:r>
          <w:r w:rsidRPr="002962DF">
            <w:rPr>
              <w:rFonts w:ascii="Arial" w:hAnsi="Arial" w:cs="Arial"/>
              <w:spacing w:val="-7"/>
              <w:sz w:val="20"/>
              <w:szCs w:val="20"/>
            </w:rPr>
            <w:t xml:space="preserve"> </w:t>
          </w:r>
          <w:r w:rsidRPr="002962DF">
            <w:rPr>
              <w:rFonts w:ascii="Arial" w:hAnsi="Arial" w:cs="Arial"/>
              <w:sz w:val="20"/>
              <w:szCs w:val="20"/>
            </w:rPr>
            <w:t>(iii) the cybersecurity of confidential information that Supplier has transmitted (the aforementioned (A), (B) and (C), an “Unrelated Incident”), and the Unrelated Incident has the reasonable potential to either negatively impact the Goods, Deliverables, or Service provided or to be provided</w:t>
          </w:r>
          <w:r w:rsidRPr="002962DF">
            <w:rPr>
              <w:rFonts w:ascii="Arial" w:hAnsi="Arial" w:cs="Arial"/>
              <w:spacing w:val="-15"/>
              <w:sz w:val="20"/>
              <w:szCs w:val="20"/>
            </w:rPr>
            <w:t xml:space="preserve"> </w:t>
          </w:r>
          <w:r w:rsidRPr="002962DF">
            <w:rPr>
              <w:rFonts w:ascii="Arial" w:hAnsi="Arial" w:cs="Arial"/>
              <w:sz w:val="20"/>
              <w:szCs w:val="20"/>
            </w:rPr>
            <w:t>to</w:t>
          </w:r>
          <w:r w:rsidRPr="002962DF">
            <w:rPr>
              <w:rFonts w:ascii="Arial" w:hAnsi="Arial" w:cs="Arial"/>
              <w:spacing w:val="-15"/>
              <w:sz w:val="20"/>
              <w:szCs w:val="20"/>
            </w:rPr>
            <w:t xml:space="preserve"> </w:t>
          </w:r>
          <w:r w:rsidRPr="002962DF">
            <w:rPr>
              <w:rFonts w:ascii="Arial" w:hAnsi="Arial" w:cs="Arial"/>
              <w:sz w:val="20"/>
              <w:szCs w:val="20"/>
            </w:rPr>
            <w:t>Company,</w:t>
          </w:r>
          <w:r w:rsidRPr="002962DF">
            <w:rPr>
              <w:rFonts w:ascii="Arial" w:hAnsi="Arial" w:cs="Arial"/>
              <w:spacing w:val="-13"/>
              <w:sz w:val="20"/>
              <w:szCs w:val="20"/>
            </w:rPr>
            <w:t xml:space="preserve"> </w:t>
          </w:r>
          <w:r w:rsidRPr="002962DF">
            <w:rPr>
              <w:rFonts w:ascii="Arial" w:hAnsi="Arial" w:cs="Arial"/>
              <w:sz w:val="20"/>
              <w:szCs w:val="20"/>
            </w:rPr>
            <w:t>or</w:t>
          </w:r>
          <w:r w:rsidRPr="002962DF">
            <w:rPr>
              <w:rFonts w:ascii="Arial" w:hAnsi="Arial" w:cs="Arial"/>
              <w:spacing w:val="-15"/>
              <w:sz w:val="20"/>
              <w:szCs w:val="20"/>
            </w:rPr>
            <w:t xml:space="preserve"> </w:t>
          </w:r>
          <w:r w:rsidRPr="002962DF">
            <w:rPr>
              <w:rFonts w:ascii="Arial" w:hAnsi="Arial" w:cs="Arial"/>
              <w:sz w:val="20"/>
              <w:szCs w:val="20"/>
            </w:rPr>
            <w:t>to</w:t>
          </w:r>
          <w:r w:rsidRPr="002962DF">
            <w:rPr>
              <w:rFonts w:ascii="Arial" w:hAnsi="Arial" w:cs="Arial"/>
              <w:spacing w:val="-15"/>
              <w:sz w:val="20"/>
              <w:szCs w:val="20"/>
            </w:rPr>
            <w:t xml:space="preserve"> </w:t>
          </w:r>
          <w:r w:rsidRPr="002962DF">
            <w:rPr>
              <w:rFonts w:ascii="Arial" w:hAnsi="Arial" w:cs="Arial"/>
              <w:sz w:val="20"/>
              <w:szCs w:val="20"/>
            </w:rPr>
            <w:t>harm</w:t>
          </w:r>
          <w:r w:rsidRPr="002962DF">
            <w:rPr>
              <w:rFonts w:ascii="Arial" w:hAnsi="Arial" w:cs="Arial"/>
              <w:spacing w:val="-12"/>
              <w:sz w:val="20"/>
              <w:szCs w:val="20"/>
            </w:rPr>
            <w:t xml:space="preserve"> </w:t>
          </w:r>
          <w:r w:rsidRPr="002962DF">
            <w:rPr>
              <w:rFonts w:ascii="Arial" w:hAnsi="Arial" w:cs="Arial"/>
              <w:sz w:val="20"/>
              <w:szCs w:val="20"/>
            </w:rPr>
            <w:t>Company,</w:t>
          </w:r>
          <w:r w:rsidRPr="002962DF">
            <w:rPr>
              <w:rFonts w:ascii="Arial" w:hAnsi="Arial" w:cs="Arial"/>
              <w:spacing w:val="-16"/>
              <w:sz w:val="20"/>
              <w:szCs w:val="20"/>
            </w:rPr>
            <w:t xml:space="preserve"> </w:t>
          </w:r>
          <w:r w:rsidRPr="002962DF">
            <w:rPr>
              <w:rFonts w:ascii="Arial" w:hAnsi="Arial" w:cs="Arial"/>
              <w:sz w:val="20"/>
              <w:szCs w:val="20"/>
            </w:rPr>
            <w:t>then</w:t>
          </w:r>
          <w:r w:rsidRPr="002962DF">
            <w:rPr>
              <w:rFonts w:ascii="Arial" w:hAnsi="Arial" w:cs="Arial"/>
              <w:spacing w:val="-15"/>
              <w:sz w:val="20"/>
              <w:szCs w:val="20"/>
            </w:rPr>
            <w:t xml:space="preserve"> </w:t>
          </w:r>
          <w:r w:rsidRPr="002962DF">
            <w:rPr>
              <w:rFonts w:ascii="Arial" w:hAnsi="Arial" w:cs="Arial"/>
              <w:sz w:val="20"/>
              <w:szCs w:val="20"/>
            </w:rPr>
            <w:t>Supplier</w:t>
          </w:r>
          <w:r w:rsidRPr="002962DF">
            <w:rPr>
              <w:rFonts w:ascii="Arial" w:hAnsi="Arial" w:cs="Arial"/>
              <w:spacing w:val="-12"/>
              <w:sz w:val="20"/>
              <w:szCs w:val="20"/>
            </w:rPr>
            <w:t xml:space="preserve"> </w:t>
          </w:r>
          <w:r w:rsidRPr="002962DF">
            <w:rPr>
              <w:rFonts w:ascii="Arial" w:hAnsi="Arial" w:cs="Arial"/>
              <w:sz w:val="20"/>
              <w:szCs w:val="20"/>
            </w:rPr>
            <w:t>will</w:t>
          </w:r>
          <w:r w:rsidRPr="002962DF">
            <w:rPr>
              <w:rFonts w:ascii="Arial" w:hAnsi="Arial" w:cs="Arial"/>
              <w:spacing w:val="-15"/>
              <w:sz w:val="20"/>
              <w:szCs w:val="20"/>
            </w:rPr>
            <w:t xml:space="preserve"> </w:t>
          </w:r>
          <w:r w:rsidRPr="002962DF">
            <w:rPr>
              <w:rFonts w:ascii="Arial" w:hAnsi="Arial" w:cs="Arial"/>
              <w:sz w:val="20"/>
              <w:szCs w:val="20"/>
            </w:rPr>
            <w:t>provide</w:t>
          </w:r>
          <w:r w:rsidRPr="002962DF">
            <w:rPr>
              <w:rFonts w:ascii="Arial" w:hAnsi="Arial" w:cs="Arial"/>
              <w:spacing w:val="-15"/>
              <w:sz w:val="20"/>
              <w:szCs w:val="20"/>
            </w:rPr>
            <w:t xml:space="preserve"> </w:t>
          </w:r>
          <w:r w:rsidRPr="002962DF">
            <w:rPr>
              <w:rFonts w:ascii="Arial" w:hAnsi="Arial" w:cs="Arial"/>
              <w:sz w:val="20"/>
              <w:szCs w:val="20"/>
            </w:rPr>
            <w:t>to</w:t>
          </w:r>
          <w:r w:rsidRPr="002962DF">
            <w:rPr>
              <w:rFonts w:ascii="Arial" w:hAnsi="Arial" w:cs="Arial"/>
              <w:spacing w:val="-14"/>
              <w:sz w:val="20"/>
              <w:szCs w:val="20"/>
            </w:rPr>
            <w:t xml:space="preserve"> </w:t>
          </w:r>
          <w:r w:rsidRPr="002962DF">
            <w:rPr>
              <w:rFonts w:ascii="Arial" w:hAnsi="Arial" w:cs="Arial"/>
              <w:sz w:val="20"/>
              <w:szCs w:val="20"/>
            </w:rPr>
            <w:t>Company</w:t>
          </w:r>
          <w:r w:rsidRPr="002962DF">
            <w:rPr>
              <w:rFonts w:ascii="Arial" w:hAnsi="Arial" w:cs="Arial"/>
              <w:spacing w:val="-14"/>
              <w:sz w:val="20"/>
              <w:szCs w:val="20"/>
            </w:rPr>
            <w:t xml:space="preserve"> </w:t>
          </w:r>
          <w:r w:rsidRPr="002962DF">
            <w:rPr>
              <w:rFonts w:ascii="Arial" w:hAnsi="Arial" w:cs="Arial"/>
              <w:sz w:val="20"/>
              <w:szCs w:val="20"/>
            </w:rPr>
            <w:t>a</w:t>
          </w:r>
          <w:r w:rsidRPr="002962DF">
            <w:rPr>
              <w:rFonts w:ascii="Arial" w:hAnsi="Arial" w:cs="Arial"/>
              <w:spacing w:val="-15"/>
              <w:sz w:val="20"/>
              <w:szCs w:val="20"/>
            </w:rPr>
            <w:t xml:space="preserve"> </w:t>
          </w:r>
          <w:r w:rsidRPr="002962DF">
            <w:rPr>
              <w:rFonts w:ascii="Arial" w:hAnsi="Arial" w:cs="Arial"/>
              <w:sz w:val="20"/>
              <w:szCs w:val="20"/>
            </w:rPr>
            <w:t xml:space="preserve">confidential report describing, to the extent legally permissible, a detailed summary of the facts and circumstances of the Unrelated Incident, including a description of the Unrelated Incident, </w:t>
          </w:r>
          <w:r w:rsidRPr="002962DF">
            <w:rPr>
              <w:rFonts w:ascii="Arial" w:hAnsi="Arial" w:cs="Arial"/>
              <w:spacing w:val="-3"/>
              <w:sz w:val="20"/>
              <w:szCs w:val="20"/>
            </w:rPr>
            <w:t xml:space="preserve">why </w:t>
          </w:r>
          <w:r w:rsidRPr="002962DF">
            <w:rPr>
              <w:rFonts w:ascii="Arial" w:hAnsi="Arial" w:cs="Arial"/>
              <w:sz w:val="20"/>
              <w:szCs w:val="20"/>
            </w:rPr>
            <w:t>it</w:t>
          </w:r>
          <w:r w:rsidRPr="002962DF">
            <w:rPr>
              <w:rFonts w:ascii="Arial" w:hAnsi="Arial" w:cs="Arial"/>
              <w:spacing w:val="-12"/>
              <w:sz w:val="20"/>
              <w:szCs w:val="20"/>
            </w:rPr>
            <w:t xml:space="preserve"> </w:t>
          </w:r>
          <w:r w:rsidRPr="002962DF">
            <w:rPr>
              <w:rFonts w:ascii="Arial" w:hAnsi="Arial" w:cs="Arial"/>
              <w:sz w:val="20"/>
              <w:szCs w:val="20"/>
            </w:rPr>
            <w:t>occurred,</w:t>
          </w:r>
          <w:r w:rsidRPr="002962DF">
            <w:rPr>
              <w:rFonts w:ascii="Arial" w:hAnsi="Arial" w:cs="Arial"/>
              <w:spacing w:val="-14"/>
              <w:sz w:val="20"/>
              <w:szCs w:val="20"/>
            </w:rPr>
            <w:t xml:space="preserve"> </w:t>
          </w:r>
          <w:r w:rsidRPr="002962DF">
            <w:rPr>
              <w:rFonts w:ascii="Arial" w:hAnsi="Arial" w:cs="Arial"/>
              <w:sz w:val="20"/>
              <w:szCs w:val="20"/>
            </w:rPr>
            <w:t>and</w:t>
          </w:r>
          <w:r w:rsidRPr="002962DF">
            <w:rPr>
              <w:rFonts w:ascii="Arial" w:hAnsi="Arial" w:cs="Arial"/>
              <w:spacing w:val="-13"/>
              <w:sz w:val="20"/>
              <w:szCs w:val="20"/>
            </w:rPr>
            <w:t xml:space="preserve"> </w:t>
          </w:r>
          <w:r w:rsidRPr="002962DF">
            <w:rPr>
              <w:rFonts w:ascii="Arial" w:hAnsi="Arial" w:cs="Arial"/>
              <w:sz w:val="20"/>
              <w:szCs w:val="20"/>
            </w:rPr>
            <w:t>the</w:t>
          </w:r>
          <w:r w:rsidRPr="002962DF">
            <w:rPr>
              <w:rFonts w:ascii="Arial" w:hAnsi="Arial" w:cs="Arial"/>
              <w:spacing w:val="-16"/>
              <w:sz w:val="20"/>
              <w:szCs w:val="20"/>
            </w:rPr>
            <w:t xml:space="preserve"> </w:t>
          </w:r>
          <w:r w:rsidRPr="002962DF">
            <w:rPr>
              <w:rFonts w:ascii="Arial" w:hAnsi="Arial" w:cs="Arial"/>
              <w:sz w:val="20"/>
              <w:szCs w:val="20"/>
            </w:rPr>
            <w:t>measures</w:t>
          </w:r>
          <w:r w:rsidRPr="002962DF">
            <w:rPr>
              <w:rFonts w:ascii="Arial" w:hAnsi="Arial" w:cs="Arial"/>
              <w:spacing w:val="-12"/>
              <w:sz w:val="20"/>
              <w:szCs w:val="20"/>
            </w:rPr>
            <w:t xml:space="preserve"> </w:t>
          </w:r>
          <w:r w:rsidRPr="002962DF">
            <w:rPr>
              <w:rFonts w:ascii="Arial" w:hAnsi="Arial" w:cs="Arial"/>
              <w:sz w:val="20"/>
              <w:szCs w:val="20"/>
            </w:rPr>
            <w:t>being</w:t>
          </w:r>
          <w:r w:rsidRPr="002962DF">
            <w:rPr>
              <w:rFonts w:ascii="Arial" w:hAnsi="Arial" w:cs="Arial"/>
              <w:spacing w:val="-14"/>
              <w:sz w:val="20"/>
              <w:szCs w:val="20"/>
            </w:rPr>
            <w:t xml:space="preserve"> </w:t>
          </w:r>
          <w:r w:rsidRPr="002962DF">
            <w:rPr>
              <w:rFonts w:ascii="Arial" w:hAnsi="Arial" w:cs="Arial"/>
              <w:sz w:val="20"/>
              <w:szCs w:val="20"/>
            </w:rPr>
            <w:t>taken</w:t>
          </w:r>
          <w:r w:rsidRPr="002962DF">
            <w:rPr>
              <w:rFonts w:ascii="Arial" w:hAnsi="Arial" w:cs="Arial"/>
              <w:spacing w:val="-14"/>
              <w:sz w:val="20"/>
              <w:szCs w:val="20"/>
            </w:rPr>
            <w:t xml:space="preserve"> </w:t>
          </w:r>
          <w:r w:rsidRPr="002962DF">
            <w:rPr>
              <w:rFonts w:ascii="Arial" w:hAnsi="Arial" w:cs="Arial"/>
              <w:sz w:val="20"/>
              <w:szCs w:val="20"/>
            </w:rPr>
            <w:t>to</w:t>
          </w:r>
          <w:r w:rsidRPr="002962DF">
            <w:rPr>
              <w:rFonts w:ascii="Arial" w:hAnsi="Arial" w:cs="Arial"/>
              <w:spacing w:val="-16"/>
              <w:sz w:val="20"/>
              <w:szCs w:val="20"/>
            </w:rPr>
            <w:t xml:space="preserve"> </w:t>
          </w:r>
          <w:r w:rsidRPr="002962DF">
            <w:rPr>
              <w:rFonts w:ascii="Arial" w:hAnsi="Arial" w:cs="Arial"/>
              <w:sz w:val="20"/>
              <w:szCs w:val="20"/>
            </w:rPr>
            <w:t>address</w:t>
          </w:r>
          <w:r w:rsidRPr="002962DF">
            <w:rPr>
              <w:rFonts w:ascii="Arial" w:hAnsi="Arial" w:cs="Arial"/>
              <w:spacing w:val="-12"/>
              <w:sz w:val="20"/>
              <w:szCs w:val="20"/>
            </w:rPr>
            <w:t xml:space="preserve"> </w:t>
          </w:r>
          <w:r w:rsidRPr="002962DF">
            <w:rPr>
              <w:rFonts w:ascii="Arial" w:hAnsi="Arial" w:cs="Arial"/>
              <w:sz w:val="20"/>
              <w:szCs w:val="20"/>
            </w:rPr>
            <w:t>and</w:t>
          </w:r>
          <w:r w:rsidRPr="002962DF">
            <w:rPr>
              <w:rFonts w:ascii="Arial" w:hAnsi="Arial" w:cs="Arial"/>
              <w:spacing w:val="-14"/>
              <w:sz w:val="20"/>
              <w:szCs w:val="20"/>
            </w:rPr>
            <w:t xml:space="preserve"> </w:t>
          </w:r>
          <w:r w:rsidRPr="002962DF">
            <w:rPr>
              <w:rFonts w:ascii="Arial" w:hAnsi="Arial" w:cs="Arial"/>
              <w:sz w:val="20"/>
              <w:szCs w:val="20"/>
            </w:rPr>
            <w:t>remedy</w:t>
          </w:r>
          <w:r w:rsidRPr="002962DF">
            <w:rPr>
              <w:rFonts w:ascii="Arial" w:hAnsi="Arial" w:cs="Arial"/>
              <w:spacing w:val="-16"/>
              <w:sz w:val="20"/>
              <w:szCs w:val="20"/>
            </w:rPr>
            <w:t xml:space="preserve"> </w:t>
          </w:r>
          <w:r w:rsidRPr="002962DF">
            <w:rPr>
              <w:rFonts w:ascii="Arial" w:hAnsi="Arial" w:cs="Arial"/>
              <w:sz w:val="20"/>
              <w:szCs w:val="20"/>
            </w:rPr>
            <w:t>the</w:t>
          </w:r>
          <w:r w:rsidRPr="002962DF">
            <w:rPr>
              <w:rFonts w:ascii="Arial" w:hAnsi="Arial" w:cs="Arial"/>
              <w:spacing w:val="-14"/>
              <w:sz w:val="20"/>
              <w:szCs w:val="20"/>
            </w:rPr>
            <w:t xml:space="preserve"> </w:t>
          </w:r>
          <w:r w:rsidRPr="002962DF">
            <w:rPr>
              <w:rFonts w:ascii="Arial" w:hAnsi="Arial" w:cs="Arial"/>
              <w:sz w:val="20"/>
              <w:szCs w:val="20"/>
            </w:rPr>
            <w:t>occurrence</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13"/>
              <w:sz w:val="20"/>
              <w:szCs w:val="20"/>
            </w:rPr>
            <w:t xml:space="preserve"> </w:t>
          </w:r>
          <w:r w:rsidRPr="002962DF">
            <w:rPr>
              <w:rFonts w:ascii="Arial" w:hAnsi="Arial" w:cs="Arial"/>
              <w:sz w:val="20"/>
              <w:szCs w:val="20"/>
            </w:rPr>
            <w:t>to</w:t>
          </w:r>
          <w:r w:rsidRPr="002962DF">
            <w:rPr>
              <w:rFonts w:ascii="Arial" w:hAnsi="Arial" w:cs="Arial"/>
              <w:spacing w:val="-16"/>
              <w:sz w:val="20"/>
              <w:szCs w:val="20"/>
            </w:rPr>
            <w:t xml:space="preserve"> </w:t>
          </w:r>
          <w:r w:rsidRPr="002962DF">
            <w:rPr>
              <w:rFonts w:ascii="Arial" w:hAnsi="Arial" w:cs="Arial"/>
              <w:sz w:val="20"/>
              <w:szCs w:val="20"/>
            </w:rPr>
            <w:t>prevent the same or a similar event from occurring in the</w:t>
          </w:r>
          <w:r w:rsidRPr="002962DF">
            <w:rPr>
              <w:rFonts w:ascii="Arial" w:hAnsi="Arial" w:cs="Arial"/>
              <w:spacing w:val="-6"/>
              <w:sz w:val="20"/>
              <w:szCs w:val="20"/>
            </w:rPr>
            <w:t xml:space="preserve"> </w:t>
          </w:r>
          <w:r w:rsidRPr="002962DF">
            <w:rPr>
              <w:rFonts w:ascii="Arial" w:hAnsi="Arial" w:cs="Arial"/>
              <w:sz w:val="20"/>
              <w:szCs w:val="20"/>
            </w:rPr>
            <w:t>future.</w:t>
          </w:r>
        </w:p>
        <w:p w14:paraId="1B74901C" w14:textId="77777777" w:rsidR="002962DF" w:rsidRPr="002962DF" w:rsidRDefault="002962DF" w:rsidP="002962DF">
          <w:pPr>
            <w:widowControl w:val="0"/>
            <w:numPr>
              <w:ilvl w:val="0"/>
              <w:numId w:val="38"/>
            </w:numPr>
            <w:autoSpaceDE w:val="0"/>
            <w:autoSpaceDN w:val="0"/>
            <w:spacing w:before="122"/>
            <w:jc w:val="both"/>
            <w:outlineLvl w:val="1"/>
            <w:rPr>
              <w:rFonts w:ascii="Arial" w:hAnsi="Arial" w:cs="Arial"/>
              <w:b/>
              <w:sz w:val="20"/>
              <w:szCs w:val="20"/>
            </w:rPr>
          </w:pPr>
          <w:bookmarkStart w:id="205" w:name="4._ACCESS."/>
          <w:bookmarkStart w:id="206" w:name="_Toc158379044"/>
          <w:bookmarkStart w:id="207" w:name="_Toc158384615"/>
          <w:bookmarkEnd w:id="205"/>
          <w:r w:rsidRPr="002962DF">
            <w:rPr>
              <w:rFonts w:ascii="Arial" w:hAnsi="Arial" w:cs="Arial"/>
              <w:b/>
              <w:sz w:val="20"/>
              <w:szCs w:val="20"/>
            </w:rPr>
            <w:t>ACCESS.</w:t>
          </w:r>
          <w:bookmarkEnd w:id="206"/>
          <w:bookmarkEnd w:id="207"/>
        </w:p>
        <w:p w14:paraId="61C936B2"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r w:rsidRPr="002962DF">
            <w:rPr>
              <w:rFonts w:ascii="Arial" w:hAnsi="Arial" w:cs="Arial"/>
              <w:sz w:val="20"/>
              <w:szCs w:val="20"/>
              <w:u w:val="single"/>
            </w:rPr>
            <w:t>Supplier Personnel Access.</w:t>
          </w:r>
          <w:r w:rsidRPr="002962DF">
            <w:rPr>
              <w:rFonts w:ascii="Arial" w:hAnsi="Arial" w:cs="Arial"/>
              <w:sz w:val="20"/>
              <w:szCs w:val="20"/>
            </w:rPr>
            <w:t xml:space="preserve">  Supplier will review and verify Supplier Personnel’s need for unescorted physical access or electronic access, including Interactive Remote Access (“IRA”), to Company Confidential Information and Company Property at least once every six (6) months during the term of the Agreement. Supplier will retain evidence of such reviews for two (2) years from the date of each review.</w:t>
          </w:r>
        </w:p>
        <w:p w14:paraId="7F44312A"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r w:rsidRPr="002962DF">
            <w:rPr>
              <w:rFonts w:ascii="Arial" w:hAnsi="Arial" w:cs="Arial"/>
              <w:sz w:val="20"/>
              <w:szCs w:val="20"/>
              <w:u w:val="single"/>
            </w:rPr>
            <w:t>Access to Company Cyber Assets.</w:t>
          </w:r>
          <w:r w:rsidRPr="002962DF">
            <w:rPr>
              <w:rFonts w:ascii="Arial" w:hAnsi="Arial" w:cs="Arial"/>
              <w:sz w:val="20"/>
              <w:szCs w:val="20"/>
            </w:rPr>
            <w:t xml:space="preserve"> Supplier and Supplier Personnel will not access or connect to Company Cyber Assets without Company’s prior written authorization, which Company may revoke at any time and for any reason in the exercise of its sole discretion.  </w:t>
          </w:r>
          <w:r w:rsidRPr="002962DF">
            <w:rPr>
              <w:rFonts w:ascii="Arial" w:hAnsi="Arial" w:cs="Arial"/>
              <w:sz w:val="20"/>
              <w:szCs w:val="20"/>
            </w:rPr>
            <w:lastRenderedPageBreak/>
            <w:t xml:space="preserve">The scope of such authorization may be limited by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and Supplier and Supplier Personnel must </w:t>
          </w:r>
          <w:proofErr w:type="gramStart"/>
          <w:r w:rsidRPr="002962DF">
            <w:rPr>
              <w:rFonts w:ascii="Arial" w:hAnsi="Arial" w:cs="Arial"/>
              <w:sz w:val="20"/>
              <w:szCs w:val="20"/>
            </w:rPr>
            <w:t>comply at all times</w:t>
          </w:r>
          <w:proofErr w:type="gramEnd"/>
          <w:r w:rsidRPr="002962DF">
            <w:rPr>
              <w:rFonts w:ascii="Arial" w:hAnsi="Arial" w:cs="Arial"/>
              <w:sz w:val="20"/>
              <w:szCs w:val="20"/>
            </w:rPr>
            <w:t xml:space="preserve"> with that authorization, in addition to the requirements set forth in the Agreement.</w:t>
          </w:r>
        </w:p>
        <w:p w14:paraId="761F04AD"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r w:rsidRPr="002962DF">
            <w:rPr>
              <w:rFonts w:ascii="Arial" w:hAnsi="Arial" w:cs="Arial"/>
              <w:sz w:val="20"/>
              <w:szCs w:val="20"/>
              <w:u w:val="single"/>
            </w:rPr>
            <w:t>Access Control Policy.</w:t>
          </w:r>
          <w:r w:rsidRPr="002962DF">
            <w:rPr>
              <w:rFonts w:ascii="Arial" w:hAnsi="Arial" w:cs="Arial"/>
              <w:sz w:val="20"/>
              <w:szCs w:val="20"/>
            </w:rPr>
            <w:t xml:space="preserve"> Supplier will maintain policies and procedures to address the security of remote and onsite access to Company Information and Company Property, including systems and networks (an “Access Control Policy”), that is consistent with the personnel management requirements of the current revision of NIST Special Publication 800-53, AC-2, PE-2, PS-4, and PS-5, as applicable, and the requirements of this Appendix G (Cybersecurity).</w:t>
          </w:r>
        </w:p>
        <w:p w14:paraId="1F035AC2"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r w:rsidRPr="002962DF">
            <w:rPr>
              <w:rFonts w:ascii="Arial" w:hAnsi="Arial" w:cs="Arial"/>
              <w:sz w:val="20"/>
              <w:szCs w:val="20"/>
              <w:u w:val="single"/>
            </w:rPr>
            <w:t>Required Notification and Revocation.</w:t>
          </w:r>
          <w:r w:rsidRPr="002962DF">
            <w:rPr>
              <w:rFonts w:ascii="Arial" w:hAnsi="Arial" w:cs="Arial"/>
              <w:sz w:val="20"/>
              <w:szCs w:val="20"/>
            </w:rPr>
            <w:t xml:space="preserve"> Supplier will immediately notify Company Leader, as identified in Company’s vendor management system, in writing, and orally, </w:t>
          </w:r>
          <w:r w:rsidRPr="002962DF">
            <w:rPr>
              <w:rFonts w:ascii="Arial" w:hAnsi="Arial" w:cs="Arial"/>
              <w:b/>
              <w:bCs/>
              <w:sz w:val="20"/>
              <w:szCs w:val="20"/>
            </w:rPr>
            <w:t>no later than 4 hours</w:t>
          </w:r>
          <w:r w:rsidRPr="002962DF">
            <w:rPr>
              <w:rFonts w:ascii="Arial" w:hAnsi="Arial" w:cs="Arial"/>
              <w:sz w:val="20"/>
              <w:szCs w:val="20"/>
            </w:rPr>
            <w:t xml:space="preserve"> after any of the events identified in subsections (A) through (G) below so that Company can revoke unescorted physical access and electronic access, including IRA, for such Supplier Personnel.</w:t>
          </w:r>
        </w:p>
        <w:p w14:paraId="5EBD8C55"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 xml:space="preserve">Any Supplier Personnel no longer requires access to Company Confidential Information or Company Property to furnish the Deliverables, Goods, or Services provided by </w:t>
          </w:r>
          <w:proofErr w:type="gramStart"/>
          <w:r w:rsidRPr="002962DF">
            <w:rPr>
              <w:rFonts w:ascii="Arial" w:hAnsi="Arial" w:cs="Arial"/>
              <w:sz w:val="20"/>
              <w:szCs w:val="20"/>
            </w:rPr>
            <w:t>Supplier;</w:t>
          </w:r>
          <w:proofErr w:type="gramEnd"/>
        </w:p>
        <w:p w14:paraId="28BD7A23"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 xml:space="preserve">Any Supplier Personnel is terminated or suspended or his or her employment is otherwise </w:t>
          </w:r>
          <w:proofErr w:type="gramStart"/>
          <w:r w:rsidRPr="002962DF">
            <w:rPr>
              <w:rFonts w:ascii="Arial" w:hAnsi="Arial" w:cs="Arial"/>
              <w:sz w:val="20"/>
              <w:szCs w:val="20"/>
            </w:rPr>
            <w:t>ended;</w:t>
          </w:r>
          <w:proofErr w:type="gramEnd"/>
        </w:p>
        <w:p w14:paraId="080361B7"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 xml:space="preserve">Supplier reasonably believes any Supplier Personnel poses a threat to a safe working environment, including to employees, customers, Company Confidential Information or Company </w:t>
          </w:r>
          <w:proofErr w:type="gramStart"/>
          <w:r w:rsidRPr="002962DF">
            <w:rPr>
              <w:rFonts w:ascii="Arial" w:hAnsi="Arial" w:cs="Arial"/>
              <w:sz w:val="20"/>
              <w:szCs w:val="20"/>
            </w:rPr>
            <w:t>Property;</w:t>
          </w:r>
          <w:proofErr w:type="gramEnd"/>
        </w:p>
        <w:p w14:paraId="04C86A86"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 xml:space="preserve">There are any material adverse changes to any Supplier Personnel’s background history that conflict with such Supplier Personnel’s background report or record, including, without limitation, any information not previously known or reported in such report or </w:t>
          </w:r>
          <w:proofErr w:type="gramStart"/>
          <w:r w:rsidRPr="002962DF">
            <w:rPr>
              <w:rFonts w:ascii="Arial" w:hAnsi="Arial" w:cs="Arial"/>
              <w:sz w:val="20"/>
              <w:szCs w:val="20"/>
            </w:rPr>
            <w:t>record;</w:t>
          </w:r>
          <w:proofErr w:type="gramEnd"/>
        </w:p>
        <w:p w14:paraId="17AB3D45"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 xml:space="preserve">Any Supplier Personnel loses his or her U.S. work </w:t>
          </w:r>
          <w:proofErr w:type="gramStart"/>
          <w:r w:rsidRPr="002962DF">
            <w:rPr>
              <w:rFonts w:ascii="Arial" w:hAnsi="Arial" w:cs="Arial"/>
              <w:sz w:val="20"/>
              <w:szCs w:val="20"/>
            </w:rPr>
            <w:t>authorization;</w:t>
          </w:r>
          <w:proofErr w:type="gramEnd"/>
          <w:r w:rsidRPr="002962DF">
            <w:rPr>
              <w:rFonts w:ascii="Arial" w:hAnsi="Arial" w:cs="Arial"/>
              <w:sz w:val="20"/>
              <w:szCs w:val="20"/>
            </w:rPr>
            <w:t xml:space="preserve"> </w:t>
          </w:r>
        </w:p>
        <w:p w14:paraId="1F5A4873"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Supplier’s provision of the Deliverables, Goods, or Services is either completed or terminated.</w:t>
          </w:r>
        </w:p>
        <w:p w14:paraId="659A2916" w14:textId="77777777" w:rsidR="002962DF" w:rsidRPr="002962DF" w:rsidRDefault="002962DF" w:rsidP="002962DF">
          <w:pPr>
            <w:widowControl w:val="0"/>
            <w:numPr>
              <w:ilvl w:val="0"/>
              <w:numId w:val="45"/>
            </w:numPr>
            <w:autoSpaceDE w:val="0"/>
            <w:autoSpaceDN w:val="0"/>
            <w:spacing w:before="122"/>
            <w:jc w:val="both"/>
            <w:rPr>
              <w:rFonts w:ascii="Arial" w:hAnsi="Arial" w:cs="Arial"/>
              <w:sz w:val="20"/>
              <w:szCs w:val="20"/>
            </w:rPr>
          </w:pPr>
          <w:r w:rsidRPr="002962DF">
            <w:rPr>
              <w:rFonts w:ascii="Arial" w:hAnsi="Arial" w:cs="Arial"/>
              <w:sz w:val="20"/>
              <w:szCs w:val="20"/>
            </w:rPr>
            <w:t xml:space="preserve">Any Supplier Personnel no longer requires unescorted physical access or electronic access, including IRA, to CIP Assets, or no longer meets the requirements for unescorted physical access or electronic access, including IRA, as set forth in Appendix E (Company Access and Security Checks). </w:t>
          </w:r>
        </w:p>
        <w:p w14:paraId="66270B81" w14:textId="77777777" w:rsidR="002962DF" w:rsidRPr="002962DF" w:rsidRDefault="002962DF" w:rsidP="002962DF">
          <w:pPr>
            <w:spacing w:before="122"/>
            <w:contextualSpacing/>
            <w:jc w:val="both"/>
            <w:rPr>
              <w:rFonts w:ascii="Arial" w:hAnsi="Arial" w:cs="Arial"/>
              <w:sz w:val="20"/>
              <w:szCs w:val="20"/>
            </w:rPr>
          </w:pPr>
        </w:p>
        <w:p w14:paraId="02F13DE4" w14:textId="77777777" w:rsidR="002962DF" w:rsidRPr="002962DF" w:rsidRDefault="002962DF" w:rsidP="002962DF">
          <w:pPr>
            <w:numPr>
              <w:ilvl w:val="1"/>
              <w:numId w:val="38"/>
            </w:numPr>
            <w:spacing w:before="1" w:after="120" w:line="259" w:lineRule="auto"/>
            <w:jc w:val="both"/>
            <w:rPr>
              <w:rFonts w:ascii="Arial" w:hAnsi="Arial" w:cs="Arial"/>
              <w:sz w:val="20"/>
              <w:szCs w:val="20"/>
            </w:rPr>
          </w:pPr>
          <w:r w:rsidRPr="002962DF">
            <w:rPr>
              <w:rFonts w:ascii="Arial" w:hAnsi="Arial" w:cs="Arial"/>
              <w:sz w:val="20"/>
              <w:szCs w:val="20"/>
              <w:u w:val="single"/>
            </w:rPr>
            <w:t>Access Revocation.</w:t>
          </w:r>
          <w:r w:rsidRPr="002962DF">
            <w:rPr>
              <w:rFonts w:ascii="Arial" w:hAnsi="Arial" w:cs="Arial"/>
              <w:sz w:val="20"/>
              <w:szCs w:val="20"/>
            </w:rPr>
            <w:t xml:space="preserve">  Supplier will return to Company any Company Property including, but not limited to, Company photo ID badge, keys, parking pass, documents, </w:t>
          </w:r>
          <w:proofErr w:type="gramStart"/>
          <w:r w:rsidRPr="002962DF">
            <w:rPr>
              <w:rFonts w:ascii="Arial" w:hAnsi="Arial" w:cs="Arial"/>
              <w:sz w:val="20"/>
              <w:szCs w:val="20"/>
            </w:rPr>
            <w:t>laptop</w:t>
          </w:r>
          <w:proofErr w:type="gramEnd"/>
          <w:r w:rsidRPr="002962DF">
            <w:rPr>
              <w:rFonts w:ascii="Arial" w:hAnsi="Arial" w:cs="Arial"/>
              <w:sz w:val="20"/>
              <w:szCs w:val="20"/>
            </w:rPr>
            <w:t xml:space="preserve"> or other Company device in the possession of such Supplier Personnel no later than one day after the events identified in subsections (A) through (G) of Section 4.4 (Required Notification and Revocation). </w:t>
          </w:r>
          <w:bookmarkStart w:id="208" w:name="4.2._Access_by_Supplier_Personnel.__Supp"/>
          <w:bookmarkStart w:id="209" w:name="4.3._Access_Control_Policy._Supplier_wil"/>
          <w:bookmarkStart w:id="210" w:name="4.4._Notification_and_Revocation._Suppli"/>
          <w:bookmarkStart w:id="211" w:name="A._Any_Supplier_Personnel_no_longer_requ"/>
          <w:bookmarkStart w:id="212" w:name="B._Any_Supplier_Personnel_is_terminated_"/>
          <w:bookmarkStart w:id="213" w:name="C._Supplier_reasonably_believes_any_Supp"/>
          <w:bookmarkStart w:id="214" w:name="D._There_are_any_material_adverse_change"/>
          <w:bookmarkStart w:id="215" w:name="E._Any_Supplier_Personnel_loses_his_or_h"/>
          <w:bookmarkStart w:id="216" w:name="F._Supplier’s_provision_of_the_Deliverab"/>
          <w:bookmarkEnd w:id="208"/>
          <w:bookmarkEnd w:id="209"/>
          <w:bookmarkEnd w:id="210"/>
          <w:bookmarkEnd w:id="211"/>
          <w:bookmarkEnd w:id="212"/>
          <w:bookmarkEnd w:id="213"/>
          <w:bookmarkEnd w:id="214"/>
          <w:bookmarkEnd w:id="215"/>
          <w:bookmarkEnd w:id="216"/>
        </w:p>
        <w:p w14:paraId="7BE00820" w14:textId="77777777" w:rsidR="002962DF" w:rsidRPr="002962DF" w:rsidRDefault="002962DF" w:rsidP="002962DF">
          <w:pPr>
            <w:widowControl w:val="0"/>
            <w:numPr>
              <w:ilvl w:val="0"/>
              <w:numId w:val="38"/>
            </w:numPr>
            <w:autoSpaceDE w:val="0"/>
            <w:autoSpaceDN w:val="0"/>
            <w:jc w:val="both"/>
            <w:outlineLvl w:val="1"/>
            <w:rPr>
              <w:rFonts w:ascii="Arial" w:hAnsi="Arial" w:cs="Arial"/>
              <w:b/>
              <w:sz w:val="20"/>
              <w:szCs w:val="20"/>
            </w:rPr>
          </w:pPr>
          <w:bookmarkStart w:id="217" w:name="5._AUTHENTICATION;_AUTHORIZATION."/>
          <w:bookmarkStart w:id="218" w:name="_Toc158379045"/>
          <w:bookmarkStart w:id="219" w:name="_Toc158384616"/>
          <w:bookmarkEnd w:id="217"/>
          <w:r w:rsidRPr="002962DF">
            <w:rPr>
              <w:rFonts w:ascii="Arial" w:hAnsi="Arial" w:cs="Arial"/>
              <w:b/>
              <w:sz w:val="20"/>
              <w:szCs w:val="20"/>
            </w:rPr>
            <w:t>AUTHENTICATION;</w:t>
          </w:r>
          <w:r w:rsidRPr="002962DF">
            <w:rPr>
              <w:rFonts w:ascii="Arial" w:hAnsi="Arial" w:cs="Arial"/>
              <w:b/>
              <w:spacing w:val="-1"/>
              <w:sz w:val="20"/>
              <w:szCs w:val="20"/>
            </w:rPr>
            <w:t xml:space="preserve"> </w:t>
          </w:r>
          <w:r w:rsidRPr="002962DF">
            <w:rPr>
              <w:rFonts w:ascii="Arial" w:hAnsi="Arial" w:cs="Arial"/>
              <w:b/>
              <w:sz w:val="20"/>
              <w:szCs w:val="20"/>
            </w:rPr>
            <w:t>AUTHORIZATION.</w:t>
          </w:r>
          <w:bookmarkEnd w:id="218"/>
          <w:bookmarkEnd w:id="219"/>
        </w:p>
        <w:p w14:paraId="5CA4AB96" w14:textId="77777777" w:rsidR="002962DF" w:rsidRPr="002962DF" w:rsidRDefault="002962DF" w:rsidP="002962DF">
          <w:pPr>
            <w:widowControl w:val="0"/>
            <w:numPr>
              <w:ilvl w:val="1"/>
              <w:numId w:val="38"/>
            </w:numPr>
            <w:autoSpaceDE w:val="0"/>
            <w:autoSpaceDN w:val="0"/>
            <w:jc w:val="both"/>
            <w:rPr>
              <w:rFonts w:ascii="Arial" w:hAnsi="Arial" w:cs="Arial"/>
              <w:sz w:val="20"/>
              <w:szCs w:val="20"/>
            </w:rPr>
          </w:pPr>
          <w:bookmarkStart w:id="220" w:name="5.1._Supplier_will_document_the_Delivera"/>
          <w:bookmarkEnd w:id="220"/>
          <w:r w:rsidRPr="002962DF">
            <w:rPr>
              <w:rFonts w:ascii="Arial" w:hAnsi="Arial" w:cs="Arial"/>
              <w:sz w:val="20"/>
              <w:szCs w:val="20"/>
            </w:rPr>
            <w:t xml:space="preserve">Supplier will integrate their access and authorization service with the Company’s authentication provider, </w:t>
          </w:r>
          <w:proofErr w:type="gramStart"/>
          <w:r w:rsidRPr="002962DF">
            <w:rPr>
              <w:rFonts w:ascii="Arial" w:hAnsi="Arial" w:cs="Arial"/>
              <w:sz w:val="20"/>
              <w:szCs w:val="20"/>
            </w:rPr>
            <w:t>i.e.;</w:t>
          </w:r>
          <w:proofErr w:type="gramEnd"/>
          <w:r w:rsidRPr="002962DF">
            <w:rPr>
              <w:rFonts w:ascii="Arial" w:hAnsi="Arial" w:cs="Arial"/>
              <w:sz w:val="20"/>
              <w:szCs w:val="20"/>
            </w:rPr>
            <w:t xml:space="preserve"> Ping, a single sign-on service, for Company managed access or revocation. </w:t>
          </w:r>
        </w:p>
        <w:p w14:paraId="345782EB"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r w:rsidRPr="002962DF">
            <w:rPr>
              <w:rFonts w:ascii="Arial" w:hAnsi="Arial" w:cs="Arial"/>
              <w:sz w:val="20"/>
              <w:szCs w:val="20"/>
            </w:rPr>
            <w:t>Supplier will document the Deliverables, Goods, and Services levels, methods, and capabilities for authentication and</w:t>
          </w:r>
          <w:r w:rsidRPr="002962DF">
            <w:rPr>
              <w:rFonts w:ascii="Arial" w:hAnsi="Arial" w:cs="Arial"/>
              <w:spacing w:val="-4"/>
              <w:sz w:val="20"/>
              <w:szCs w:val="20"/>
            </w:rPr>
            <w:t xml:space="preserve"> </w:t>
          </w:r>
          <w:r w:rsidRPr="002962DF">
            <w:rPr>
              <w:rFonts w:ascii="Arial" w:hAnsi="Arial" w:cs="Arial"/>
              <w:sz w:val="20"/>
              <w:szCs w:val="20"/>
            </w:rPr>
            <w:t>authorization.</w:t>
          </w:r>
        </w:p>
        <w:p w14:paraId="1C463AA7"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21" w:name="5.2._Supplier_will_provide_a_method_for_"/>
          <w:bookmarkEnd w:id="221"/>
          <w:r w:rsidRPr="002962DF">
            <w:rPr>
              <w:rFonts w:ascii="Arial" w:hAnsi="Arial" w:cs="Arial"/>
              <w:sz w:val="20"/>
              <w:szCs w:val="20"/>
            </w:rPr>
            <w:t xml:space="preserve">Supplier will provide a method for defining user and process accounts, access and security permissions, and applications with </w:t>
          </w:r>
          <w:proofErr w:type="gramStart"/>
          <w:r w:rsidRPr="002962DF">
            <w:rPr>
              <w:rFonts w:ascii="Arial" w:hAnsi="Arial" w:cs="Arial"/>
              <w:sz w:val="20"/>
              <w:szCs w:val="20"/>
            </w:rPr>
            <w:t>roles based</w:t>
          </w:r>
          <w:proofErr w:type="gramEnd"/>
          <w:r w:rsidRPr="002962DF">
            <w:rPr>
              <w:rFonts w:ascii="Arial" w:hAnsi="Arial" w:cs="Arial"/>
              <w:sz w:val="20"/>
              <w:szCs w:val="20"/>
            </w:rPr>
            <w:t xml:space="preserve"> access control</w:t>
          </w:r>
          <w:r w:rsidRPr="002962DF">
            <w:rPr>
              <w:rFonts w:ascii="Arial" w:hAnsi="Arial" w:cs="Arial"/>
              <w:spacing w:val="-12"/>
              <w:sz w:val="20"/>
              <w:szCs w:val="20"/>
            </w:rPr>
            <w:t xml:space="preserve"> </w:t>
          </w:r>
          <w:r w:rsidRPr="002962DF">
            <w:rPr>
              <w:rFonts w:ascii="Arial" w:hAnsi="Arial" w:cs="Arial"/>
              <w:sz w:val="20"/>
              <w:szCs w:val="20"/>
            </w:rPr>
            <w:t>capability.</w:t>
          </w:r>
        </w:p>
        <w:p w14:paraId="4D44E4DF"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22" w:name="5.3._Supplier_will_provide_a_method_for_"/>
          <w:bookmarkEnd w:id="222"/>
          <w:r w:rsidRPr="002962DF">
            <w:rPr>
              <w:rFonts w:ascii="Arial" w:hAnsi="Arial" w:cs="Arial"/>
              <w:sz w:val="20"/>
              <w:szCs w:val="20"/>
            </w:rPr>
            <w:t>Supplier will provide a method for protecting against unauthorized privilege</w:t>
          </w:r>
          <w:r w:rsidRPr="002962DF">
            <w:rPr>
              <w:rFonts w:ascii="Arial" w:hAnsi="Arial" w:cs="Arial"/>
              <w:spacing w:val="-17"/>
              <w:sz w:val="20"/>
              <w:szCs w:val="20"/>
            </w:rPr>
            <w:t xml:space="preserve"> </w:t>
          </w:r>
          <w:r w:rsidRPr="002962DF">
            <w:rPr>
              <w:rFonts w:ascii="Arial" w:hAnsi="Arial" w:cs="Arial"/>
              <w:sz w:val="20"/>
              <w:szCs w:val="20"/>
            </w:rPr>
            <w:t>escalation.</w:t>
          </w:r>
        </w:p>
        <w:p w14:paraId="670D0E6F"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23" w:name="5.4._Supplier_will_verify_and_provide_do"/>
          <w:bookmarkEnd w:id="223"/>
          <w:r w:rsidRPr="002962DF">
            <w:rPr>
              <w:rFonts w:ascii="Arial" w:hAnsi="Arial" w:cs="Arial"/>
              <w:sz w:val="20"/>
              <w:szCs w:val="20"/>
            </w:rPr>
            <w:lastRenderedPageBreak/>
            <w:t>Supplier will verify and provide documentation for the Deliverables, Goods, and Services attesting that undocumented or unauthorized logging or control functions are not installed (e.g., key loggers, software to activate cameras and microphones, remote or autonomous command and control capabilities,</w:t>
          </w:r>
          <w:r w:rsidRPr="002962DF">
            <w:rPr>
              <w:rFonts w:ascii="Arial" w:hAnsi="Arial" w:cs="Arial"/>
              <w:spacing w:val="-2"/>
              <w:sz w:val="20"/>
              <w:szCs w:val="20"/>
            </w:rPr>
            <w:t xml:space="preserve"> </w:t>
          </w:r>
          <w:r w:rsidRPr="002962DF">
            <w:rPr>
              <w:rFonts w:ascii="Arial" w:hAnsi="Arial" w:cs="Arial"/>
              <w:sz w:val="20"/>
              <w:szCs w:val="20"/>
            </w:rPr>
            <w:t>etc.).</w:t>
          </w:r>
        </w:p>
        <w:p w14:paraId="7AEFA6D7"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24" w:name="5.5._Supplier_will_document_all_accounts"/>
          <w:bookmarkEnd w:id="224"/>
          <w:r w:rsidRPr="002962DF">
            <w:rPr>
              <w:rFonts w:ascii="Arial" w:hAnsi="Arial" w:cs="Arial"/>
              <w:sz w:val="20"/>
              <w:szCs w:val="20"/>
            </w:rPr>
            <w:t xml:space="preserve">Supplier will document all accounts (including, but not limited to, generic and/or default) and identify those that need to be active for proper operation of the Deliverables, Goods, </w:t>
          </w:r>
          <w:r w:rsidRPr="002962DF">
            <w:rPr>
              <w:rFonts w:ascii="Arial" w:hAnsi="Arial" w:cs="Arial"/>
              <w:spacing w:val="-3"/>
              <w:sz w:val="20"/>
              <w:szCs w:val="20"/>
            </w:rPr>
            <w:t xml:space="preserve">and </w:t>
          </w:r>
          <w:r w:rsidRPr="002962DF">
            <w:rPr>
              <w:rFonts w:ascii="Arial" w:hAnsi="Arial" w:cs="Arial"/>
              <w:sz w:val="20"/>
              <w:szCs w:val="20"/>
            </w:rPr>
            <w:t>Services.</w:t>
          </w:r>
        </w:p>
        <w:p w14:paraId="56E0833C"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25" w:name="5.6._Supplier_will_change_default_accoun"/>
          <w:bookmarkEnd w:id="225"/>
          <w:r w:rsidRPr="002962DF">
            <w:rPr>
              <w:rFonts w:ascii="Arial" w:hAnsi="Arial" w:cs="Arial"/>
              <w:sz w:val="20"/>
              <w:szCs w:val="20"/>
            </w:rPr>
            <w:t>Supplier will change default account settings to Company-specific settings (e.g., length, complexity,</w:t>
          </w:r>
          <w:r w:rsidRPr="002962DF">
            <w:rPr>
              <w:rFonts w:ascii="Arial" w:hAnsi="Arial" w:cs="Arial"/>
              <w:spacing w:val="-4"/>
              <w:sz w:val="20"/>
              <w:szCs w:val="20"/>
            </w:rPr>
            <w:t xml:space="preserve"> </w:t>
          </w:r>
          <w:r w:rsidRPr="002962DF">
            <w:rPr>
              <w:rFonts w:ascii="Arial" w:hAnsi="Arial" w:cs="Arial"/>
              <w:sz w:val="20"/>
              <w:szCs w:val="20"/>
            </w:rPr>
            <w:t>history,</w:t>
          </w:r>
          <w:r w:rsidRPr="002962DF">
            <w:rPr>
              <w:rFonts w:ascii="Arial" w:hAnsi="Arial" w:cs="Arial"/>
              <w:spacing w:val="-4"/>
              <w:sz w:val="20"/>
              <w:szCs w:val="20"/>
            </w:rPr>
            <w:t xml:space="preserve"> </w:t>
          </w:r>
          <w:r w:rsidRPr="002962DF">
            <w:rPr>
              <w:rFonts w:ascii="Arial" w:hAnsi="Arial" w:cs="Arial"/>
              <w:sz w:val="20"/>
              <w:szCs w:val="20"/>
            </w:rPr>
            <w:t>and</w:t>
          </w:r>
          <w:r w:rsidRPr="002962DF">
            <w:rPr>
              <w:rFonts w:ascii="Arial" w:hAnsi="Arial" w:cs="Arial"/>
              <w:spacing w:val="-8"/>
              <w:sz w:val="20"/>
              <w:szCs w:val="20"/>
            </w:rPr>
            <w:t xml:space="preserve"> </w:t>
          </w:r>
          <w:r w:rsidRPr="002962DF">
            <w:rPr>
              <w:rFonts w:ascii="Arial" w:hAnsi="Arial" w:cs="Arial"/>
              <w:sz w:val="20"/>
              <w:szCs w:val="20"/>
            </w:rPr>
            <w:t>configurations)</w:t>
          </w:r>
          <w:r w:rsidRPr="002962DF">
            <w:rPr>
              <w:rFonts w:ascii="Arial" w:hAnsi="Arial" w:cs="Arial"/>
              <w:spacing w:val="-4"/>
              <w:sz w:val="20"/>
              <w:szCs w:val="20"/>
            </w:rPr>
            <w:t xml:space="preserve"> </w:t>
          </w:r>
          <w:r w:rsidRPr="002962DF">
            <w:rPr>
              <w:rFonts w:ascii="Arial" w:hAnsi="Arial" w:cs="Arial"/>
              <w:sz w:val="20"/>
              <w:szCs w:val="20"/>
            </w:rPr>
            <w:t>or</w:t>
          </w:r>
          <w:r w:rsidRPr="002962DF">
            <w:rPr>
              <w:rFonts w:ascii="Arial" w:hAnsi="Arial" w:cs="Arial"/>
              <w:spacing w:val="-5"/>
              <w:sz w:val="20"/>
              <w:szCs w:val="20"/>
            </w:rPr>
            <w:t xml:space="preserve"> </w:t>
          </w:r>
          <w:r w:rsidRPr="002962DF">
            <w:rPr>
              <w:rFonts w:ascii="Arial" w:hAnsi="Arial" w:cs="Arial"/>
              <w:sz w:val="20"/>
              <w:szCs w:val="20"/>
            </w:rPr>
            <w:t>support</w:t>
          </w:r>
          <w:r w:rsidRPr="002962DF">
            <w:rPr>
              <w:rFonts w:ascii="Arial" w:hAnsi="Arial" w:cs="Arial"/>
              <w:spacing w:val="-2"/>
              <w:sz w:val="20"/>
              <w:szCs w:val="20"/>
            </w:rPr>
            <w:t xml:space="preserve"> </w:t>
          </w:r>
          <w:r w:rsidRPr="002962DF">
            <w:rPr>
              <w:rFonts w:ascii="Arial" w:hAnsi="Arial" w:cs="Arial"/>
              <w:sz w:val="20"/>
              <w:szCs w:val="20"/>
            </w:rPr>
            <w:t>Company</w:t>
          </w:r>
          <w:r w:rsidRPr="002962DF">
            <w:rPr>
              <w:rFonts w:ascii="Arial" w:hAnsi="Arial" w:cs="Arial"/>
              <w:spacing w:val="-6"/>
              <w:sz w:val="20"/>
              <w:szCs w:val="20"/>
            </w:rPr>
            <w:t xml:space="preserve"> </w:t>
          </w:r>
          <w:r w:rsidRPr="002962DF">
            <w:rPr>
              <w:rFonts w:ascii="Arial" w:hAnsi="Arial" w:cs="Arial"/>
              <w:sz w:val="20"/>
              <w:szCs w:val="20"/>
            </w:rPr>
            <w:t>in</w:t>
          </w:r>
          <w:r w:rsidRPr="002962DF">
            <w:rPr>
              <w:rFonts w:ascii="Arial" w:hAnsi="Arial" w:cs="Arial"/>
              <w:spacing w:val="-5"/>
              <w:sz w:val="20"/>
              <w:szCs w:val="20"/>
            </w:rPr>
            <w:t xml:space="preserve"> </w:t>
          </w:r>
          <w:r w:rsidRPr="002962DF">
            <w:rPr>
              <w:rFonts w:ascii="Arial" w:hAnsi="Arial" w:cs="Arial"/>
              <w:sz w:val="20"/>
              <w:szCs w:val="20"/>
            </w:rPr>
            <w:t>these</w:t>
          </w:r>
          <w:r w:rsidRPr="002962DF">
            <w:rPr>
              <w:rFonts w:ascii="Arial" w:hAnsi="Arial" w:cs="Arial"/>
              <w:spacing w:val="-6"/>
              <w:sz w:val="20"/>
              <w:szCs w:val="20"/>
            </w:rPr>
            <w:t xml:space="preserve"> </w:t>
          </w:r>
          <w:r w:rsidRPr="002962DF">
            <w:rPr>
              <w:rFonts w:ascii="Arial" w:hAnsi="Arial" w:cs="Arial"/>
              <w:sz w:val="20"/>
              <w:szCs w:val="20"/>
            </w:rPr>
            <w:t>changes.</w:t>
          </w:r>
          <w:r w:rsidRPr="002962DF">
            <w:rPr>
              <w:rFonts w:ascii="Arial" w:hAnsi="Arial" w:cs="Arial"/>
              <w:spacing w:val="-4"/>
              <w:sz w:val="20"/>
              <w:szCs w:val="20"/>
            </w:rPr>
            <w:t xml:space="preserve"> </w:t>
          </w:r>
          <w:r w:rsidRPr="002962DF">
            <w:rPr>
              <w:rFonts w:ascii="Arial" w:hAnsi="Arial" w:cs="Arial"/>
              <w:sz w:val="20"/>
              <w:szCs w:val="20"/>
            </w:rPr>
            <w:t>Supplier</w:t>
          </w:r>
          <w:r w:rsidRPr="002962DF">
            <w:rPr>
              <w:rFonts w:ascii="Arial" w:hAnsi="Arial" w:cs="Arial"/>
              <w:spacing w:val="-2"/>
              <w:sz w:val="20"/>
              <w:szCs w:val="20"/>
            </w:rPr>
            <w:t xml:space="preserve"> </w:t>
          </w:r>
          <w:r w:rsidRPr="002962DF">
            <w:rPr>
              <w:rFonts w:ascii="Arial" w:hAnsi="Arial" w:cs="Arial"/>
              <w:sz w:val="20"/>
              <w:szCs w:val="20"/>
            </w:rPr>
            <w:t>will</w:t>
          </w:r>
          <w:r w:rsidRPr="002962DF">
            <w:rPr>
              <w:rFonts w:ascii="Arial" w:hAnsi="Arial" w:cs="Arial"/>
              <w:spacing w:val="-2"/>
              <w:sz w:val="20"/>
              <w:szCs w:val="20"/>
            </w:rPr>
            <w:t xml:space="preserve"> </w:t>
          </w:r>
          <w:r w:rsidRPr="002962DF">
            <w:rPr>
              <w:rFonts w:ascii="Arial" w:hAnsi="Arial" w:cs="Arial"/>
              <w:sz w:val="20"/>
              <w:szCs w:val="20"/>
            </w:rPr>
            <w:t>not publish changed account information. Supplier will provide new account information to the Company via a protected</w:t>
          </w:r>
          <w:r w:rsidRPr="002962DF">
            <w:rPr>
              <w:rFonts w:ascii="Arial" w:hAnsi="Arial" w:cs="Arial"/>
              <w:spacing w:val="-4"/>
              <w:sz w:val="20"/>
              <w:szCs w:val="20"/>
            </w:rPr>
            <w:t xml:space="preserve"> </w:t>
          </w:r>
          <w:r w:rsidRPr="002962DF">
            <w:rPr>
              <w:rFonts w:ascii="Arial" w:hAnsi="Arial" w:cs="Arial"/>
              <w:sz w:val="20"/>
              <w:szCs w:val="20"/>
            </w:rPr>
            <w:t>mechanism.</w:t>
          </w:r>
        </w:p>
        <w:p w14:paraId="7E177BD2"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26" w:name="5.7._Prior_to_delivery_of_the_Deliverabl"/>
          <w:bookmarkEnd w:id="226"/>
          <w:r w:rsidRPr="002962DF">
            <w:rPr>
              <w:rFonts w:ascii="Arial" w:hAnsi="Arial" w:cs="Arial"/>
              <w:sz w:val="20"/>
              <w:szCs w:val="20"/>
            </w:rPr>
            <w:t>Prior to delivery of the Deliverables, Goods, and Services to Company, Supplier will remove or disable any accounts that are not needed for normal or maintenance operations of the Deliverables, Goods, and</w:t>
          </w:r>
          <w:r w:rsidRPr="002962DF">
            <w:rPr>
              <w:rFonts w:ascii="Arial" w:hAnsi="Arial" w:cs="Arial"/>
              <w:spacing w:val="2"/>
              <w:sz w:val="20"/>
              <w:szCs w:val="20"/>
            </w:rPr>
            <w:t xml:space="preserve"> </w:t>
          </w:r>
          <w:r w:rsidRPr="002962DF">
            <w:rPr>
              <w:rFonts w:ascii="Arial" w:hAnsi="Arial" w:cs="Arial"/>
              <w:sz w:val="20"/>
              <w:szCs w:val="20"/>
            </w:rPr>
            <w:t>Services.</w:t>
          </w:r>
        </w:p>
        <w:p w14:paraId="65F61E20"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27" w:name="5.8._Supplier_will_protect_credentials,_"/>
          <w:bookmarkEnd w:id="227"/>
          <w:r w:rsidRPr="002962DF">
            <w:rPr>
              <w:rFonts w:ascii="Arial" w:hAnsi="Arial" w:cs="Arial"/>
              <w:sz w:val="20"/>
              <w:szCs w:val="20"/>
            </w:rPr>
            <w:t>Supplier</w:t>
          </w:r>
          <w:r w:rsidRPr="002962DF">
            <w:rPr>
              <w:rFonts w:ascii="Arial" w:hAnsi="Arial" w:cs="Arial"/>
              <w:spacing w:val="-8"/>
              <w:sz w:val="20"/>
              <w:szCs w:val="20"/>
            </w:rPr>
            <w:t xml:space="preserve"> </w:t>
          </w:r>
          <w:r w:rsidRPr="002962DF">
            <w:rPr>
              <w:rFonts w:ascii="Arial" w:hAnsi="Arial" w:cs="Arial"/>
              <w:sz w:val="20"/>
              <w:szCs w:val="20"/>
            </w:rPr>
            <w:t>will</w:t>
          </w:r>
          <w:r w:rsidRPr="002962DF">
            <w:rPr>
              <w:rFonts w:ascii="Arial" w:hAnsi="Arial" w:cs="Arial"/>
              <w:spacing w:val="-8"/>
              <w:sz w:val="20"/>
              <w:szCs w:val="20"/>
            </w:rPr>
            <w:t xml:space="preserve"> </w:t>
          </w:r>
          <w:r w:rsidRPr="002962DF">
            <w:rPr>
              <w:rFonts w:ascii="Arial" w:hAnsi="Arial" w:cs="Arial"/>
              <w:sz w:val="20"/>
              <w:szCs w:val="20"/>
            </w:rPr>
            <w:t>protect</w:t>
          </w:r>
          <w:r w:rsidRPr="002962DF">
            <w:rPr>
              <w:rFonts w:ascii="Arial" w:hAnsi="Arial" w:cs="Arial"/>
              <w:spacing w:val="-9"/>
              <w:sz w:val="20"/>
              <w:szCs w:val="20"/>
            </w:rPr>
            <w:t xml:space="preserve"> </w:t>
          </w:r>
          <w:r w:rsidRPr="002962DF">
            <w:rPr>
              <w:rFonts w:ascii="Arial" w:hAnsi="Arial" w:cs="Arial"/>
              <w:sz w:val="20"/>
              <w:szCs w:val="20"/>
            </w:rPr>
            <w:t>credentials,</w:t>
          </w:r>
          <w:r w:rsidRPr="002962DF">
            <w:rPr>
              <w:rFonts w:ascii="Arial" w:hAnsi="Arial" w:cs="Arial"/>
              <w:spacing w:val="-7"/>
              <w:sz w:val="20"/>
              <w:szCs w:val="20"/>
            </w:rPr>
            <w:t xml:space="preserve"> </w:t>
          </w:r>
          <w:r w:rsidRPr="002962DF">
            <w:rPr>
              <w:rFonts w:ascii="Arial" w:hAnsi="Arial" w:cs="Arial"/>
              <w:sz w:val="20"/>
              <w:szCs w:val="20"/>
            </w:rPr>
            <w:t>including</w:t>
          </w:r>
          <w:r w:rsidRPr="002962DF">
            <w:rPr>
              <w:rFonts w:ascii="Arial" w:hAnsi="Arial" w:cs="Arial"/>
              <w:spacing w:val="-8"/>
              <w:sz w:val="20"/>
              <w:szCs w:val="20"/>
            </w:rPr>
            <w:t xml:space="preserve"> </w:t>
          </w:r>
          <w:r w:rsidRPr="002962DF">
            <w:rPr>
              <w:rFonts w:ascii="Arial" w:hAnsi="Arial" w:cs="Arial"/>
              <w:sz w:val="20"/>
              <w:szCs w:val="20"/>
            </w:rPr>
            <w:t>not</w:t>
          </w:r>
          <w:r w:rsidRPr="002962DF">
            <w:rPr>
              <w:rFonts w:ascii="Arial" w:hAnsi="Arial" w:cs="Arial"/>
              <w:spacing w:val="-9"/>
              <w:sz w:val="20"/>
              <w:szCs w:val="20"/>
            </w:rPr>
            <w:t xml:space="preserve"> </w:t>
          </w:r>
          <w:r w:rsidRPr="002962DF">
            <w:rPr>
              <w:rFonts w:ascii="Arial" w:hAnsi="Arial" w:cs="Arial"/>
              <w:sz w:val="20"/>
              <w:szCs w:val="20"/>
            </w:rPr>
            <w:t>storing</w:t>
          </w:r>
          <w:r w:rsidRPr="002962DF">
            <w:rPr>
              <w:rFonts w:ascii="Arial" w:hAnsi="Arial" w:cs="Arial"/>
              <w:spacing w:val="-8"/>
              <w:sz w:val="20"/>
              <w:szCs w:val="20"/>
            </w:rPr>
            <w:t xml:space="preserve"> </w:t>
          </w:r>
          <w:r w:rsidRPr="002962DF">
            <w:rPr>
              <w:rFonts w:ascii="Arial" w:hAnsi="Arial" w:cs="Arial"/>
              <w:sz w:val="20"/>
              <w:szCs w:val="20"/>
            </w:rPr>
            <w:t>passwords</w:t>
          </w:r>
          <w:r w:rsidRPr="002962DF">
            <w:rPr>
              <w:rFonts w:ascii="Arial" w:hAnsi="Arial" w:cs="Arial"/>
              <w:spacing w:val="-10"/>
              <w:sz w:val="20"/>
              <w:szCs w:val="20"/>
            </w:rPr>
            <w:t xml:space="preserve"> </w:t>
          </w:r>
          <w:r w:rsidRPr="002962DF">
            <w:rPr>
              <w:rFonts w:ascii="Arial" w:hAnsi="Arial" w:cs="Arial"/>
              <w:sz w:val="20"/>
              <w:szCs w:val="20"/>
            </w:rPr>
            <w:t>(user</w:t>
          </w:r>
          <w:r w:rsidRPr="002962DF">
            <w:rPr>
              <w:rFonts w:ascii="Arial" w:hAnsi="Arial" w:cs="Arial"/>
              <w:spacing w:val="-5"/>
              <w:sz w:val="20"/>
              <w:szCs w:val="20"/>
            </w:rPr>
            <w:t xml:space="preserve"> </w:t>
          </w:r>
          <w:r w:rsidRPr="002962DF">
            <w:rPr>
              <w:rFonts w:ascii="Arial" w:hAnsi="Arial" w:cs="Arial"/>
              <w:sz w:val="20"/>
              <w:szCs w:val="20"/>
            </w:rPr>
            <w:t>and</w:t>
          </w:r>
          <w:r w:rsidRPr="002962DF">
            <w:rPr>
              <w:rFonts w:ascii="Arial" w:hAnsi="Arial" w:cs="Arial"/>
              <w:spacing w:val="-11"/>
              <w:sz w:val="20"/>
              <w:szCs w:val="20"/>
            </w:rPr>
            <w:t xml:space="preserve"> </w:t>
          </w:r>
          <w:r w:rsidRPr="002962DF">
            <w:rPr>
              <w:rFonts w:ascii="Arial" w:hAnsi="Arial" w:cs="Arial"/>
              <w:sz w:val="20"/>
              <w:szCs w:val="20"/>
            </w:rPr>
            <w:t>process)</w:t>
          </w:r>
          <w:r w:rsidRPr="002962DF">
            <w:rPr>
              <w:rFonts w:ascii="Arial" w:hAnsi="Arial" w:cs="Arial"/>
              <w:spacing w:val="-10"/>
              <w:sz w:val="20"/>
              <w:szCs w:val="20"/>
            </w:rPr>
            <w:t xml:space="preserve"> </w:t>
          </w:r>
          <w:r w:rsidRPr="002962DF">
            <w:rPr>
              <w:rFonts w:ascii="Arial" w:hAnsi="Arial" w:cs="Arial"/>
              <w:sz w:val="20"/>
              <w:szCs w:val="20"/>
            </w:rPr>
            <w:t>in</w:t>
          </w:r>
          <w:r w:rsidRPr="002962DF">
            <w:rPr>
              <w:rFonts w:ascii="Arial" w:hAnsi="Arial" w:cs="Arial"/>
              <w:spacing w:val="-10"/>
              <w:sz w:val="20"/>
              <w:szCs w:val="20"/>
            </w:rPr>
            <w:t xml:space="preserve"> </w:t>
          </w:r>
          <w:r w:rsidRPr="002962DF">
            <w:rPr>
              <w:rFonts w:ascii="Arial" w:hAnsi="Arial" w:cs="Arial"/>
              <w:sz w:val="20"/>
              <w:szCs w:val="20"/>
            </w:rPr>
            <w:t>clear</w:t>
          </w:r>
          <w:r w:rsidRPr="002962DF">
            <w:rPr>
              <w:rFonts w:ascii="Arial" w:hAnsi="Arial" w:cs="Arial"/>
              <w:spacing w:val="-10"/>
              <w:sz w:val="20"/>
              <w:szCs w:val="20"/>
            </w:rPr>
            <w:t xml:space="preserve"> </w:t>
          </w:r>
          <w:r w:rsidRPr="002962DF">
            <w:rPr>
              <w:rFonts w:ascii="Arial" w:hAnsi="Arial" w:cs="Arial"/>
              <w:sz w:val="20"/>
              <w:szCs w:val="20"/>
            </w:rPr>
            <w:t>text and not hardcoding passwords into Deliverable software or</w:t>
          </w:r>
          <w:r w:rsidRPr="002962DF">
            <w:rPr>
              <w:rFonts w:ascii="Arial" w:hAnsi="Arial" w:cs="Arial"/>
              <w:spacing w:val="-10"/>
              <w:sz w:val="20"/>
              <w:szCs w:val="20"/>
            </w:rPr>
            <w:t xml:space="preserve"> </w:t>
          </w:r>
          <w:r w:rsidRPr="002962DF">
            <w:rPr>
              <w:rFonts w:ascii="Arial" w:hAnsi="Arial" w:cs="Arial"/>
              <w:sz w:val="20"/>
              <w:szCs w:val="20"/>
            </w:rPr>
            <w:t>scripts.</w:t>
          </w:r>
        </w:p>
        <w:p w14:paraId="2DEE8EC3"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28" w:name="5.9._The_Deliverables,_Goods,_and_Servic"/>
          <w:bookmarkEnd w:id="228"/>
          <w:r w:rsidRPr="002962DF">
            <w:rPr>
              <w:rFonts w:ascii="Arial" w:hAnsi="Arial" w:cs="Arial"/>
              <w:sz w:val="20"/>
              <w:szCs w:val="20"/>
            </w:rPr>
            <w:t>The</w:t>
          </w:r>
          <w:r w:rsidRPr="002962DF">
            <w:rPr>
              <w:rFonts w:ascii="Arial" w:hAnsi="Arial" w:cs="Arial"/>
              <w:spacing w:val="-13"/>
              <w:sz w:val="20"/>
              <w:szCs w:val="20"/>
            </w:rPr>
            <w:t xml:space="preserve"> </w:t>
          </w:r>
          <w:r w:rsidRPr="002962DF">
            <w:rPr>
              <w:rFonts w:ascii="Arial" w:hAnsi="Arial" w:cs="Arial"/>
              <w:sz w:val="20"/>
              <w:szCs w:val="20"/>
            </w:rPr>
            <w:t>Deliverables,</w:t>
          </w:r>
          <w:r w:rsidRPr="002962DF">
            <w:rPr>
              <w:rFonts w:ascii="Arial" w:hAnsi="Arial" w:cs="Arial"/>
              <w:spacing w:val="-13"/>
              <w:sz w:val="20"/>
              <w:szCs w:val="20"/>
            </w:rPr>
            <w:t xml:space="preserve"> </w:t>
          </w:r>
          <w:r w:rsidRPr="002962DF">
            <w:rPr>
              <w:rFonts w:ascii="Arial" w:hAnsi="Arial" w:cs="Arial"/>
              <w:sz w:val="20"/>
              <w:szCs w:val="20"/>
            </w:rPr>
            <w:t>Goods,</w:t>
          </w:r>
          <w:r w:rsidRPr="002962DF">
            <w:rPr>
              <w:rFonts w:ascii="Arial" w:hAnsi="Arial" w:cs="Arial"/>
              <w:spacing w:val="-12"/>
              <w:sz w:val="20"/>
              <w:szCs w:val="20"/>
            </w:rPr>
            <w:t xml:space="preserve"> </w:t>
          </w:r>
          <w:r w:rsidRPr="002962DF">
            <w:rPr>
              <w:rFonts w:ascii="Arial" w:hAnsi="Arial" w:cs="Arial"/>
              <w:sz w:val="20"/>
              <w:szCs w:val="20"/>
            </w:rPr>
            <w:t>and</w:t>
          </w:r>
          <w:r w:rsidRPr="002962DF">
            <w:rPr>
              <w:rFonts w:ascii="Arial" w:hAnsi="Arial" w:cs="Arial"/>
              <w:spacing w:val="-14"/>
              <w:sz w:val="20"/>
              <w:szCs w:val="20"/>
            </w:rPr>
            <w:t xml:space="preserve"> </w:t>
          </w:r>
          <w:r w:rsidRPr="002962DF">
            <w:rPr>
              <w:rFonts w:ascii="Arial" w:hAnsi="Arial" w:cs="Arial"/>
              <w:sz w:val="20"/>
              <w:szCs w:val="20"/>
            </w:rPr>
            <w:t>Services</w:t>
          </w:r>
          <w:r w:rsidRPr="002962DF">
            <w:rPr>
              <w:rFonts w:ascii="Arial" w:hAnsi="Arial" w:cs="Arial"/>
              <w:spacing w:val="-14"/>
              <w:sz w:val="20"/>
              <w:szCs w:val="20"/>
            </w:rPr>
            <w:t xml:space="preserve"> </w:t>
          </w:r>
          <w:r w:rsidRPr="002962DF">
            <w:rPr>
              <w:rFonts w:ascii="Arial" w:hAnsi="Arial" w:cs="Arial"/>
              <w:sz w:val="20"/>
              <w:szCs w:val="20"/>
            </w:rPr>
            <w:t>may</w:t>
          </w:r>
          <w:r w:rsidRPr="002962DF">
            <w:rPr>
              <w:rFonts w:ascii="Arial" w:hAnsi="Arial" w:cs="Arial"/>
              <w:spacing w:val="-14"/>
              <w:sz w:val="20"/>
              <w:szCs w:val="20"/>
            </w:rPr>
            <w:t xml:space="preserve"> </w:t>
          </w:r>
          <w:r w:rsidRPr="002962DF">
            <w:rPr>
              <w:rFonts w:ascii="Arial" w:hAnsi="Arial" w:cs="Arial"/>
              <w:sz w:val="20"/>
              <w:szCs w:val="20"/>
            </w:rPr>
            <w:t>only</w:t>
          </w:r>
          <w:r w:rsidRPr="002962DF">
            <w:rPr>
              <w:rFonts w:ascii="Arial" w:hAnsi="Arial" w:cs="Arial"/>
              <w:spacing w:val="-17"/>
              <w:sz w:val="20"/>
              <w:szCs w:val="20"/>
            </w:rPr>
            <w:t xml:space="preserve"> </w:t>
          </w:r>
          <w:r w:rsidRPr="002962DF">
            <w:rPr>
              <w:rFonts w:ascii="Arial" w:hAnsi="Arial" w:cs="Arial"/>
              <w:sz w:val="20"/>
              <w:szCs w:val="20"/>
            </w:rPr>
            <w:t>allow</w:t>
          </w:r>
          <w:r w:rsidRPr="002962DF">
            <w:rPr>
              <w:rFonts w:ascii="Arial" w:hAnsi="Arial" w:cs="Arial"/>
              <w:spacing w:val="-14"/>
              <w:sz w:val="20"/>
              <w:szCs w:val="20"/>
            </w:rPr>
            <w:t xml:space="preserve"> </w:t>
          </w:r>
          <w:r w:rsidRPr="002962DF">
            <w:rPr>
              <w:rFonts w:ascii="Arial" w:hAnsi="Arial" w:cs="Arial"/>
              <w:sz w:val="20"/>
              <w:szCs w:val="20"/>
            </w:rPr>
            <w:t>access</w:t>
          </w:r>
          <w:r w:rsidRPr="002962DF">
            <w:rPr>
              <w:rFonts w:ascii="Arial" w:hAnsi="Arial" w:cs="Arial"/>
              <w:spacing w:val="-12"/>
              <w:sz w:val="20"/>
              <w:szCs w:val="20"/>
            </w:rPr>
            <w:t xml:space="preserve"> </w:t>
          </w:r>
          <w:r w:rsidRPr="002962DF">
            <w:rPr>
              <w:rFonts w:ascii="Arial" w:hAnsi="Arial" w:cs="Arial"/>
              <w:sz w:val="20"/>
              <w:szCs w:val="20"/>
            </w:rPr>
            <w:t>protocols</w:t>
          </w:r>
          <w:r w:rsidRPr="002962DF">
            <w:rPr>
              <w:rFonts w:ascii="Arial" w:hAnsi="Arial" w:cs="Arial"/>
              <w:spacing w:val="-14"/>
              <w:sz w:val="20"/>
              <w:szCs w:val="20"/>
            </w:rPr>
            <w:t xml:space="preserve"> </w:t>
          </w:r>
          <w:r w:rsidRPr="002962DF">
            <w:rPr>
              <w:rFonts w:ascii="Arial" w:hAnsi="Arial" w:cs="Arial"/>
              <w:sz w:val="20"/>
              <w:szCs w:val="20"/>
            </w:rPr>
            <w:t>that</w:t>
          </w:r>
          <w:r w:rsidRPr="002962DF">
            <w:rPr>
              <w:rFonts w:ascii="Arial" w:hAnsi="Arial" w:cs="Arial"/>
              <w:spacing w:val="-12"/>
              <w:sz w:val="20"/>
              <w:szCs w:val="20"/>
            </w:rPr>
            <w:t xml:space="preserve"> </w:t>
          </w:r>
          <w:r w:rsidRPr="002962DF">
            <w:rPr>
              <w:rFonts w:ascii="Arial" w:hAnsi="Arial" w:cs="Arial"/>
              <w:sz w:val="20"/>
              <w:szCs w:val="20"/>
            </w:rPr>
            <w:t>encrypt</w:t>
          </w:r>
          <w:r w:rsidRPr="002962DF">
            <w:rPr>
              <w:rFonts w:ascii="Arial" w:hAnsi="Arial" w:cs="Arial"/>
              <w:spacing w:val="-11"/>
              <w:sz w:val="20"/>
              <w:szCs w:val="20"/>
            </w:rPr>
            <w:t xml:space="preserve"> </w:t>
          </w:r>
          <w:r w:rsidRPr="002962DF">
            <w:rPr>
              <w:rFonts w:ascii="Arial" w:hAnsi="Arial" w:cs="Arial"/>
              <w:sz w:val="20"/>
              <w:szCs w:val="20"/>
            </w:rPr>
            <w:t>or</w:t>
          </w:r>
          <w:r w:rsidRPr="002962DF">
            <w:rPr>
              <w:rFonts w:ascii="Arial" w:hAnsi="Arial" w:cs="Arial"/>
              <w:spacing w:val="-13"/>
              <w:sz w:val="20"/>
              <w:szCs w:val="20"/>
            </w:rPr>
            <w:t xml:space="preserve"> </w:t>
          </w:r>
          <w:r w:rsidRPr="002962DF">
            <w:rPr>
              <w:rFonts w:ascii="Arial" w:hAnsi="Arial" w:cs="Arial"/>
              <w:sz w:val="20"/>
              <w:szCs w:val="20"/>
            </w:rPr>
            <w:t xml:space="preserve">securely transmit login credentials (e.g., tunneling through Secure Shell Terminal Emulation (SSH) </w:t>
          </w:r>
          <w:r w:rsidRPr="002962DF">
            <w:rPr>
              <w:rFonts w:ascii="Arial" w:hAnsi="Arial" w:cs="Arial"/>
              <w:spacing w:val="-3"/>
              <w:sz w:val="20"/>
              <w:szCs w:val="20"/>
            </w:rPr>
            <w:t xml:space="preserve">and </w:t>
          </w:r>
          <w:r w:rsidRPr="002962DF">
            <w:rPr>
              <w:rFonts w:ascii="Arial" w:hAnsi="Arial" w:cs="Arial"/>
              <w:sz w:val="20"/>
              <w:szCs w:val="20"/>
            </w:rPr>
            <w:t>Transport Layer Security</w:t>
          </w:r>
          <w:r w:rsidRPr="002962DF">
            <w:rPr>
              <w:rFonts w:ascii="Arial" w:hAnsi="Arial" w:cs="Arial"/>
              <w:spacing w:val="1"/>
              <w:sz w:val="20"/>
              <w:szCs w:val="20"/>
            </w:rPr>
            <w:t xml:space="preserve"> </w:t>
          </w:r>
          <w:r w:rsidRPr="002962DF">
            <w:rPr>
              <w:rFonts w:ascii="Arial" w:hAnsi="Arial" w:cs="Arial"/>
              <w:sz w:val="20"/>
              <w:szCs w:val="20"/>
            </w:rPr>
            <w:t>(TLS)).</w:t>
          </w:r>
        </w:p>
        <w:p w14:paraId="33E7A037"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29" w:name="5.10._The_Deliverables,_Goods,_and_Servi"/>
          <w:bookmarkEnd w:id="229"/>
          <w:r w:rsidRPr="002962DF">
            <w:rPr>
              <w:rFonts w:ascii="Arial" w:hAnsi="Arial" w:cs="Arial"/>
              <w:sz w:val="20"/>
              <w:szCs w:val="20"/>
            </w:rPr>
            <w:t>The</w:t>
          </w:r>
          <w:r w:rsidRPr="002962DF">
            <w:rPr>
              <w:rFonts w:ascii="Arial" w:hAnsi="Arial" w:cs="Arial"/>
              <w:spacing w:val="-11"/>
              <w:sz w:val="20"/>
              <w:szCs w:val="20"/>
            </w:rPr>
            <w:t xml:space="preserve"> </w:t>
          </w:r>
          <w:r w:rsidRPr="002962DF">
            <w:rPr>
              <w:rFonts w:ascii="Arial" w:hAnsi="Arial" w:cs="Arial"/>
              <w:sz w:val="20"/>
              <w:szCs w:val="20"/>
            </w:rPr>
            <w:t>Deliverables,</w:t>
          </w:r>
          <w:r w:rsidRPr="002962DF">
            <w:rPr>
              <w:rFonts w:ascii="Arial" w:hAnsi="Arial" w:cs="Arial"/>
              <w:spacing w:val="-11"/>
              <w:sz w:val="20"/>
              <w:szCs w:val="20"/>
            </w:rPr>
            <w:t xml:space="preserve"> </w:t>
          </w:r>
          <w:r w:rsidRPr="002962DF">
            <w:rPr>
              <w:rFonts w:ascii="Arial" w:hAnsi="Arial" w:cs="Arial"/>
              <w:sz w:val="20"/>
              <w:szCs w:val="20"/>
            </w:rPr>
            <w:t>Goods,</w:t>
          </w:r>
          <w:r w:rsidRPr="002962DF">
            <w:rPr>
              <w:rFonts w:ascii="Arial" w:hAnsi="Arial" w:cs="Arial"/>
              <w:spacing w:val="-8"/>
              <w:sz w:val="20"/>
              <w:szCs w:val="20"/>
            </w:rPr>
            <w:t xml:space="preserve"> </w:t>
          </w:r>
          <w:r w:rsidRPr="002962DF">
            <w:rPr>
              <w:rFonts w:ascii="Arial" w:hAnsi="Arial" w:cs="Arial"/>
              <w:sz w:val="20"/>
              <w:szCs w:val="20"/>
            </w:rPr>
            <w:t>and</w:t>
          </w:r>
          <w:r w:rsidRPr="002962DF">
            <w:rPr>
              <w:rFonts w:ascii="Arial" w:hAnsi="Arial" w:cs="Arial"/>
              <w:spacing w:val="-12"/>
              <w:sz w:val="20"/>
              <w:szCs w:val="20"/>
            </w:rPr>
            <w:t xml:space="preserve"> </w:t>
          </w:r>
          <w:r w:rsidRPr="002962DF">
            <w:rPr>
              <w:rFonts w:ascii="Arial" w:hAnsi="Arial" w:cs="Arial"/>
              <w:sz w:val="20"/>
              <w:szCs w:val="20"/>
            </w:rPr>
            <w:t>Services</w:t>
          </w:r>
          <w:r w:rsidRPr="002962DF">
            <w:rPr>
              <w:rFonts w:ascii="Arial" w:hAnsi="Arial" w:cs="Arial"/>
              <w:spacing w:val="-14"/>
              <w:sz w:val="20"/>
              <w:szCs w:val="20"/>
            </w:rPr>
            <w:t xml:space="preserve"> </w:t>
          </w:r>
          <w:r w:rsidRPr="002962DF">
            <w:rPr>
              <w:rFonts w:ascii="Arial" w:hAnsi="Arial" w:cs="Arial"/>
              <w:sz w:val="20"/>
              <w:szCs w:val="20"/>
            </w:rPr>
            <w:t>may</w:t>
          </w:r>
          <w:r w:rsidRPr="002962DF">
            <w:rPr>
              <w:rFonts w:ascii="Arial" w:hAnsi="Arial" w:cs="Arial"/>
              <w:spacing w:val="-9"/>
              <w:sz w:val="20"/>
              <w:szCs w:val="20"/>
            </w:rPr>
            <w:t xml:space="preserve"> </w:t>
          </w:r>
          <w:r w:rsidRPr="002962DF">
            <w:rPr>
              <w:rFonts w:ascii="Arial" w:hAnsi="Arial" w:cs="Arial"/>
              <w:sz w:val="20"/>
              <w:szCs w:val="20"/>
            </w:rPr>
            <w:t>not</w:t>
          </w:r>
          <w:r w:rsidRPr="002962DF">
            <w:rPr>
              <w:rFonts w:ascii="Arial" w:hAnsi="Arial" w:cs="Arial"/>
              <w:spacing w:val="-11"/>
              <w:sz w:val="20"/>
              <w:szCs w:val="20"/>
            </w:rPr>
            <w:t xml:space="preserve"> </w:t>
          </w:r>
          <w:r w:rsidRPr="002962DF">
            <w:rPr>
              <w:rFonts w:ascii="Arial" w:hAnsi="Arial" w:cs="Arial"/>
              <w:sz w:val="20"/>
              <w:szCs w:val="20"/>
            </w:rPr>
            <w:t>allow</w:t>
          </w:r>
          <w:r w:rsidRPr="002962DF">
            <w:rPr>
              <w:rFonts w:ascii="Arial" w:hAnsi="Arial" w:cs="Arial"/>
              <w:spacing w:val="-10"/>
              <w:sz w:val="20"/>
              <w:szCs w:val="20"/>
            </w:rPr>
            <w:t xml:space="preserve"> </w:t>
          </w:r>
          <w:r w:rsidRPr="002962DF">
            <w:rPr>
              <w:rFonts w:ascii="Arial" w:hAnsi="Arial" w:cs="Arial"/>
              <w:sz w:val="20"/>
              <w:szCs w:val="20"/>
            </w:rPr>
            <w:t>multiple</w:t>
          </w:r>
          <w:r w:rsidRPr="002962DF">
            <w:rPr>
              <w:rFonts w:ascii="Arial" w:hAnsi="Arial" w:cs="Arial"/>
              <w:spacing w:val="-10"/>
              <w:sz w:val="20"/>
              <w:szCs w:val="20"/>
            </w:rPr>
            <w:t xml:space="preserve"> </w:t>
          </w:r>
          <w:r w:rsidRPr="002962DF">
            <w:rPr>
              <w:rFonts w:ascii="Arial" w:hAnsi="Arial" w:cs="Arial"/>
              <w:sz w:val="20"/>
              <w:szCs w:val="20"/>
            </w:rPr>
            <w:t>concurrent</w:t>
          </w:r>
          <w:r w:rsidRPr="002962DF">
            <w:rPr>
              <w:rFonts w:ascii="Arial" w:hAnsi="Arial" w:cs="Arial"/>
              <w:spacing w:val="-9"/>
              <w:sz w:val="20"/>
              <w:szCs w:val="20"/>
            </w:rPr>
            <w:t xml:space="preserve"> </w:t>
          </w:r>
          <w:r w:rsidRPr="002962DF">
            <w:rPr>
              <w:rFonts w:ascii="Arial" w:hAnsi="Arial" w:cs="Arial"/>
              <w:sz w:val="20"/>
              <w:szCs w:val="20"/>
            </w:rPr>
            <w:t>logins</w:t>
          </w:r>
          <w:r w:rsidRPr="002962DF">
            <w:rPr>
              <w:rFonts w:ascii="Arial" w:hAnsi="Arial" w:cs="Arial"/>
              <w:spacing w:val="-9"/>
              <w:sz w:val="20"/>
              <w:szCs w:val="20"/>
            </w:rPr>
            <w:t xml:space="preserve"> </w:t>
          </w:r>
          <w:r w:rsidRPr="002962DF">
            <w:rPr>
              <w:rFonts w:ascii="Arial" w:hAnsi="Arial" w:cs="Arial"/>
              <w:sz w:val="20"/>
              <w:szCs w:val="20"/>
            </w:rPr>
            <w:t>using</w:t>
          </w:r>
          <w:r w:rsidRPr="002962DF">
            <w:rPr>
              <w:rFonts w:ascii="Arial" w:hAnsi="Arial" w:cs="Arial"/>
              <w:spacing w:val="-10"/>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same authentication credentials, allow applications to retain login information between sessions, provide any auto-fill functionality during login, or allow anonymous</w:t>
          </w:r>
          <w:r w:rsidRPr="002962DF">
            <w:rPr>
              <w:rFonts w:ascii="Arial" w:hAnsi="Arial" w:cs="Arial"/>
              <w:spacing w:val="-7"/>
              <w:sz w:val="20"/>
              <w:szCs w:val="20"/>
            </w:rPr>
            <w:t xml:space="preserve"> </w:t>
          </w:r>
          <w:r w:rsidRPr="002962DF">
            <w:rPr>
              <w:rFonts w:ascii="Arial" w:hAnsi="Arial" w:cs="Arial"/>
              <w:sz w:val="20"/>
              <w:szCs w:val="20"/>
            </w:rPr>
            <w:t>logins.</w:t>
          </w:r>
        </w:p>
        <w:p w14:paraId="57FA1B7F"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30" w:name="5.11._Supplier_will_provide_a_configurab"/>
          <w:bookmarkEnd w:id="230"/>
          <w:r w:rsidRPr="002962DF">
            <w:rPr>
              <w:rFonts w:ascii="Arial" w:hAnsi="Arial" w:cs="Arial"/>
              <w:sz w:val="20"/>
              <w:szCs w:val="20"/>
            </w:rPr>
            <w:t>Supplier will provide a configurable account password management capability that allows for, but is not limited to, the</w:t>
          </w:r>
          <w:r w:rsidRPr="002962DF">
            <w:rPr>
              <w:rFonts w:ascii="Arial" w:hAnsi="Arial" w:cs="Arial"/>
              <w:spacing w:val="-4"/>
              <w:sz w:val="20"/>
              <w:szCs w:val="20"/>
            </w:rPr>
            <w:t xml:space="preserve"> </w:t>
          </w:r>
          <w:r w:rsidRPr="002962DF">
            <w:rPr>
              <w:rFonts w:ascii="Arial" w:hAnsi="Arial" w:cs="Arial"/>
              <w:sz w:val="20"/>
              <w:szCs w:val="20"/>
            </w:rPr>
            <w:t>following:</w:t>
          </w:r>
        </w:p>
        <w:p w14:paraId="30FDB5D9"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Changes to passwords (including default</w:t>
          </w:r>
          <w:r w:rsidRPr="002962DF">
            <w:rPr>
              <w:rFonts w:ascii="Arial" w:hAnsi="Arial" w:cs="Arial"/>
              <w:spacing w:val="-3"/>
              <w:sz w:val="20"/>
              <w:szCs w:val="20"/>
            </w:rPr>
            <w:t xml:space="preserve"> </w:t>
          </w:r>
          <w:r w:rsidRPr="002962DF">
            <w:rPr>
              <w:rFonts w:ascii="Arial" w:hAnsi="Arial" w:cs="Arial"/>
              <w:sz w:val="20"/>
              <w:szCs w:val="20"/>
            </w:rPr>
            <w:t>passwords)</w:t>
          </w:r>
        </w:p>
        <w:p w14:paraId="10361017" w14:textId="77777777" w:rsidR="002962DF" w:rsidRPr="002962DF" w:rsidRDefault="002962DF" w:rsidP="002962DF">
          <w:pPr>
            <w:widowControl w:val="0"/>
            <w:numPr>
              <w:ilvl w:val="2"/>
              <w:numId w:val="38"/>
            </w:numPr>
            <w:autoSpaceDE w:val="0"/>
            <w:autoSpaceDN w:val="0"/>
            <w:spacing w:before="119"/>
            <w:ind w:hanging="360"/>
            <w:jc w:val="both"/>
            <w:rPr>
              <w:rFonts w:ascii="Arial" w:hAnsi="Arial" w:cs="Arial"/>
              <w:sz w:val="20"/>
              <w:szCs w:val="20"/>
            </w:rPr>
          </w:pPr>
          <w:r w:rsidRPr="002962DF">
            <w:rPr>
              <w:rFonts w:ascii="Arial" w:hAnsi="Arial" w:cs="Arial"/>
              <w:sz w:val="20"/>
              <w:szCs w:val="20"/>
            </w:rPr>
            <w:t>Selection of password</w:t>
          </w:r>
          <w:r w:rsidRPr="002962DF">
            <w:rPr>
              <w:rFonts w:ascii="Arial" w:hAnsi="Arial" w:cs="Arial"/>
              <w:spacing w:val="-1"/>
              <w:sz w:val="20"/>
              <w:szCs w:val="20"/>
            </w:rPr>
            <w:t xml:space="preserve"> </w:t>
          </w:r>
          <w:r w:rsidRPr="002962DF">
            <w:rPr>
              <w:rFonts w:ascii="Arial" w:hAnsi="Arial" w:cs="Arial"/>
              <w:sz w:val="20"/>
              <w:szCs w:val="20"/>
            </w:rPr>
            <w:t>length</w:t>
          </w:r>
        </w:p>
        <w:p w14:paraId="0513F60F" w14:textId="77777777" w:rsidR="002962DF" w:rsidRPr="002962DF" w:rsidRDefault="002962DF" w:rsidP="002962DF">
          <w:pPr>
            <w:widowControl w:val="0"/>
            <w:numPr>
              <w:ilvl w:val="2"/>
              <w:numId w:val="38"/>
            </w:numPr>
            <w:autoSpaceDE w:val="0"/>
            <w:autoSpaceDN w:val="0"/>
            <w:spacing w:before="117"/>
            <w:ind w:hanging="360"/>
            <w:jc w:val="both"/>
            <w:rPr>
              <w:rFonts w:ascii="Arial" w:hAnsi="Arial" w:cs="Arial"/>
              <w:sz w:val="20"/>
              <w:szCs w:val="20"/>
            </w:rPr>
          </w:pPr>
          <w:r w:rsidRPr="002962DF">
            <w:rPr>
              <w:rFonts w:ascii="Arial" w:hAnsi="Arial" w:cs="Arial"/>
              <w:sz w:val="20"/>
              <w:szCs w:val="20"/>
            </w:rPr>
            <w:t>Frequency of</w:t>
          </w:r>
          <w:r w:rsidRPr="002962DF">
            <w:rPr>
              <w:rFonts w:ascii="Arial" w:hAnsi="Arial" w:cs="Arial"/>
              <w:spacing w:val="-1"/>
              <w:sz w:val="20"/>
              <w:szCs w:val="20"/>
            </w:rPr>
            <w:t xml:space="preserve"> </w:t>
          </w:r>
          <w:r w:rsidRPr="002962DF">
            <w:rPr>
              <w:rFonts w:ascii="Arial" w:hAnsi="Arial" w:cs="Arial"/>
              <w:sz w:val="20"/>
              <w:szCs w:val="20"/>
            </w:rPr>
            <w:t>change</w:t>
          </w:r>
        </w:p>
        <w:p w14:paraId="69D35DA9" w14:textId="77777777" w:rsidR="002962DF" w:rsidRPr="002962DF" w:rsidRDefault="002962DF" w:rsidP="002962DF">
          <w:pPr>
            <w:widowControl w:val="0"/>
            <w:numPr>
              <w:ilvl w:val="2"/>
              <w:numId w:val="38"/>
            </w:numPr>
            <w:autoSpaceDE w:val="0"/>
            <w:autoSpaceDN w:val="0"/>
            <w:spacing w:before="119"/>
            <w:ind w:hanging="360"/>
            <w:jc w:val="both"/>
            <w:rPr>
              <w:rFonts w:ascii="Arial" w:hAnsi="Arial" w:cs="Arial"/>
              <w:sz w:val="20"/>
              <w:szCs w:val="20"/>
            </w:rPr>
          </w:pPr>
          <w:r w:rsidRPr="002962DF">
            <w:rPr>
              <w:rFonts w:ascii="Arial" w:hAnsi="Arial" w:cs="Arial"/>
              <w:sz w:val="20"/>
              <w:szCs w:val="20"/>
            </w:rPr>
            <w:t>Setting of required password</w:t>
          </w:r>
          <w:r w:rsidRPr="002962DF">
            <w:rPr>
              <w:rFonts w:ascii="Arial" w:hAnsi="Arial" w:cs="Arial"/>
              <w:spacing w:val="-2"/>
              <w:sz w:val="20"/>
              <w:szCs w:val="20"/>
            </w:rPr>
            <w:t xml:space="preserve"> </w:t>
          </w:r>
          <w:r w:rsidRPr="002962DF">
            <w:rPr>
              <w:rFonts w:ascii="Arial" w:hAnsi="Arial" w:cs="Arial"/>
              <w:sz w:val="20"/>
              <w:szCs w:val="20"/>
            </w:rPr>
            <w:t>complexity</w:t>
          </w:r>
        </w:p>
        <w:p w14:paraId="6CBD0FC8" w14:textId="77777777" w:rsidR="002962DF" w:rsidRPr="002962DF" w:rsidRDefault="002962DF" w:rsidP="002962DF">
          <w:pPr>
            <w:widowControl w:val="0"/>
            <w:numPr>
              <w:ilvl w:val="2"/>
              <w:numId w:val="38"/>
            </w:numPr>
            <w:autoSpaceDE w:val="0"/>
            <w:autoSpaceDN w:val="0"/>
            <w:spacing w:before="117"/>
            <w:ind w:hanging="360"/>
            <w:jc w:val="both"/>
            <w:rPr>
              <w:rFonts w:ascii="Arial" w:hAnsi="Arial" w:cs="Arial"/>
              <w:sz w:val="20"/>
              <w:szCs w:val="20"/>
            </w:rPr>
          </w:pPr>
          <w:r w:rsidRPr="002962DF">
            <w:rPr>
              <w:rFonts w:ascii="Arial" w:hAnsi="Arial" w:cs="Arial"/>
              <w:sz w:val="20"/>
              <w:szCs w:val="20"/>
            </w:rPr>
            <w:t xml:space="preserve">Number of </w:t>
          </w:r>
          <w:proofErr w:type="gramStart"/>
          <w:r w:rsidRPr="002962DF">
            <w:rPr>
              <w:rFonts w:ascii="Arial" w:hAnsi="Arial" w:cs="Arial"/>
              <w:sz w:val="20"/>
              <w:szCs w:val="20"/>
            </w:rPr>
            <w:t>login</w:t>
          </w:r>
          <w:proofErr w:type="gramEnd"/>
          <w:r w:rsidRPr="002962DF">
            <w:rPr>
              <w:rFonts w:ascii="Arial" w:hAnsi="Arial" w:cs="Arial"/>
              <w:sz w:val="20"/>
              <w:szCs w:val="20"/>
            </w:rPr>
            <w:t xml:space="preserve"> attempts prior to</w:t>
          </w:r>
          <w:r w:rsidRPr="002962DF">
            <w:rPr>
              <w:rFonts w:ascii="Arial" w:hAnsi="Arial" w:cs="Arial"/>
              <w:spacing w:val="-2"/>
              <w:sz w:val="20"/>
              <w:szCs w:val="20"/>
            </w:rPr>
            <w:t xml:space="preserve"> </w:t>
          </w:r>
          <w:r w:rsidRPr="002962DF">
            <w:rPr>
              <w:rFonts w:ascii="Arial" w:hAnsi="Arial" w:cs="Arial"/>
              <w:sz w:val="20"/>
              <w:szCs w:val="20"/>
            </w:rPr>
            <w:t>lockout</w:t>
          </w:r>
        </w:p>
        <w:p w14:paraId="2C13615F" w14:textId="77777777" w:rsidR="002962DF" w:rsidRPr="002962DF" w:rsidRDefault="002962DF" w:rsidP="002962DF">
          <w:pPr>
            <w:widowControl w:val="0"/>
            <w:numPr>
              <w:ilvl w:val="2"/>
              <w:numId w:val="38"/>
            </w:numPr>
            <w:autoSpaceDE w:val="0"/>
            <w:autoSpaceDN w:val="0"/>
            <w:spacing w:before="120"/>
            <w:ind w:hanging="360"/>
            <w:jc w:val="both"/>
            <w:rPr>
              <w:rFonts w:ascii="Arial" w:hAnsi="Arial" w:cs="Arial"/>
              <w:sz w:val="20"/>
              <w:szCs w:val="20"/>
            </w:rPr>
          </w:pPr>
          <w:r w:rsidRPr="002962DF">
            <w:rPr>
              <w:rFonts w:ascii="Arial" w:hAnsi="Arial" w:cs="Arial"/>
              <w:sz w:val="20"/>
              <w:szCs w:val="20"/>
            </w:rPr>
            <w:t>Inactive session</w:t>
          </w:r>
          <w:r w:rsidRPr="002962DF">
            <w:rPr>
              <w:rFonts w:ascii="Arial" w:hAnsi="Arial" w:cs="Arial"/>
              <w:spacing w:val="-3"/>
              <w:sz w:val="20"/>
              <w:szCs w:val="20"/>
            </w:rPr>
            <w:t xml:space="preserve"> </w:t>
          </w:r>
          <w:r w:rsidRPr="002962DF">
            <w:rPr>
              <w:rFonts w:ascii="Arial" w:hAnsi="Arial" w:cs="Arial"/>
              <w:sz w:val="20"/>
              <w:szCs w:val="20"/>
            </w:rPr>
            <w:t>logout</w:t>
          </w:r>
        </w:p>
        <w:p w14:paraId="7E8B3AC5" w14:textId="77777777" w:rsidR="002962DF" w:rsidRPr="002962DF" w:rsidRDefault="002962DF" w:rsidP="002962DF">
          <w:pPr>
            <w:widowControl w:val="0"/>
            <w:numPr>
              <w:ilvl w:val="2"/>
              <w:numId w:val="38"/>
            </w:numPr>
            <w:autoSpaceDE w:val="0"/>
            <w:autoSpaceDN w:val="0"/>
            <w:spacing w:before="103"/>
            <w:ind w:hanging="360"/>
            <w:jc w:val="both"/>
            <w:rPr>
              <w:rFonts w:ascii="Arial" w:hAnsi="Arial" w:cs="Arial"/>
              <w:sz w:val="20"/>
              <w:szCs w:val="20"/>
            </w:rPr>
          </w:pPr>
          <w:r w:rsidRPr="002962DF">
            <w:rPr>
              <w:rFonts w:ascii="Arial" w:hAnsi="Arial" w:cs="Arial"/>
              <w:sz w:val="20"/>
              <w:szCs w:val="20"/>
            </w:rPr>
            <w:t>Screen lock by</w:t>
          </w:r>
          <w:r w:rsidRPr="002962DF">
            <w:rPr>
              <w:rFonts w:ascii="Arial" w:hAnsi="Arial" w:cs="Arial"/>
              <w:spacing w:val="-2"/>
              <w:sz w:val="20"/>
              <w:szCs w:val="20"/>
            </w:rPr>
            <w:t xml:space="preserve"> </w:t>
          </w:r>
          <w:proofErr w:type="gramStart"/>
          <w:r w:rsidRPr="002962DF">
            <w:rPr>
              <w:rFonts w:ascii="Arial" w:hAnsi="Arial" w:cs="Arial"/>
              <w:sz w:val="20"/>
              <w:szCs w:val="20"/>
            </w:rPr>
            <w:t>application</w:t>
          </w:r>
          <w:proofErr w:type="gramEnd"/>
        </w:p>
        <w:p w14:paraId="3E5A9FC9" w14:textId="77777777" w:rsidR="002962DF" w:rsidRPr="002962DF" w:rsidRDefault="002962DF" w:rsidP="002962DF">
          <w:pPr>
            <w:widowControl w:val="0"/>
            <w:numPr>
              <w:ilvl w:val="2"/>
              <w:numId w:val="38"/>
            </w:numPr>
            <w:autoSpaceDE w:val="0"/>
            <w:autoSpaceDN w:val="0"/>
            <w:spacing w:before="119"/>
            <w:ind w:hanging="360"/>
            <w:jc w:val="both"/>
            <w:rPr>
              <w:rFonts w:ascii="Arial" w:hAnsi="Arial" w:cs="Arial"/>
              <w:sz w:val="20"/>
              <w:szCs w:val="20"/>
            </w:rPr>
          </w:pPr>
          <w:r w:rsidRPr="002962DF">
            <w:rPr>
              <w:rFonts w:ascii="Arial" w:hAnsi="Arial" w:cs="Arial"/>
              <w:sz w:val="20"/>
              <w:szCs w:val="20"/>
            </w:rPr>
            <w:t>Comparison to a library of forbidden</w:t>
          </w:r>
          <w:r w:rsidRPr="002962DF">
            <w:rPr>
              <w:rFonts w:ascii="Arial" w:hAnsi="Arial" w:cs="Arial"/>
              <w:spacing w:val="-10"/>
              <w:sz w:val="20"/>
              <w:szCs w:val="20"/>
            </w:rPr>
            <w:t xml:space="preserve"> </w:t>
          </w:r>
          <w:r w:rsidRPr="002962DF">
            <w:rPr>
              <w:rFonts w:ascii="Arial" w:hAnsi="Arial" w:cs="Arial"/>
              <w:sz w:val="20"/>
              <w:szCs w:val="20"/>
            </w:rPr>
            <w:t>strings</w:t>
          </w:r>
        </w:p>
        <w:p w14:paraId="35B0C48D" w14:textId="77777777" w:rsidR="002962DF" w:rsidRPr="002962DF" w:rsidRDefault="002962DF" w:rsidP="002962DF">
          <w:pPr>
            <w:widowControl w:val="0"/>
            <w:numPr>
              <w:ilvl w:val="2"/>
              <w:numId w:val="38"/>
            </w:numPr>
            <w:autoSpaceDE w:val="0"/>
            <w:autoSpaceDN w:val="0"/>
            <w:spacing w:before="117"/>
            <w:ind w:hanging="360"/>
            <w:jc w:val="both"/>
            <w:rPr>
              <w:rFonts w:ascii="Arial" w:hAnsi="Arial" w:cs="Arial"/>
              <w:sz w:val="20"/>
              <w:szCs w:val="20"/>
            </w:rPr>
          </w:pPr>
          <w:r w:rsidRPr="002962DF">
            <w:rPr>
              <w:rFonts w:ascii="Arial" w:hAnsi="Arial" w:cs="Arial"/>
              <w:sz w:val="20"/>
              <w:szCs w:val="20"/>
            </w:rPr>
            <w:t xml:space="preserve">Derivative use of the </w:t>
          </w:r>
          <w:proofErr w:type="gramStart"/>
          <w:r w:rsidRPr="002962DF">
            <w:rPr>
              <w:rFonts w:ascii="Arial" w:hAnsi="Arial" w:cs="Arial"/>
              <w:sz w:val="20"/>
              <w:szCs w:val="20"/>
            </w:rPr>
            <w:t>user</w:t>
          </w:r>
          <w:r w:rsidRPr="002962DF">
            <w:rPr>
              <w:rFonts w:ascii="Arial" w:hAnsi="Arial" w:cs="Arial"/>
              <w:spacing w:val="-4"/>
              <w:sz w:val="20"/>
              <w:szCs w:val="20"/>
            </w:rPr>
            <w:t xml:space="preserve"> </w:t>
          </w:r>
          <w:r w:rsidRPr="002962DF">
            <w:rPr>
              <w:rFonts w:ascii="Arial" w:hAnsi="Arial" w:cs="Arial"/>
              <w:sz w:val="20"/>
              <w:szCs w:val="20"/>
            </w:rPr>
            <w:t>name</w:t>
          </w:r>
          <w:proofErr w:type="gramEnd"/>
        </w:p>
        <w:p w14:paraId="59712997" w14:textId="77777777" w:rsidR="002962DF" w:rsidRPr="002962DF" w:rsidRDefault="002962DF" w:rsidP="002962DF">
          <w:pPr>
            <w:widowControl w:val="0"/>
            <w:numPr>
              <w:ilvl w:val="2"/>
              <w:numId w:val="38"/>
            </w:numPr>
            <w:autoSpaceDE w:val="0"/>
            <w:autoSpaceDN w:val="0"/>
            <w:spacing w:before="119"/>
            <w:ind w:hanging="360"/>
            <w:jc w:val="both"/>
            <w:rPr>
              <w:rFonts w:ascii="Arial" w:hAnsi="Arial" w:cs="Arial"/>
              <w:sz w:val="20"/>
              <w:szCs w:val="20"/>
            </w:rPr>
          </w:pPr>
          <w:r w:rsidRPr="002962DF">
            <w:rPr>
              <w:rFonts w:ascii="Arial" w:hAnsi="Arial" w:cs="Arial"/>
              <w:sz w:val="20"/>
              <w:szCs w:val="20"/>
            </w:rPr>
            <w:t>Denial of repeated or recycled use of the same</w:t>
          </w:r>
          <w:r w:rsidRPr="002962DF">
            <w:rPr>
              <w:rFonts w:ascii="Arial" w:hAnsi="Arial" w:cs="Arial"/>
              <w:spacing w:val="-7"/>
              <w:sz w:val="20"/>
              <w:szCs w:val="20"/>
            </w:rPr>
            <w:t xml:space="preserve"> </w:t>
          </w:r>
          <w:r w:rsidRPr="002962DF">
            <w:rPr>
              <w:rFonts w:ascii="Arial" w:hAnsi="Arial" w:cs="Arial"/>
              <w:sz w:val="20"/>
              <w:szCs w:val="20"/>
            </w:rPr>
            <w:t>password</w:t>
          </w:r>
        </w:p>
        <w:p w14:paraId="655573EC" w14:textId="77777777" w:rsidR="002962DF" w:rsidRPr="002962DF" w:rsidRDefault="002962DF" w:rsidP="002962DF">
          <w:pPr>
            <w:widowControl w:val="0"/>
            <w:numPr>
              <w:ilvl w:val="0"/>
              <w:numId w:val="38"/>
            </w:numPr>
            <w:autoSpaceDE w:val="0"/>
            <w:autoSpaceDN w:val="0"/>
            <w:spacing w:before="115"/>
            <w:jc w:val="both"/>
            <w:outlineLvl w:val="1"/>
            <w:rPr>
              <w:rFonts w:ascii="Arial" w:hAnsi="Arial" w:cs="Arial"/>
              <w:b/>
              <w:sz w:val="20"/>
              <w:szCs w:val="20"/>
            </w:rPr>
          </w:pPr>
          <w:bookmarkStart w:id="231" w:name="6._SOFTWARE;_SERVICES."/>
          <w:bookmarkStart w:id="232" w:name="_Toc158379046"/>
          <w:bookmarkStart w:id="233" w:name="_Toc158384617"/>
          <w:bookmarkEnd w:id="231"/>
          <w:r w:rsidRPr="002962DF">
            <w:rPr>
              <w:rFonts w:ascii="Arial" w:hAnsi="Arial" w:cs="Arial"/>
              <w:b/>
              <w:sz w:val="20"/>
              <w:szCs w:val="20"/>
            </w:rPr>
            <w:t>SOFTWARE;</w:t>
          </w:r>
          <w:r w:rsidRPr="002962DF">
            <w:rPr>
              <w:rFonts w:ascii="Arial" w:hAnsi="Arial" w:cs="Arial"/>
              <w:b/>
              <w:spacing w:val="1"/>
              <w:sz w:val="20"/>
              <w:szCs w:val="20"/>
            </w:rPr>
            <w:t xml:space="preserve"> </w:t>
          </w:r>
          <w:r w:rsidRPr="002962DF">
            <w:rPr>
              <w:rFonts w:ascii="Arial" w:hAnsi="Arial" w:cs="Arial"/>
              <w:b/>
              <w:sz w:val="20"/>
              <w:szCs w:val="20"/>
            </w:rPr>
            <w:t>SERVICES.</w:t>
          </w:r>
          <w:bookmarkEnd w:id="232"/>
          <w:bookmarkEnd w:id="233"/>
        </w:p>
        <w:p w14:paraId="1A4D1E6C"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234" w:name="6.1._Supplier_will_remove_all_software_c"/>
          <w:bookmarkEnd w:id="234"/>
          <w:r w:rsidRPr="002962DF">
            <w:rPr>
              <w:rFonts w:ascii="Arial" w:hAnsi="Arial" w:cs="Arial"/>
              <w:sz w:val="20"/>
              <w:szCs w:val="20"/>
            </w:rPr>
            <w:t>Supplier will remove all software components that are not required for the operation and/or maintenance of the Deliverables, Goods, and Services. This removal must not impede the primary</w:t>
          </w:r>
          <w:r w:rsidRPr="002962DF">
            <w:rPr>
              <w:rFonts w:ascii="Arial" w:hAnsi="Arial" w:cs="Arial"/>
              <w:spacing w:val="-13"/>
              <w:sz w:val="20"/>
              <w:szCs w:val="20"/>
            </w:rPr>
            <w:t xml:space="preserve"> </w:t>
          </w:r>
          <w:r w:rsidRPr="002962DF">
            <w:rPr>
              <w:rFonts w:ascii="Arial" w:hAnsi="Arial" w:cs="Arial"/>
              <w:sz w:val="20"/>
              <w:szCs w:val="20"/>
            </w:rPr>
            <w:t>function</w:t>
          </w:r>
          <w:r w:rsidRPr="002962DF">
            <w:rPr>
              <w:rFonts w:ascii="Arial" w:hAnsi="Arial" w:cs="Arial"/>
              <w:spacing w:val="-11"/>
              <w:sz w:val="20"/>
              <w:szCs w:val="20"/>
            </w:rPr>
            <w:t xml:space="preserve"> </w:t>
          </w:r>
          <w:r w:rsidRPr="002962DF">
            <w:rPr>
              <w:rFonts w:ascii="Arial" w:hAnsi="Arial" w:cs="Arial"/>
              <w:sz w:val="20"/>
              <w:szCs w:val="20"/>
            </w:rPr>
            <w:t>of</w:t>
          </w:r>
          <w:r w:rsidRPr="002962DF">
            <w:rPr>
              <w:rFonts w:ascii="Arial" w:hAnsi="Arial" w:cs="Arial"/>
              <w:spacing w:val="-12"/>
              <w:sz w:val="20"/>
              <w:szCs w:val="20"/>
            </w:rPr>
            <w:t xml:space="preserve"> </w:t>
          </w:r>
          <w:r w:rsidRPr="002962DF">
            <w:rPr>
              <w:rFonts w:ascii="Arial" w:hAnsi="Arial" w:cs="Arial"/>
              <w:sz w:val="20"/>
              <w:szCs w:val="20"/>
            </w:rPr>
            <w:t>the</w:t>
          </w:r>
          <w:r w:rsidRPr="002962DF">
            <w:rPr>
              <w:rFonts w:ascii="Arial" w:hAnsi="Arial" w:cs="Arial"/>
              <w:spacing w:val="-11"/>
              <w:sz w:val="20"/>
              <w:szCs w:val="20"/>
            </w:rPr>
            <w:t xml:space="preserve"> </w:t>
          </w:r>
          <w:r w:rsidRPr="002962DF">
            <w:rPr>
              <w:rFonts w:ascii="Arial" w:hAnsi="Arial" w:cs="Arial"/>
              <w:sz w:val="20"/>
              <w:szCs w:val="20"/>
            </w:rPr>
            <w:t>Deliverables,</w:t>
          </w:r>
          <w:r w:rsidRPr="002962DF">
            <w:rPr>
              <w:rFonts w:ascii="Arial" w:hAnsi="Arial" w:cs="Arial"/>
              <w:spacing w:val="-10"/>
              <w:sz w:val="20"/>
              <w:szCs w:val="20"/>
            </w:rPr>
            <w:t xml:space="preserve"> </w:t>
          </w:r>
          <w:r w:rsidRPr="002962DF">
            <w:rPr>
              <w:rFonts w:ascii="Arial" w:hAnsi="Arial" w:cs="Arial"/>
              <w:sz w:val="20"/>
              <w:szCs w:val="20"/>
            </w:rPr>
            <w:t>Goods,</w:t>
          </w:r>
          <w:r w:rsidRPr="002962DF">
            <w:rPr>
              <w:rFonts w:ascii="Arial" w:hAnsi="Arial" w:cs="Arial"/>
              <w:spacing w:val="-10"/>
              <w:sz w:val="20"/>
              <w:szCs w:val="20"/>
            </w:rPr>
            <w:t xml:space="preserve"> </w:t>
          </w:r>
          <w:r w:rsidRPr="002962DF">
            <w:rPr>
              <w:rFonts w:ascii="Arial" w:hAnsi="Arial" w:cs="Arial"/>
              <w:sz w:val="20"/>
              <w:szCs w:val="20"/>
            </w:rPr>
            <w:t>and</w:t>
          </w:r>
          <w:r w:rsidRPr="002962DF">
            <w:rPr>
              <w:rFonts w:ascii="Arial" w:hAnsi="Arial" w:cs="Arial"/>
              <w:spacing w:val="-13"/>
              <w:sz w:val="20"/>
              <w:szCs w:val="20"/>
            </w:rPr>
            <w:t xml:space="preserve"> </w:t>
          </w:r>
          <w:r w:rsidRPr="002962DF">
            <w:rPr>
              <w:rFonts w:ascii="Arial" w:hAnsi="Arial" w:cs="Arial"/>
              <w:sz w:val="20"/>
              <w:szCs w:val="20"/>
            </w:rPr>
            <w:t>Services.</w:t>
          </w:r>
          <w:r w:rsidRPr="002962DF">
            <w:rPr>
              <w:rFonts w:ascii="Arial" w:hAnsi="Arial" w:cs="Arial"/>
              <w:spacing w:val="-12"/>
              <w:sz w:val="20"/>
              <w:szCs w:val="20"/>
            </w:rPr>
            <w:t xml:space="preserve"> </w:t>
          </w:r>
          <w:r w:rsidRPr="002962DF">
            <w:rPr>
              <w:rFonts w:ascii="Arial" w:hAnsi="Arial" w:cs="Arial"/>
              <w:sz w:val="20"/>
              <w:szCs w:val="20"/>
            </w:rPr>
            <w:t>If</w:t>
          </w:r>
          <w:r w:rsidRPr="002962DF">
            <w:rPr>
              <w:rFonts w:ascii="Arial" w:hAnsi="Arial" w:cs="Arial"/>
              <w:spacing w:val="-10"/>
              <w:sz w:val="20"/>
              <w:szCs w:val="20"/>
            </w:rPr>
            <w:t xml:space="preserve"> </w:t>
          </w:r>
          <w:r w:rsidRPr="002962DF">
            <w:rPr>
              <w:rFonts w:ascii="Arial" w:hAnsi="Arial" w:cs="Arial"/>
              <w:sz w:val="20"/>
              <w:szCs w:val="20"/>
            </w:rPr>
            <w:t>software</w:t>
          </w:r>
          <w:r w:rsidRPr="002962DF">
            <w:rPr>
              <w:rFonts w:ascii="Arial" w:hAnsi="Arial" w:cs="Arial"/>
              <w:spacing w:val="-14"/>
              <w:sz w:val="20"/>
              <w:szCs w:val="20"/>
            </w:rPr>
            <w:t xml:space="preserve"> </w:t>
          </w:r>
          <w:r w:rsidRPr="002962DF">
            <w:rPr>
              <w:rFonts w:ascii="Arial" w:hAnsi="Arial" w:cs="Arial"/>
              <w:sz w:val="20"/>
              <w:szCs w:val="20"/>
            </w:rPr>
            <w:t>that</w:t>
          </w:r>
          <w:r w:rsidRPr="002962DF">
            <w:rPr>
              <w:rFonts w:ascii="Arial" w:hAnsi="Arial" w:cs="Arial"/>
              <w:spacing w:val="-12"/>
              <w:sz w:val="20"/>
              <w:szCs w:val="20"/>
            </w:rPr>
            <w:t xml:space="preserve"> </w:t>
          </w:r>
          <w:r w:rsidRPr="002962DF">
            <w:rPr>
              <w:rFonts w:ascii="Arial" w:hAnsi="Arial" w:cs="Arial"/>
              <w:sz w:val="20"/>
              <w:szCs w:val="20"/>
            </w:rPr>
            <w:t>is</w:t>
          </w:r>
          <w:r w:rsidRPr="002962DF">
            <w:rPr>
              <w:rFonts w:ascii="Arial" w:hAnsi="Arial" w:cs="Arial"/>
              <w:spacing w:val="-11"/>
              <w:sz w:val="20"/>
              <w:szCs w:val="20"/>
            </w:rPr>
            <w:t xml:space="preserve"> </w:t>
          </w:r>
          <w:r w:rsidRPr="002962DF">
            <w:rPr>
              <w:rFonts w:ascii="Arial" w:hAnsi="Arial" w:cs="Arial"/>
              <w:sz w:val="20"/>
              <w:szCs w:val="20"/>
            </w:rPr>
            <w:t>not</w:t>
          </w:r>
          <w:r w:rsidRPr="002962DF">
            <w:rPr>
              <w:rFonts w:ascii="Arial" w:hAnsi="Arial" w:cs="Arial"/>
              <w:spacing w:val="-10"/>
              <w:sz w:val="20"/>
              <w:szCs w:val="20"/>
            </w:rPr>
            <w:t xml:space="preserve"> </w:t>
          </w:r>
          <w:r w:rsidRPr="002962DF">
            <w:rPr>
              <w:rFonts w:ascii="Arial" w:hAnsi="Arial" w:cs="Arial"/>
              <w:sz w:val="20"/>
              <w:szCs w:val="20"/>
            </w:rPr>
            <w:t>required</w:t>
          </w:r>
          <w:r w:rsidRPr="002962DF">
            <w:rPr>
              <w:rFonts w:ascii="Arial" w:hAnsi="Arial" w:cs="Arial"/>
              <w:spacing w:val="-14"/>
              <w:sz w:val="20"/>
              <w:szCs w:val="20"/>
            </w:rPr>
            <w:t xml:space="preserve"> </w:t>
          </w:r>
          <w:r w:rsidRPr="002962DF">
            <w:rPr>
              <w:rFonts w:ascii="Arial" w:hAnsi="Arial" w:cs="Arial"/>
              <w:sz w:val="20"/>
              <w:szCs w:val="20"/>
            </w:rPr>
            <w:t>cannot be</w:t>
          </w:r>
          <w:r w:rsidRPr="002962DF">
            <w:rPr>
              <w:rFonts w:ascii="Arial" w:hAnsi="Arial" w:cs="Arial"/>
              <w:spacing w:val="-16"/>
              <w:sz w:val="20"/>
              <w:szCs w:val="20"/>
            </w:rPr>
            <w:t xml:space="preserve"> </w:t>
          </w:r>
          <w:r w:rsidRPr="002962DF">
            <w:rPr>
              <w:rFonts w:ascii="Arial" w:hAnsi="Arial" w:cs="Arial"/>
              <w:sz w:val="20"/>
              <w:szCs w:val="20"/>
            </w:rPr>
            <w:t>removed</w:t>
          </w:r>
          <w:r w:rsidRPr="002962DF">
            <w:rPr>
              <w:rFonts w:ascii="Arial" w:hAnsi="Arial" w:cs="Arial"/>
              <w:spacing w:val="-17"/>
              <w:sz w:val="20"/>
              <w:szCs w:val="20"/>
            </w:rPr>
            <w:t xml:space="preserve"> </w:t>
          </w:r>
          <w:r w:rsidRPr="002962DF">
            <w:rPr>
              <w:rFonts w:ascii="Arial" w:hAnsi="Arial" w:cs="Arial"/>
              <w:sz w:val="20"/>
              <w:szCs w:val="20"/>
            </w:rPr>
            <w:t>or</w:t>
          </w:r>
          <w:r w:rsidRPr="002962DF">
            <w:rPr>
              <w:rFonts w:ascii="Arial" w:hAnsi="Arial" w:cs="Arial"/>
              <w:spacing w:val="-17"/>
              <w:sz w:val="20"/>
              <w:szCs w:val="20"/>
            </w:rPr>
            <w:t xml:space="preserve"> </w:t>
          </w:r>
          <w:r w:rsidRPr="002962DF">
            <w:rPr>
              <w:rFonts w:ascii="Arial" w:hAnsi="Arial" w:cs="Arial"/>
              <w:sz w:val="20"/>
              <w:szCs w:val="20"/>
            </w:rPr>
            <w:t>disabled,</w:t>
          </w:r>
          <w:r w:rsidRPr="002962DF">
            <w:rPr>
              <w:rFonts w:ascii="Arial" w:hAnsi="Arial" w:cs="Arial"/>
              <w:spacing w:val="-18"/>
              <w:sz w:val="20"/>
              <w:szCs w:val="20"/>
            </w:rPr>
            <w:t xml:space="preserve"> </w:t>
          </w:r>
          <w:r w:rsidRPr="002962DF">
            <w:rPr>
              <w:rFonts w:ascii="Arial" w:hAnsi="Arial" w:cs="Arial"/>
              <w:sz w:val="20"/>
              <w:szCs w:val="20"/>
            </w:rPr>
            <w:t>Supplier</w:t>
          </w:r>
          <w:r w:rsidRPr="002962DF">
            <w:rPr>
              <w:rFonts w:ascii="Arial" w:hAnsi="Arial" w:cs="Arial"/>
              <w:spacing w:val="-14"/>
              <w:sz w:val="20"/>
              <w:szCs w:val="20"/>
            </w:rPr>
            <w:t xml:space="preserve"> </w:t>
          </w:r>
          <w:r w:rsidRPr="002962DF">
            <w:rPr>
              <w:rFonts w:ascii="Arial" w:hAnsi="Arial" w:cs="Arial"/>
              <w:sz w:val="20"/>
              <w:szCs w:val="20"/>
            </w:rPr>
            <w:t>will</w:t>
          </w:r>
          <w:r w:rsidRPr="002962DF">
            <w:rPr>
              <w:rFonts w:ascii="Arial" w:hAnsi="Arial" w:cs="Arial"/>
              <w:spacing w:val="-14"/>
              <w:sz w:val="20"/>
              <w:szCs w:val="20"/>
            </w:rPr>
            <w:t xml:space="preserve"> </w:t>
          </w:r>
          <w:r w:rsidRPr="002962DF">
            <w:rPr>
              <w:rFonts w:ascii="Arial" w:hAnsi="Arial" w:cs="Arial"/>
              <w:sz w:val="20"/>
              <w:szCs w:val="20"/>
            </w:rPr>
            <w:t>document</w:t>
          </w:r>
          <w:r w:rsidRPr="002962DF">
            <w:rPr>
              <w:rFonts w:ascii="Arial" w:hAnsi="Arial" w:cs="Arial"/>
              <w:spacing w:val="-16"/>
              <w:sz w:val="20"/>
              <w:szCs w:val="20"/>
            </w:rPr>
            <w:t xml:space="preserve"> </w:t>
          </w:r>
          <w:r w:rsidRPr="002962DF">
            <w:rPr>
              <w:rFonts w:ascii="Arial" w:hAnsi="Arial" w:cs="Arial"/>
              <w:sz w:val="20"/>
              <w:szCs w:val="20"/>
            </w:rPr>
            <w:t>a</w:t>
          </w:r>
          <w:r w:rsidRPr="002962DF">
            <w:rPr>
              <w:rFonts w:ascii="Arial" w:hAnsi="Arial" w:cs="Arial"/>
              <w:spacing w:val="-19"/>
              <w:sz w:val="20"/>
              <w:szCs w:val="20"/>
            </w:rPr>
            <w:t xml:space="preserve"> </w:t>
          </w:r>
          <w:r w:rsidRPr="002962DF">
            <w:rPr>
              <w:rFonts w:ascii="Arial" w:hAnsi="Arial" w:cs="Arial"/>
              <w:sz w:val="20"/>
              <w:szCs w:val="20"/>
            </w:rPr>
            <w:t>specific</w:t>
          </w:r>
          <w:r w:rsidRPr="002962DF">
            <w:rPr>
              <w:rFonts w:ascii="Arial" w:hAnsi="Arial" w:cs="Arial"/>
              <w:spacing w:val="-15"/>
              <w:sz w:val="20"/>
              <w:szCs w:val="20"/>
            </w:rPr>
            <w:t xml:space="preserve"> </w:t>
          </w:r>
          <w:r w:rsidRPr="002962DF">
            <w:rPr>
              <w:rFonts w:ascii="Arial" w:hAnsi="Arial" w:cs="Arial"/>
              <w:sz w:val="20"/>
              <w:szCs w:val="20"/>
            </w:rPr>
            <w:t>explanation</w:t>
          </w:r>
          <w:r w:rsidRPr="002962DF">
            <w:rPr>
              <w:rFonts w:ascii="Arial" w:hAnsi="Arial" w:cs="Arial"/>
              <w:spacing w:val="-15"/>
              <w:sz w:val="20"/>
              <w:szCs w:val="20"/>
            </w:rPr>
            <w:t xml:space="preserve"> </w:t>
          </w:r>
          <w:r w:rsidRPr="002962DF">
            <w:rPr>
              <w:rFonts w:ascii="Arial" w:hAnsi="Arial" w:cs="Arial"/>
              <w:sz w:val="20"/>
              <w:szCs w:val="20"/>
            </w:rPr>
            <w:t>and</w:t>
          </w:r>
          <w:r w:rsidRPr="002962DF">
            <w:rPr>
              <w:rFonts w:ascii="Arial" w:hAnsi="Arial" w:cs="Arial"/>
              <w:spacing w:val="-20"/>
              <w:sz w:val="20"/>
              <w:szCs w:val="20"/>
            </w:rPr>
            <w:t xml:space="preserve"> </w:t>
          </w:r>
          <w:r w:rsidRPr="002962DF">
            <w:rPr>
              <w:rFonts w:ascii="Arial" w:hAnsi="Arial" w:cs="Arial"/>
              <w:sz w:val="20"/>
              <w:szCs w:val="20"/>
            </w:rPr>
            <w:t>provide</w:t>
          </w:r>
          <w:r w:rsidRPr="002962DF">
            <w:rPr>
              <w:rFonts w:ascii="Arial" w:hAnsi="Arial" w:cs="Arial"/>
              <w:spacing w:val="-17"/>
              <w:sz w:val="20"/>
              <w:szCs w:val="20"/>
            </w:rPr>
            <w:t xml:space="preserve"> </w:t>
          </w:r>
          <w:r w:rsidRPr="002962DF">
            <w:rPr>
              <w:rFonts w:ascii="Arial" w:hAnsi="Arial" w:cs="Arial"/>
              <w:sz w:val="20"/>
              <w:szCs w:val="20"/>
            </w:rPr>
            <w:t>risk</w:t>
          </w:r>
          <w:r w:rsidRPr="002962DF">
            <w:rPr>
              <w:rFonts w:ascii="Arial" w:hAnsi="Arial" w:cs="Arial"/>
              <w:spacing w:val="-17"/>
              <w:sz w:val="20"/>
              <w:szCs w:val="20"/>
            </w:rPr>
            <w:t xml:space="preserve"> </w:t>
          </w:r>
          <w:r w:rsidRPr="002962DF">
            <w:rPr>
              <w:rFonts w:ascii="Arial" w:hAnsi="Arial" w:cs="Arial"/>
              <w:sz w:val="20"/>
              <w:szCs w:val="20"/>
            </w:rPr>
            <w:t>mitigating recommendations and/or specific technical justification. The software to be removed and/or disabled must include, but not be limited</w:t>
          </w:r>
          <w:r w:rsidRPr="002962DF">
            <w:rPr>
              <w:rFonts w:ascii="Arial" w:hAnsi="Arial" w:cs="Arial"/>
              <w:spacing w:val="1"/>
              <w:sz w:val="20"/>
              <w:szCs w:val="20"/>
            </w:rPr>
            <w:t xml:space="preserve"> </w:t>
          </w:r>
          <w:r w:rsidRPr="002962DF">
            <w:rPr>
              <w:rFonts w:ascii="Arial" w:hAnsi="Arial" w:cs="Arial"/>
              <w:sz w:val="20"/>
              <w:szCs w:val="20"/>
            </w:rPr>
            <w:t>to:</w:t>
          </w:r>
        </w:p>
        <w:p w14:paraId="1B94C81D"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Games</w:t>
          </w:r>
        </w:p>
        <w:p w14:paraId="35CDC0D3"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Device drivers for product components not procured/</w:t>
          </w:r>
          <w:proofErr w:type="gramStart"/>
          <w:r w:rsidRPr="002962DF">
            <w:rPr>
              <w:rFonts w:ascii="Arial" w:hAnsi="Arial" w:cs="Arial"/>
              <w:sz w:val="20"/>
              <w:szCs w:val="20"/>
            </w:rPr>
            <w:t>delivered</w:t>
          </w:r>
          <w:proofErr w:type="gramEnd"/>
        </w:p>
        <w:p w14:paraId="316B32A6"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lastRenderedPageBreak/>
            <w:t>Messaging services (e.g., email, instant messenger, peer-to-peer file sharing)</w:t>
          </w:r>
        </w:p>
        <w:p w14:paraId="7882D588"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Software compilers in user workstations and servers</w:t>
          </w:r>
        </w:p>
        <w:p w14:paraId="4E46AA55"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Software compilers for programming languages that are not used in the Deliverables, Goods, or Services</w:t>
          </w:r>
        </w:p>
        <w:p w14:paraId="08015653"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Unused networking and communications protocols</w:t>
          </w:r>
        </w:p>
        <w:p w14:paraId="365960A8"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Unused administrative utilities, diagnostics, network management, and system management functions</w:t>
          </w:r>
        </w:p>
        <w:p w14:paraId="1DDDD0D8"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 xml:space="preserve">Backups of files, databases, and programs used only during system </w:t>
          </w:r>
          <w:proofErr w:type="gramStart"/>
          <w:r w:rsidRPr="002962DF">
            <w:rPr>
              <w:rFonts w:ascii="Arial" w:hAnsi="Arial" w:cs="Arial"/>
              <w:sz w:val="20"/>
              <w:szCs w:val="20"/>
            </w:rPr>
            <w:t>development</w:t>
          </w:r>
          <w:proofErr w:type="gramEnd"/>
        </w:p>
        <w:p w14:paraId="61A1B0B4"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All unused data and configuration files</w:t>
          </w:r>
        </w:p>
        <w:p w14:paraId="1304D91D" w14:textId="77777777" w:rsidR="002962DF" w:rsidRPr="002962DF" w:rsidRDefault="002962DF" w:rsidP="002962DF">
          <w:pPr>
            <w:widowControl w:val="0"/>
            <w:numPr>
              <w:ilvl w:val="1"/>
              <w:numId w:val="38"/>
            </w:numPr>
            <w:autoSpaceDE w:val="0"/>
            <w:autoSpaceDN w:val="0"/>
            <w:spacing w:before="115"/>
            <w:ind w:hanging="630"/>
            <w:jc w:val="both"/>
            <w:rPr>
              <w:rFonts w:ascii="Arial" w:hAnsi="Arial" w:cs="Arial"/>
              <w:sz w:val="20"/>
              <w:szCs w:val="20"/>
            </w:rPr>
          </w:pPr>
          <w:bookmarkStart w:id="235" w:name="6.2._Supplier_will_provide_documentation"/>
          <w:bookmarkEnd w:id="235"/>
          <w:r w:rsidRPr="002962DF">
            <w:rPr>
              <w:rFonts w:ascii="Arial" w:hAnsi="Arial" w:cs="Arial"/>
              <w:sz w:val="20"/>
              <w:szCs w:val="20"/>
            </w:rPr>
            <w:t>Supplier</w:t>
          </w:r>
          <w:r w:rsidRPr="002962DF">
            <w:rPr>
              <w:rFonts w:ascii="Arial" w:hAnsi="Arial" w:cs="Arial"/>
              <w:spacing w:val="-10"/>
              <w:sz w:val="20"/>
              <w:szCs w:val="20"/>
            </w:rPr>
            <w:t xml:space="preserve"> </w:t>
          </w:r>
          <w:r w:rsidRPr="002962DF">
            <w:rPr>
              <w:rFonts w:ascii="Arial" w:hAnsi="Arial" w:cs="Arial"/>
              <w:sz w:val="20"/>
              <w:szCs w:val="20"/>
            </w:rPr>
            <w:t>will</w:t>
          </w:r>
          <w:r w:rsidRPr="002962DF">
            <w:rPr>
              <w:rFonts w:ascii="Arial" w:hAnsi="Arial" w:cs="Arial"/>
              <w:spacing w:val="-11"/>
              <w:sz w:val="20"/>
              <w:szCs w:val="20"/>
            </w:rPr>
            <w:t xml:space="preserve"> </w:t>
          </w:r>
          <w:r w:rsidRPr="002962DF">
            <w:rPr>
              <w:rFonts w:ascii="Arial" w:hAnsi="Arial" w:cs="Arial"/>
              <w:sz w:val="20"/>
              <w:szCs w:val="20"/>
            </w:rPr>
            <w:t>provide</w:t>
          </w:r>
          <w:r w:rsidRPr="002962DF">
            <w:rPr>
              <w:rFonts w:ascii="Arial" w:hAnsi="Arial" w:cs="Arial"/>
              <w:spacing w:val="-11"/>
              <w:sz w:val="20"/>
              <w:szCs w:val="20"/>
            </w:rPr>
            <w:t xml:space="preserve"> </w:t>
          </w:r>
          <w:r w:rsidRPr="002962DF">
            <w:rPr>
              <w:rFonts w:ascii="Arial" w:hAnsi="Arial" w:cs="Arial"/>
              <w:sz w:val="20"/>
              <w:szCs w:val="20"/>
            </w:rPr>
            <w:t>documentation</w:t>
          </w:r>
          <w:r w:rsidRPr="002962DF">
            <w:rPr>
              <w:rFonts w:ascii="Arial" w:hAnsi="Arial" w:cs="Arial"/>
              <w:spacing w:val="-11"/>
              <w:sz w:val="20"/>
              <w:szCs w:val="20"/>
            </w:rPr>
            <w:t xml:space="preserve"> </w:t>
          </w:r>
          <w:r w:rsidRPr="002962DF">
            <w:rPr>
              <w:rFonts w:ascii="Arial" w:hAnsi="Arial" w:cs="Arial"/>
              <w:sz w:val="20"/>
              <w:szCs w:val="20"/>
            </w:rPr>
            <w:t>of</w:t>
          </w:r>
          <w:r w:rsidRPr="002962DF">
            <w:rPr>
              <w:rFonts w:ascii="Arial" w:hAnsi="Arial" w:cs="Arial"/>
              <w:spacing w:val="-12"/>
              <w:sz w:val="20"/>
              <w:szCs w:val="20"/>
            </w:rPr>
            <w:t xml:space="preserve"> </w:t>
          </w:r>
          <w:r w:rsidRPr="002962DF">
            <w:rPr>
              <w:rFonts w:ascii="Arial" w:hAnsi="Arial" w:cs="Arial"/>
              <w:sz w:val="20"/>
              <w:szCs w:val="20"/>
            </w:rPr>
            <w:t>software/firmware</w:t>
          </w:r>
          <w:r w:rsidRPr="002962DF">
            <w:rPr>
              <w:rFonts w:ascii="Arial" w:hAnsi="Arial" w:cs="Arial"/>
              <w:spacing w:val="-13"/>
              <w:sz w:val="20"/>
              <w:szCs w:val="20"/>
            </w:rPr>
            <w:t xml:space="preserve"> </w:t>
          </w:r>
          <w:r w:rsidRPr="002962DF">
            <w:rPr>
              <w:rFonts w:ascii="Arial" w:hAnsi="Arial" w:cs="Arial"/>
              <w:sz w:val="20"/>
              <w:szCs w:val="20"/>
            </w:rPr>
            <w:t>that</w:t>
          </w:r>
          <w:r w:rsidRPr="002962DF">
            <w:rPr>
              <w:rFonts w:ascii="Arial" w:hAnsi="Arial" w:cs="Arial"/>
              <w:spacing w:val="-10"/>
              <w:sz w:val="20"/>
              <w:szCs w:val="20"/>
            </w:rPr>
            <w:t xml:space="preserve"> </w:t>
          </w:r>
          <w:r w:rsidRPr="002962DF">
            <w:rPr>
              <w:rFonts w:ascii="Arial" w:hAnsi="Arial" w:cs="Arial"/>
              <w:sz w:val="20"/>
              <w:szCs w:val="20"/>
            </w:rPr>
            <w:t>supports</w:t>
          </w:r>
          <w:r w:rsidRPr="002962DF">
            <w:rPr>
              <w:rFonts w:ascii="Arial" w:hAnsi="Arial" w:cs="Arial"/>
              <w:spacing w:val="-13"/>
              <w:sz w:val="20"/>
              <w:szCs w:val="20"/>
            </w:rPr>
            <w:t xml:space="preserve"> </w:t>
          </w:r>
          <w:r w:rsidRPr="002962DF">
            <w:rPr>
              <w:rFonts w:ascii="Arial" w:hAnsi="Arial" w:cs="Arial"/>
              <w:sz w:val="20"/>
              <w:szCs w:val="20"/>
            </w:rPr>
            <w:t>the</w:t>
          </w:r>
          <w:r w:rsidRPr="002962DF">
            <w:rPr>
              <w:rFonts w:ascii="Arial" w:hAnsi="Arial" w:cs="Arial"/>
              <w:spacing w:val="-13"/>
              <w:sz w:val="20"/>
              <w:szCs w:val="20"/>
            </w:rPr>
            <w:t xml:space="preserve"> </w:t>
          </w:r>
          <w:r w:rsidRPr="002962DF">
            <w:rPr>
              <w:rFonts w:ascii="Arial" w:hAnsi="Arial" w:cs="Arial"/>
              <w:sz w:val="20"/>
              <w:szCs w:val="20"/>
            </w:rPr>
            <w:t>Deliverables,</w:t>
          </w:r>
          <w:r w:rsidRPr="002962DF">
            <w:rPr>
              <w:rFonts w:ascii="Arial" w:hAnsi="Arial" w:cs="Arial"/>
              <w:spacing w:val="-7"/>
              <w:sz w:val="20"/>
              <w:szCs w:val="20"/>
            </w:rPr>
            <w:t xml:space="preserve"> </w:t>
          </w:r>
          <w:r w:rsidRPr="002962DF">
            <w:rPr>
              <w:rFonts w:ascii="Arial" w:hAnsi="Arial" w:cs="Arial"/>
              <w:sz w:val="20"/>
              <w:szCs w:val="20"/>
            </w:rPr>
            <w:t>Goods, and Services, including scripts and/or macros, run time configuration files and interpreters, databases and tables, and all other included software (identifying versions), revisions, and /or patch levels, as</w:t>
          </w:r>
          <w:r w:rsidRPr="002962DF">
            <w:rPr>
              <w:rFonts w:ascii="Arial" w:hAnsi="Arial" w:cs="Arial"/>
              <w:spacing w:val="-3"/>
              <w:sz w:val="20"/>
              <w:szCs w:val="20"/>
            </w:rPr>
            <w:t xml:space="preserve"> </w:t>
          </w:r>
          <w:r w:rsidRPr="002962DF">
            <w:rPr>
              <w:rFonts w:ascii="Arial" w:hAnsi="Arial" w:cs="Arial"/>
              <w:sz w:val="20"/>
              <w:szCs w:val="20"/>
            </w:rPr>
            <w:t>delivered.</w:t>
          </w:r>
        </w:p>
        <w:p w14:paraId="3C09DA58"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36" w:name="6.3._Supplier_will_ensure_the_Deliverabl"/>
          <w:bookmarkEnd w:id="236"/>
          <w:r w:rsidRPr="002962DF">
            <w:rPr>
              <w:rFonts w:ascii="Arial" w:hAnsi="Arial" w:cs="Arial"/>
              <w:sz w:val="20"/>
              <w:szCs w:val="20"/>
            </w:rPr>
            <w:t>Supplier will ensure the Deliverables, Goods, and Services utilize only services and/or ports required for normal operation, emergency operations, or troubleshooting and Supplier will provide documentation listing all ports and authorized services required for normal operation, emergency operation, or</w:t>
          </w:r>
          <w:r w:rsidRPr="002962DF">
            <w:rPr>
              <w:rFonts w:ascii="Arial" w:hAnsi="Arial" w:cs="Arial"/>
              <w:spacing w:val="-4"/>
              <w:sz w:val="20"/>
              <w:szCs w:val="20"/>
            </w:rPr>
            <w:t xml:space="preserve"> </w:t>
          </w:r>
          <w:r w:rsidRPr="002962DF">
            <w:rPr>
              <w:rFonts w:ascii="Arial" w:hAnsi="Arial" w:cs="Arial"/>
              <w:sz w:val="20"/>
              <w:szCs w:val="20"/>
            </w:rPr>
            <w:t>troubleshooting.</w:t>
          </w:r>
        </w:p>
        <w:p w14:paraId="610A2D45"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37" w:name="6.4._Supplier_will_ensure_Deliverables,_"/>
          <w:bookmarkEnd w:id="237"/>
          <w:r w:rsidRPr="002962DF">
            <w:rPr>
              <w:rFonts w:ascii="Arial" w:hAnsi="Arial" w:cs="Arial"/>
              <w:sz w:val="20"/>
              <w:szCs w:val="20"/>
            </w:rPr>
            <w:t>Supplier will ensure Deliverables, Goods, and Services do not contain any malicious code or limit</w:t>
          </w:r>
          <w:r w:rsidRPr="002962DF">
            <w:rPr>
              <w:rFonts w:ascii="Arial" w:hAnsi="Arial" w:cs="Arial"/>
              <w:spacing w:val="-4"/>
              <w:sz w:val="20"/>
              <w:szCs w:val="20"/>
            </w:rPr>
            <w:t xml:space="preserve"> </w:t>
          </w:r>
          <w:r w:rsidRPr="002962DF">
            <w:rPr>
              <w:rFonts w:ascii="Arial" w:hAnsi="Arial" w:cs="Arial"/>
              <w:sz w:val="20"/>
              <w:szCs w:val="20"/>
            </w:rPr>
            <w:t>the</w:t>
          </w:r>
          <w:r w:rsidRPr="002962DF">
            <w:rPr>
              <w:rFonts w:ascii="Arial" w:hAnsi="Arial" w:cs="Arial"/>
              <w:spacing w:val="-5"/>
              <w:sz w:val="20"/>
              <w:szCs w:val="20"/>
            </w:rPr>
            <w:t xml:space="preserve"> </w:t>
          </w:r>
          <w:r w:rsidRPr="002962DF">
            <w:rPr>
              <w:rFonts w:ascii="Arial" w:hAnsi="Arial" w:cs="Arial"/>
              <w:sz w:val="20"/>
              <w:szCs w:val="20"/>
            </w:rPr>
            <w:t>capability</w:t>
          </w:r>
          <w:r w:rsidRPr="002962DF">
            <w:rPr>
              <w:rFonts w:ascii="Arial" w:hAnsi="Arial" w:cs="Arial"/>
              <w:spacing w:val="-7"/>
              <w:sz w:val="20"/>
              <w:szCs w:val="20"/>
            </w:rPr>
            <w:t xml:space="preserve"> </w:t>
          </w:r>
          <w:r w:rsidRPr="002962DF">
            <w:rPr>
              <w:rFonts w:ascii="Arial" w:hAnsi="Arial" w:cs="Arial"/>
              <w:sz w:val="20"/>
              <w:szCs w:val="20"/>
            </w:rPr>
            <w:t>to</w:t>
          </w:r>
          <w:r w:rsidRPr="002962DF">
            <w:rPr>
              <w:rFonts w:ascii="Arial" w:hAnsi="Arial" w:cs="Arial"/>
              <w:spacing w:val="-4"/>
              <w:sz w:val="20"/>
              <w:szCs w:val="20"/>
            </w:rPr>
            <w:t xml:space="preserve"> </w:t>
          </w:r>
          <w:r w:rsidRPr="002962DF">
            <w:rPr>
              <w:rFonts w:ascii="Arial" w:hAnsi="Arial" w:cs="Arial"/>
              <w:sz w:val="20"/>
              <w:szCs w:val="20"/>
            </w:rPr>
            <w:t>execute</w:t>
          </w:r>
          <w:r w:rsidRPr="002962DF">
            <w:rPr>
              <w:rFonts w:ascii="Arial" w:hAnsi="Arial" w:cs="Arial"/>
              <w:spacing w:val="-5"/>
              <w:sz w:val="20"/>
              <w:szCs w:val="20"/>
            </w:rPr>
            <w:t xml:space="preserve"> </w:t>
          </w:r>
          <w:r w:rsidRPr="002962DF">
            <w:rPr>
              <w:rFonts w:ascii="Arial" w:hAnsi="Arial" w:cs="Arial"/>
              <w:sz w:val="20"/>
              <w:szCs w:val="20"/>
            </w:rPr>
            <w:t>code</w:t>
          </w:r>
          <w:r w:rsidRPr="002962DF">
            <w:rPr>
              <w:rFonts w:ascii="Arial" w:hAnsi="Arial" w:cs="Arial"/>
              <w:spacing w:val="-5"/>
              <w:sz w:val="20"/>
              <w:szCs w:val="20"/>
            </w:rPr>
            <w:t xml:space="preserve"> </w:t>
          </w:r>
          <w:r w:rsidRPr="002962DF">
            <w:rPr>
              <w:rFonts w:ascii="Arial" w:hAnsi="Arial" w:cs="Arial"/>
              <w:sz w:val="20"/>
              <w:szCs w:val="20"/>
            </w:rPr>
            <w:t>which</w:t>
          </w:r>
          <w:r w:rsidRPr="002962DF">
            <w:rPr>
              <w:rFonts w:ascii="Arial" w:hAnsi="Arial" w:cs="Arial"/>
              <w:spacing w:val="-4"/>
              <w:sz w:val="20"/>
              <w:szCs w:val="20"/>
            </w:rPr>
            <w:t xml:space="preserve"> </w:t>
          </w:r>
          <w:r w:rsidRPr="002962DF">
            <w:rPr>
              <w:rFonts w:ascii="Arial" w:hAnsi="Arial" w:cs="Arial"/>
              <w:sz w:val="20"/>
              <w:szCs w:val="20"/>
            </w:rPr>
            <w:t>escalates</w:t>
          </w:r>
          <w:r w:rsidRPr="002962DF">
            <w:rPr>
              <w:rFonts w:ascii="Arial" w:hAnsi="Arial" w:cs="Arial"/>
              <w:spacing w:val="-5"/>
              <w:sz w:val="20"/>
              <w:szCs w:val="20"/>
            </w:rPr>
            <w:t xml:space="preserve"> </w:t>
          </w:r>
          <w:r w:rsidRPr="002962DF">
            <w:rPr>
              <w:rFonts w:ascii="Arial" w:hAnsi="Arial" w:cs="Arial"/>
              <w:sz w:val="20"/>
              <w:szCs w:val="20"/>
            </w:rPr>
            <w:t>privileges</w:t>
          </w:r>
          <w:r w:rsidRPr="002962DF">
            <w:rPr>
              <w:rFonts w:ascii="Arial" w:hAnsi="Arial" w:cs="Arial"/>
              <w:spacing w:val="-5"/>
              <w:sz w:val="20"/>
              <w:szCs w:val="20"/>
            </w:rPr>
            <w:t xml:space="preserve"> </w:t>
          </w:r>
          <w:r w:rsidRPr="002962DF">
            <w:rPr>
              <w:rFonts w:ascii="Arial" w:hAnsi="Arial" w:cs="Arial"/>
              <w:sz w:val="20"/>
              <w:szCs w:val="20"/>
            </w:rPr>
            <w:t>beyond</w:t>
          </w:r>
          <w:r w:rsidRPr="002962DF">
            <w:rPr>
              <w:rFonts w:ascii="Arial" w:hAnsi="Arial" w:cs="Arial"/>
              <w:spacing w:val="-7"/>
              <w:sz w:val="20"/>
              <w:szCs w:val="20"/>
            </w:rPr>
            <w:t xml:space="preserve"> </w:t>
          </w:r>
          <w:r w:rsidRPr="002962DF">
            <w:rPr>
              <w:rFonts w:ascii="Arial" w:hAnsi="Arial" w:cs="Arial"/>
              <w:sz w:val="20"/>
              <w:szCs w:val="20"/>
            </w:rPr>
            <w:t>those</w:t>
          </w:r>
          <w:r w:rsidRPr="002962DF">
            <w:rPr>
              <w:rFonts w:ascii="Arial" w:hAnsi="Arial" w:cs="Arial"/>
              <w:spacing w:val="-5"/>
              <w:sz w:val="20"/>
              <w:szCs w:val="20"/>
            </w:rPr>
            <w:t xml:space="preserve"> </w:t>
          </w:r>
          <w:r w:rsidRPr="002962DF">
            <w:rPr>
              <w:rFonts w:ascii="Arial" w:hAnsi="Arial" w:cs="Arial"/>
              <w:sz w:val="20"/>
              <w:szCs w:val="20"/>
            </w:rPr>
            <w:t>required</w:t>
          </w:r>
          <w:r w:rsidRPr="002962DF">
            <w:rPr>
              <w:rFonts w:ascii="Arial" w:hAnsi="Arial" w:cs="Arial"/>
              <w:spacing w:val="-8"/>
              <w:sz w:val="20"/>
              <w:szCs w:val="20"/>
            </w:rPr>
            <w:t xml:space="preserve"> </w:t>
          </w:r>
          <w:r w:rsidRPr="002962DF">
            <w:rPr>
              <w:rFonts w:ascii="Arial" w:hAnsi="Arial" w:cs="Arial"/>
              <w:sz w:val="20"/>
              <w:szCs w:val="20"/>
            </w:rPr>
            <w:t>for</w:t>
          </w:r>
          <w:r w:rsidRPr="002962DF">
            <w:rPr>
              <w:rFonts w:ascii="Arial" w:hAnsi="Arial" w:cs="Arial"/>
              <w:spacing w:val="-5"/>
              <w:sz w:val="20"/>
              <w:szCs w:val="20"/>
            </w:rPr>
            <w:t xml:space="preserve"> </w:t>
          </w:r>
          <w:r w:rsidRPr="002962DF">
            <w:rPr>
              <w:rFonts w:ascii="Arial" w:hAnsi="Arial" w:cs="Arial"/>
              <w:sz w:val="20"/>
              <w:szCs w:val="20"/>
            </w:rPr>
            <w:t>normal or</w:t>
          </w:r>
          <w:r w:rsidRPr="002962DF">
            <w:rPr>
              <w:rFonts w:ascii="Arial" w:hAnsi="Arial" w:cs="Arial"/>
              <w:spacing w:val="-14"/>
              <w:sz w:val="20"/>
              <w:szCs w:val="20"/>
            </w:rPr>
            <w:t xml:space="preserve"> </w:t>
          </w:r>
          <w:r w:rsidRPr="002962DF">
            <w:rPr>
              <w:rFonts w:ascii="Arial" w:hAnsi="Arial" w:cs="Arial"/>
              <w:sz w:val="20"/>
              <w:szCs w:val="20"/>
            </w:rPr>
            <w:t>emergency</w:t>
          </w:r>
          <w:r w:rsidRPr="002962DF">
            <w:rPr>
              <w:rFonts w:ascii="Arial" w:hAnsi="Arial" w:cs="Arial"/>
              <w:spacing w:val="-17"/>
              <w:sz w:val="20"/>
              <w:szCs w:val="20"/>
            </w:rPr>
            <w:t xml:space="preserve"> </w:t>
          </w:r>
          <w:r w:rsidRPr="002962DF">
            <w:rPr>
              <w:rFonts w:ascii="Arial" w:hAnsi="Arial" w:cs="Arial"/>
              <w:sz w:val="20"/>
              <w:szCs w:val="20"/>
            </w:rPr>
            <w:t>operation</w:t>
          </w:r>
          <w:r w:rsidRPr="002962DF">
            <w:rPr>
              <w:rFonts w:ascii="Arial" w:hAnsi="Arial" w:cs="Arial"/>
              <w:spacing w:val="-19"/>
              <w:sz w:val="20"/>
              <w:szCs w:val="20"/>
            </w:rPr>
            <w:t xml:space="preserve"> </w:t>
          </w:r>
          <w:r w:rsidRPr="002962DF">
            <w:rPr>
              <w:rFonts w:ascii="Arial" w:hAnsi="Arial" w:cs="Arial"/>
              <w:sz w:val="20"/>
              <w:szCs w:val="20"/>
            </w:rPr>
            <w:t>of</w:t>
          </w:r>
          <w:r w:rsidRPr="002962DF">
            <w:rPr>
              <w:rFonts w:ascii="Arial" w:hAnsi="Arial" w:cs="Arial"/>
              <w:spacing w:val="-16"/>
              <w:sz w:val="20"/>
              <w:szCs w:val="20"/>
            </w:rPr>
            <w:t xml:space="preserve"> </w:t>
          </w:r>
          <w:r w:rsidRPr="002962DF">
            <w:rPr>
              <w:rFonts w:ascii="Arial" w:hAnsi="Arial" w:cs="Arial"/>
              <w:sz w:val="20"/>
              <w:szCs w:val="20"/>
            </w:rPr>
            <w:t>the</w:t>
          </w:r>
          <w:r w:rsidRPr="002962DF">
            <w:rPr>
              <w:rFonts w:ascii="Arial" w:hAnsi="Arial" w:cs="Arial"/>
              <w:spacing w:val="-17"/>
              <w:sz w:val="20"/>
              <w:szCs w:val="20"/>
            </w:rPr>
            <w:t xml:space="preserve"> </w:t>
          </w:r>
          <w:r w:rsidRPr="002962DF">
            <w:rPr>
              <w:rFonts w:ascii="Arial" w:hAnsi="Arial" w:cs="Arial"/>
              <w:sz w:val="20"/>
              <w:szCs w:val="20"/>
            </w:rPr>
            <w:t>Deliverables,</w:t>
          </w:r>
          <w:r w:rsidRPr="002962DF">
            <w:rPr>
              <w:rFonts w:ascii="Arial" w:hAnsi="Arial" w:cs="Arial"/>
              <w:spacing w:val="-17"/>
              <w:sz w:val="20"/>
              <w:szCs w:val="20"/>
            </w:rPr>
            <w:t xml:space="preserve"> </w:t>
          </w:r>
          <w:r w:rsidRPr="002962DF">
            <w:rPr>
              <w:rFonts w:ascii="Arial" w:hAnsi="Arial" w:cs="Arial"/>
              <w:sz w:val="20"/>
              <w:szCs w:val="20"/>
            </w:rPr>
            <w:t>and,</w:t>
          </w:r>
          <w:r w:rsidRPr="002962DF">
            <w:rPr>
              <w:rFonts w:ascii="Arial" w:hAnsi="Arial" w:cs="Arial"/>
              <w:spacing w:val="-18"/>
              <w:sz w:val="20"/>
              <w:szCs w:val="20"/>
            </w:rPr>
            <w:t xml:space="preserve"> </w:t>
          </w:r>
          <w:r w:rsidRPr="002962DF">
            <w:rPr>
              <w:rFonts w:ascii="Arial" w:hAnsi="Arial" w:cs="Arial"/>
              <w:sz w:val="20"/>
              <w:szCs w:val="20"/>
            </w:rPr>
            <w:t>where</w:t>
          </w:r>
          <w:r w:rsidRPr="002962DF">
            <w:rPr>
              <w:rFonts w:ascii="Arial" w:hAnsi="Arial" w:cs="Arial"/>
              <w:spacing w:val="-17"/>
              <w:sz w:val="20"/>
              <w:szCs w:val="20"/>
            </w:rPr>
            <w:t xml:space="preserve"> </w:t>
          </w:r>
          <w:r w:rsidRPr="002962DF">
            <w:rPr>
              <w:rFonts w:ascii="Arial" w:hAnsi="Arial" w:cs="Arial"/>
              <w:sz w:val="20"/>
              <w:szCs w:val="20"/>
            </w:rPr>
            <w:t>Goods</w:t>
          </w:r>
          <w:r w:rsidRPr="002962DF">
            <w:rPr>
              <w:rFonts w:ascii="Arial" w:hAnsi="Arial" w:cs="Arial"/>
              <w:spacing w:val="-17"/>
              <w:sz w:val="20"/>
              <w:szCs w:val="20"/>
            </w:rPr>
            <w:t xml:space="preserve"> </w:t>
          </w:r>
          <w:r w:rsidRPr="002962DF">
            <w:rPr>
              <w:rFonts w:ascii="Arial" w:hAnsi="Arial" w:cs="Arial"/>
              <w:sz w:val="20"/>
              <w:szCs w:val="20"/>
            </w:rPr>
            <w:t>and</w:t>
          </w:r>
          <w:r w:rsidRPr="002962DF">
            <w:rPr>
              <w:rFonts w:ascii="Arial" w:hAnsi="Arial" w:cs="Arial"/>
              <w:spacing w:val="-17"/>
              <w:sz w:val="20"/>
              <w:szCs w:val="20"/>
            </w:rPr>
            <w:t xml:space="preserve"> </w:t>
          </w:r>
          <w:r w:rsidRPr="002962DF">
            <w:rPr>
              <w:rFonts w:ascii="Arial" w:hAnsi="Arial" w:cs="Arial"/>
              <w:sz w:val="20"/>
              <w:szCs w:val="20"/>
            </w:rPr>
            <w:t>Services</w:t>
          </w:r>
          <w:r w:rsidRPr="002962DF">
            <w:rPr>
              <w:rFonts w:ascii="Arial" w:hAnsi="Arial" w:cs="Arial"/>
              <w:spacing w:val="-14"/>
              <w:sz w:val="20"/>
              <w:szCs w:val="20"/>
            </w:rPr>
            <w:t xml:space="preserve"> </w:t>
          </w:r>
          <w:r w:rsidRPr="002962DF">
            <w:rPr>
              <w:rFonts w:ascii="Arial" w:hAnsi="Arial" w:cs="Arial"/>
              <w:sz w:val="20"/>
              <w:szCs w:val="20"/>
            </w:rPr>
            <w:t>are</w:t>
          </w:r>
          <w:r w:rsidRPr="002962DF">
            <w:rPr>
              <w:rFonts w:ascii="Arial" w:hAnsi="Arial" w:cs="Arial"/>
              <w:spacing w:val="-17"/>
              <w:sz w:val="20"/>
              <w:szCs w:val="20"/>
            </w:rPr>
            <w:t xml:space="preserve"> </w:t>
          </w:r>
          <w:r w:rsidRPr="002962DF">
            <w:rPr>
              <w:rFonts w:ascii="Arial" w:hAnsi="Arial" w:cs="Arial"/>
              <w:sz w:val="20"/>
              <w:szCs w:val="20"/>
            </w:rPr>
            <w:t>being</w:t>
          </w:r>
          <w:r w:rsidRPr="002962DF">
            <w:rPr>
              <w:rFonts w:ascii="Arial" w:hAnsi="Arial" w:cs="Arial"/>
              <w:spacing w:val="-16"/>
              <w:sz w:val="20"/>
              <w:szCs w:val="20"/>
            </w:rPr>
            <w:t xml:space="preserve"> </w:t>
          </w:r>
          <w:r w:rsidRPr="002962DF">
            <w:rPr>
              <w:rFonts w:ascii="Arial" w:hAnsi="Arial" w:cs="Arial"/>
              <w:sz w:val="20"/>
              <w:szCs w:val="20"/>
            </w:rPr>
            <w:t>provided, ensure that malicious code or the capability to execute code which escalates privileges beyond those</w:t>
          </w:r>
          <w:r w:rsidRPr="002962DF">
            <w:rPr>
              <w:rFonts w:ascii="Arial" w:hAnsi="Arial" w:cs="Arial"/>
              <w:spacing w:val="-15"/>
              <w:sz w:val="20"/>
              <w:szCs w:val="20"/>
            </w:rPr>
            <w:t xml:space="preserve"> </w:t>
          </w:r>
          <w:r w:rsidRPr="002962DF">
            <w:rPr>
              <w:rFonts w:ascii="Arial" w:hAnsi="Arial" w:cs="Arial"/>
              <w:sz w:val="20"/>
              <w:szCs w:val="20"/>
            </w:rPr>
            <w:t>required</w:t>
          </w:r>
          <w:r w:rsidRPr="002962DF">
            <w:rPr>
              <w:rFonts w:ascii="Arial" w:hAnsi="Arial" w:cs="Arial"/>
              <w:spacing w:val="-14"/>
              <w:sz w:val="20"/>
              <w:szCs w:val="20"/>
            </w:rPr>
            <w:t xml:space="preserve"> </w:t>
          </w:r>
          <w:r w:rsidRPr="002962DF">
            <w:rPr>
              <w:rFonts w:ascii="Arial" w:hAnsi="Arial" w:cs="Arial"/>
              <w:sz w:val="20"/>
              <w:szCs w:val="20"/>
            </w:rPr>
            <w:t>for</w:t>
          </w:r>
          <w:r w:rsidRPr="002962DF">
            <w:rPr>
              <w:rFonts w:ascii="Arial" w:hAnsi="Arial" w:cs="Arial"/>
              <w:spacing w:val="-13"/>
              <w:sz w:val="20"/>
              <w:szCs w:val="20"/>
            </w:rPr>
            <w:t xml:space="preserve"> </w:t>
          </w:r>
          <w:r w:rsidRPr="002962DF">
            <w:rPr>
              <w:rFonts w:ascii="Arial" w:hAnsi="Arial" w:cs="Arial"/>
              <w:sz w:val="20"/>
              <w:szCs w:val="20"/>
            </w:rPr>
            <w:t>normal</w:t>
          </w:r>
          <w:r w:rsidRPr="002962DF">
            <w:rPr>
              <w:rFonts w:ascii="Arial" w:hAnsi="Arial" w:cs="Arial"/>
              <w:spacing w:val="-14"/>
              <w:sz w:val="20"/>
              <w:szCs w:val="20"/>
            </w:rPr>
            <w:t xml:space="preserve"> </w:t>
          </w:r>
          <w:r w:rsidRPr="002962DF">
            <w:rPr>
              <w:rFonts w:ascii="Arial" w:hAnsi="Arial" w:cs="Arial"/>
              <w:sz w:val="20"/>
              <w:szCs w:val="20"/>
            </w:rPr>
            <w:t>or</w:t>
          </w:r>
          <w:r w:rsidRPr="002962DF">
            <w:rPr>
              <w:rFonts w:ascii="Arial" w:hAnsi="Arial" w:cs="Arial"/>
              <w:spacing w:val="-11"/>
              <w:sz w:val="20"/>
              <w:szCs w:val="20"/>
            </w:rPr>
            <w:t xml:space="preserve"> </w:t>
          </w:r>
          <w:r w:rsidRPr="002962DF">
            <w:rPr>
              <w:rFonts w:ascii="Arial" w:hAnsi="Arial" w:cs="Arial"/>
              <w:sz w:val="20"/>
              <w:szCs w:val="20"/>
            </w:rPr>
            <w:t>emergency</w:t>
          </w:r>
          <w:r w:rsidRPr="002962DF">
            <w:rPr>
              <w:rFonts w:ascii="Arial" w:hAnsi="Arial" w:cs="Arial"/>
              <w:spacing w:val="-11"/>
              <w:sz w:val="20"/>
              <w:szCs w:val="20"/>
            </w:rPr>
            <w:t xml:space="preserve"> </w:t>
          </w:r>
          <w:r w:rsidRPr="002962DF">
            <w:rPr>
              <w:rFonts w:ascii="Arial" w:hAnsi="Arial" w:cs="Arial"/>
              <w:sz w:val="20"/>
              <w:szCs w:val="20"/>
            </w:rPr>
            <w:t>operation</w:t>
          </w:r>
          <w:r w:rsidRPr="002962DF">
            <w:rPr>
              <w:rFonts w:ascii="Arial" w:hAnsi="Arial" w:cs="Arial"/>
              <w:spacing w:val="-15"/>
              <w:sz w:val="20"/>
              <w:szCs w:val="20"/>
            </w:rPr>
            <w:t xml:space="preserve"> </w:t>
          </w:r>
          <w:r w:rsidRPr="002962DF">
            <w:rPr>
              <w:rFonts w:ascii="Arial" w:hAnsi="Arial" w:cs="Arial"/>
              <w:sz w:val="20"/>
              <w:szCs w:val="20"/>
            </w:rPr>
            <w:t>of</w:t>
          </w:r>
          <w:r w:rsidRPr="002962DF">
            <w:rPr>
              <w:rFonts w:ascii="Arial" w:hAnsi="Arial" w:cs="Arial"/>
              <w:spacing w:val="-10"/>
              <w:sz w:val="20"/>
              <w:szCs w:val="20"/>
            </w:rPr>
            <w:t xml:space="preserve"> </w:t>
          </w:r>
          <w:r w:rsidRPr="002962DF">
            <w:rPr>
              <w:rFonts w:ascii="Arial" w:hAnsi="Arial" w:cs="Arial"/>
              <w:sz w:val="20"/>
              <w:szCs w:val="20"/>
            </w:rPr>
            <w:t>a</w:t>
          </w:r>
          <w:r w:rsidRPr="002962DF">
            <w:rPr>
              <w:rFonts w:ascii="Arial" w:hAnsi="Arial" w:cs="Arial"/>
              <w:spacing w:val="-12"/>
              <w:sz w:val="20"/>
              <w:szCs w:val="20"/>
            </w:rPr>
            <w:t xml:space="preserve"> </w:t>
          </w:r>
          <w:r w:rsidRPr="002962DF">
            <w:rPr>
              <w:rFonts w:ascii="Arial" w:hAnsi="Arial" w:cs="Arial"/>
              <w:sz w:val="20"/>
              <w:szCs w:val="20"/>
            </w:rPr>
            <w:t>Company</w:t>
          </w:r>
          <w:r w:rsidRPr="002962DF">
            <w:rPr>
              <w:rFonts w:ascii="Arial" w:hAnsi="Arial" w:cs="Arial"/>
              <w:spacing w:val="-13"/>
              <w:sz w:val="20"/>
              <w:szCs w:val="20"/>
            </w:rPr>
            <w:t xml:space="preserve"> </w:t>
          </w:r>
          <w:r w:rsidRPr="002962DF">
            <w:rPr>
              <w:rFonts w:ascii="Arial" w:hAnsi="Arial" w:cs="Arial"/>
              <w:sz w:val="20"/>
              <w:szCs w:val="20"/>
            </w:rPr>
            <w:t>Cyber</w:t>
          </w:r>
          <w:r w:rsidRPr="002962DF">
            <w:rPr>
              <w:rFonts w:ascii="Arial" w:hAnsi="Arial" w:cs="Arial"/>
              <w:spacing w:val="-13"/>
              <w:sz w:val="20"/>
              <w:szCs w:val="20"/>
            </w:rPr>
            <w:t xml:space="preserve"> </w:t>
          </w:r>
          <w:r w:rsidRPr="002962DF">
            <w:rPr>
              <w:rFonts w:ascii="Arial" w:hAnsi="Arial" w:cs="Arial"/>
              <w:sz w:val="20"/>
              <w:szCs w:val="20"/>
            </w:rPr>
            <w:t>Asset</w:t>
          </w:r>
          <w:r w:rsidRPr="002962DF">
            <w:rPr>
              <w:rFonts w:ascii="Arial" w:hAnsi="Arial" w:cs="Arial"/>
              <w:spacing w:val="-10"/>
              <w:sz w:val="20"/>
              <w:szCs w:val="20"/>
            </w:rPr>
            <w:t xml:space="preserve"> </w:t>
          </w:r>
          <w:r w:rsidRPr="002962DF">
            <w:rPr>
              <w:rFonts w:ascii="Arial" w:hAnsi="Arial" w:cs="Arial"/>
              <w:sz w:val="20"/>
              <w:szCs w:val="20"/>
            </w:rPr>
            <w:t>are</w:t>
          </w:r>
          <w:r w:rsidRPr="002962DF">
            <w:rPr>
              <w:rFonts w:ascii="Arial" w:hAnsi="Arial" w:cs="Arial"/>
              <w:spacing w:val="-12"/>
              <w:sz w:val="20"/>
              <w:szCs w:val="20"/>
            </w:rPr>
            <w:t xml:space="preserve"> </w:t>
          </w:r>
          <w:r w:rsidRPr="002962DF">
            <w:rPr>
              <w:rFonts w:ascii="Arial" w:hAnsi="Arial" w:cs="Arial"/>
              <w:sz w:val="20"/>
              <w:szCs w:val="20"/>
            </w:rPr>
            <w:t>not</w:t>
          </w:r>
          <w:r w:rsidRPr="002962DF">
            <w:rPr>
              <w:rFonts w:ascii="Arial" w:hAnsi="Arial" w:cs="Arial"/>
              <w:spacing w:val="-10"/>
              <w:sz w:val="20"/>
              <w:szCs w:val="20"/>
            </w:rPr>
            <w:t xml:space="preserve"> </w:t>
          </w:r>
          <w:r w:rsidRPr="002962DF">
            <w:rPr>
              <w:rFonts w:ascii="Arial" w:hAnsi="Arial" w:cs="Arial"/>
              <w:sz w:val="20"/>
              <w:szCs w:val="20"/>
            </w:rPr>
            <w:t>introduced to such asset during the provision of the</w:t>
          </w:r>
          <w:r w:rsidRPr="002962DF">
            <w:rPr>
              <w:rFonts w:ascii="Arial" w:hAnsi="Arial" w:cs="Arial"/>
              <w:spacing w:val="-9"/>
              <w:sz w:val="20"/>
              <w:szCs w:val="20"/>
            </w:rPr>
            <w:t xml:space="preserve"> </w:t>
          </w:r>
          <w:r w:rsidRPr="002962DF">
            <w:rPr>
              <w:rFonts w:ascii="Arial" w:hAnsi="Arial" w:cs="Arial"/>
              <w:sz w:val="20"/>
              <w:szCs w:val="20"/>
            </w:rPr>
            <w:t>Services.</w:t>
          </w:r>
        </w:p>
        <w:p w14:paraId="5E779EF5"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bookmarkStart w:id="238" w:name="6.5._Supplier_will_provide_summary_docum"/>
          <w:bookmarkEnd w:id="238"/>
          <w:r w:rsidRPr="002962DF">
            <w:rPr>
              <w:rFonts w:ascii="Arial" w:hAnsi="Arial" w:cs="Arial"/>
              <w:sz w:val="20"/>
              <w:szCs w:val="20"/>
            </w:rPr>
            <w:t>Supplier</w:t>
          </w:r>
          <w:r w:rsidRPr="002962DF">
            <w:rPr>
              <w:rFonts w:ascii="Arial" w:hAnsi="Arial" w:cs="Arial"/>
              <w:spacing w:val="-14"/>
              <w:sz w:val="20"/>
              <w:szCs w:val="20"/>
            </w:rPr>
            <w:t xml:space="preserve"> </w:t>
          </w:r>
          <w:r w:rsidRPr="002962DF">
            <w:rPr>
              <w:rFonts w:ascii="Arial" w:hAnsi="Arial" w:cs="Arial"/>
              <w:sz w:val="20"/>
              <w:szCs w:val="20"/>
            </w:rPr>
            <w:t>will</w:t>
          </w:r>
          <w:r w:rsidRPr="002962DF">
            <w:rPr>
              <w:rFonts w:ascii="Arial" w:hAnsi="Arial" w:cs="Arial"/>
              <w:spacing w:val="-15"/>
              <w:sz w:val="20"/>
              <w:szCs w:val="20"/>
            </w:rPr>
            <w:t xml:space="preserve"> </w:t>
          </w:r>
          <w:r w:rsidRPr="002962DF">
            <w:rPr>
              <w:rFonts w:ascii="Arial" w:hAnsi="Arial" w:cs="Arial"/>
              <w:sz w:val="20"/>
              <w:szCs w:val="20"/>
            </w:rPr>
            <w:t>provide</w:t>
          </w:r>
          <w:r w:rsidRPr="002962DF">
            <w:rPr>
              <w:rFonts w:ascii="Arial" w:hAnsi="Arial" w:cs="Arial"/>
              <w:spacing w:val="-14"/>
              <w:sz w:val="20"/>
              <w:szCs w:val="20"/>
            </w:rPr>
            <w:t xml:space="preserve"> </w:t>
          </w:r>
          <w:r w:rsidRPr="002962DF">
            <w:rPr>
              <w:rFonts w:ascii="Arial" w:hAnsi="Arial" w:cs="Arial"/>
              <w:sz w:val="20"/>
              <w:szCs w:val="20"/>
            </w:rPr>
            <w:t>summary</w:t>
          </w:r>
          <w:r w:rsidRPr="002962DF">
            <w:rPr>
              <w:rFonts w:ascii="Arial" w:hAnsi="Arial" w:cs="Arial"/>
              <w:spacing w:val="-14"/>
              <w:sz w:val="20"/>
              <w:szCs w:val="20"/>
            </w:rPr>
            <w:t xml:space="preserve"> </w:t>
          </w:r>
          <w:r w:rsidRPr="002962DF">
            <w:rPr>
              <w:rFonts w:ascii="Arial" w:hAnsi="Arial" w:cs="Arial"/>
              <w:sz w:val="20"/>
              <w:szCs w:val="20"/>
            </w:rPr>
            <w:t>documentation</w:t>
          </w:r>
          <w:r w:rsidRPr="002962DF">
            <w:rPr>
              <w:rFonts w:ascii="Arial" w:hAnsi="Arial" w:cs="Arial"/>
              <w:spacing w:val="-15"/>
              <w:sz w:val="20"/>
              <w:szCs w:val="20"/>
            </w:rPr>
            <w:t xml:space="preserve"> </w:t>
          </w:r>
          <w:r w:rsidRPr="002962DF">
            <w:rPr>
              <w:rFonts w:ascii="Arial" w:hAnsi="Arial" w:cs="Arial"/>
              <w:sz w:val="20"/>
              <w:szCs w:val="20"/>
            </w:rPr>
            <w:t>of</w:t>
          </w:r>
          <w:r w:rsidRPr="002962DF">
            <w:rPr>
              <w:rFonts w:ascii="Arial" w:hAnsi="Arial" w:cs="Arial"/>
              <w:spacing w:val="-13"/>
              <w:sz w:val="20"/>
              <w:szCs w:val="20"/>
            </w:rPr>
            <w:t xml:space="preserve"> </w:t>
          </w:r>
          <w:r w:rsidRPr="002962DF">
            <w:rPr>
              <w:rFonts w:ascii="Arial" w:hAnsi="Arial" w:cs="Arial"/>
              <w:sz w:val="20"/>
              <w:szCs w:val="20"/>
            </w:rPr>
            <w:t>the</w:t>
          </w:r>
          <w:r w:rsidRPr="002962DF">
            <w:rPr>
              <w:rFonts w:ascii="Arial" w:hAnsi="Arial" w:cs="Arial"/>
              <w:spacing w:val="-15"/>
              <w:sz w:val="20"/>
              <w:szCs w:val="20"/>
            </w:rPr>
            <w:t xml:space="preserve"> </w:t>
          </w:r>
          <w:r w:rsidRPr="002962DF">
            <w:rPr>
              <w:rFonts w:ascii="Arial" w:hAnsi="Arial" w:cs="Arial"/>
              <w:sz w:val="20"/>
              <w:szCs w:val="20"/>
            </w:rPr>
            <w:t>Deliverables,</w:t>
          </w:r>
          <w:r w:rsidRPr="002962DF">
            <w:rPr>
              <w:rFonts w:ascii="Arial" w:hAnsi="Arial" w:cs="Arial"/>
              <w:spacing w:val="-14"/>
              <w:sz w:val="20"/>
              <w:szCs w:val="20"/>
            </w:rPr>
            <w:t xml:space="preserve"> </w:t>
          </w:r>
          <w:r w:rsidRPr="002962DF">
            <w:rPr>
              <w:rFonts w:ascii="Arial" w:hAnsi="Arial" w:cs="Arial"/>
              <w:sz w:val="20"/>
              <w:szCs w:val="20"/>
            </w:rPr>
            <w:t>Goods,</w:t>
          </w:r>
          <w:r w:rsidRPr="002962DF">
            <w:rPr>
              <w:rFonts w:ascii="Arial" w:hAnsi="Arial" w:cs="Arial"/>
              <w:spacing w:val="-13"/>
              <w:sz w:val="20"/>
              <w:szCs w:val="20"/>
            </w:rPr>
            <w:t xml:space="preserve"> </w:t>
          </w:r>
          <w:r w:rsidRPr="002962DF">
            <w:rPr>
              <w:rFonts w:ascii="Arial" w:hAnsi="Arial" w:cs="Arial"/>
              <w:sz w:val="20"/>
              <w:szCs w:val="20"/>
            </w:rPr>
            <w:t>and</w:t>
          </w:r>
          <w:r w:rsidRPr="002962DF">
            <w:rPr>
              <w:rFonts w:ascii="Arial" w:hAnsi="Arial" w:cs="Arial"/>
              <w:spacing w:val="-15"/>
              <w:sz w:val="20"/>
              <w:szCs w:val="20"/>
            </w:rPr>
            <w:t xml:space="preserve"> </w:t>
          </w:r>
          <w:r w:rsidRPr="002962DF">
            <w:rPr>
              <w:rFonts w:ascii="Arial" w:hAnsi="Arial" w:cs="Arial"/>
              <w:sz w:val="20"/>
              <w:szCs w:val="20"/>
            </w:rPr>
            <w:t>Services,</w:t>
          </w:r>
          <w:r w:rsidRPr="002962DF">
            <w:rPr>
              <w:rFonts w:ascii="Arial" w:hAnsi="Arial" w:cs="Arial"/>
              <w:spacing w:val="-13"/>
              <w:sz w:val="20"/>
              <w:szCs w:val="20"/>
            </w:rPr>
            <w:t xml:space="preserve"> </w:t>
          </w:r>
          <w:r w:rsidRPr="002962DF">
            <w:rPr>
              <w:rFonts w:ascii="Arial" w:hAnsi="Arial" w:cs="Arial"/>
              <w:sz w:val="20"/>
              <w:szCs w:val="20"/>
            </w:rPr>
            <w:t>security features</w:t>
          </w:r>
          <w:r w:rsidRPr="002962DF">
            <w:rPr>
              <w:rFonts w:ascii="Arial" w:hAnsi="Arial" w:cs="Arial"/>
              <w:spacing w:val="-16"/>
              <w:sz w:val="20"/>
              <w:szCs w:val="20"/>
            </w:rPr>
            <w:t xml:space="preserve"> </w:t>
          </w:r>
          <w:r w:rsidRPr="002962DF">
            <w:rPr>
              <w:rFonts w:ascii="Arial" w:hAnsi="Arial" w:cs="Arial"/>
              <w:sz w:val="20"/>
              <w:szCs w:val="20"/>
            </w:rPr>
            <w:t>and</w:t>
          </w:r>
          <w:r w:rsidRPr="002962DF">
            <w:rPr>
              <w:rFonts w:ascii="Arial" w:hAnsi="Arial" w:cs="Arial"/>
              <w:spacing w:val="-19"/>
              <w:sz w:val="20"/>
              <w:szCs w:val="20"/>
            </w:rPr>
            <w:t xml:space="preserve"> </w:t>
          </w:r>
          <w:r w:rsidRPr="002962DF">
            <w:rPr>
              <w:rFonts w:ascii="Arial" w:hAnsi="Arial" w:cs="Arial"/>
              <w:sz w:val="20"/>
              <w:szCs w:val="20"/>
            </w:rPr>
            <w:t>security-focused</w:t>
          </w:r>
          <w:r w:rsidRPr="002962DF">
            <w:rPr>
              <w:rFonts w:ascii="Arial" w:hAnsi="Arial" w:cs="Arial"/>
              <w:spacing w:val="-16"/>
              <w:sz w:val="20"/>
              <w:szCs w:val="20"/>
            </w:rPr>
            <w:t xml:space="preserve"> </w:t>
          </w:r>
          <w:r w:rsidRPr="002962DF">
            <w:rPr>
              <w:rFonts w:ascii="Arial" w:hAnsi="Arial" w:cs="Arial"/>
              <w:sz w:val="20"/>
              <w:szCs w:val="20"/>
            </w:rPr>
            <w:t>instructions</w:t>
          </w:r>
          <w:r w:rsidRPr="002962DF">
            <w:rPr>
              <w:rFonts w:ascii="Arial" w:hAnsi="Arial" w:cs="Arial"/>
              <w:spacing w:val="-19"/>
              <w:sz w:val="20"/>
              <w:szCs w:val="20"/>
            </w:rPr>
            <w:t xml:space="preserve"> </w:t>
          </w:r>
          <w:r w:rsidRPr="002962DF">
            <w:rPr>
              <w:rFonts w:ascii="Arial" w:hAnsi="Arial" w:cs="Arial"/>
              <w:sz w:val="20"/>
              <w:szCs w:val="20"/>
            </w:rPr>
            <w:t>on</w:t>
          </w:r>
          <w:r w:rsidRPr="002962DF">
            <w:rPr>
              <w:rFonts w:ascii="Arial" w:hAnsi="Arial" w:cs="Arial"/>
              <w:spacing w:val="-17"/>
              <w:sz w:val="20"/>
              <w:szCs w:val="20"/>
            </w:rPr>
            <w:t xml:space="preserve"> </w:t>
          </w:r>
          <w:r w:rsidRPr="002962DF">
            <w:rPr>
              <w:rFonts w:ascii="Arial" w:hAnsi="Arial" w:cs="Arial"/>
              <w:sz w:val="20"/>
              <w:szCs w:val="20"/>
            </w:rPr>
            <w:t>product</w:t>
          </w:r>
          <w:r w:rsidRPr="002962DF">
            <w:rPr>
              <w:rFonts w:ascii="Arial" w:hAnsi="Arial" w:cs="Arial"/>
              <w:spacing w:val="-17"/>
              <w:sz w:val="20"/>
              <w:szCs w:val="20"/>
            </w:rPr>
            <w:t xml:space="preserve"> </w:t>
          </w:r>
          <w:r w:rsidRPr="002962DF">
            <w:rPr>
              <w:rFonts w:ascii="Arial" w:hAnsi="Arial" w:cs="Arial"/>
              <w:sz w:val="20"/>
              <w:szCs w:val="20"/>
            </w:rPr>
            <w:t>maintenance,</w:t>
          </w:r>
          <w:r w:rsidRPr="002962DF">
            <w:rPr>
              <w:rFonts w:ascii="Arial" w:hAnsi="Arial" w:cs="Arial"/>
              <w:spacing w:val="-18"/>
              <w:sz w:val="20"/>
              <w:szCs w:val="20"/>
            </w:rPr>
            <w:t xml:space="preserve"> </w:t>
          </w:r>
          <w:r w:rsidRPr="002962DF">
            <w:rPr>
              <w:rFonts w:ascii="Arial" w:hAnsi="Arial" w:cs="Arial"/>
              <w:sz w:val="20"/>
              <w:szCs w:val="20"/>
            </w:rPr>
            <w:t>support,</w:t>
          </w:r>
          <w:r w:rsidRPr="002962DF">
            <w:rPr>
              <w:rFonts w:ascii="Arial" w:hAnsi="Arial" w:cs="Arial"/>
              <w:spacing w:val="-15"/>
              <w:sz w:val="20"/>
              <w:szCs w:val="20"/>
            </w:rPr>
            <w:t xml:space="preserve"> </w:t>
          </w:r>
          <w:r w:rsidRPr="002962DF">
            <w:rPr>
              <w:rFonts w:ascii="Arial" w:hAnsi="Arial" w:cs="Arial"/>
              <w:sz w:val="20"/>
              <w:szCs w:val="20"/>
            </w:rPr>
            <w:t>and</w:t>
          </w:r>
          <w:r w:rsidRPr="002962DF">
            <w:rPr>
              <w:rFonts w:ascii="Arial" w:hAnsi="Arial" w:cs="Arial"/>
              <w:spacing w:val="-18"/>
              <w:sz w:val="20"/>
              <w:szCs w:val="20"/>
            </w:rPr>
            <w:t xml:space="preserve"> </w:t>
          </w:r>
          <w:r w:rsidRPr="002962DF">
            <w:rPr>
              <w:rFonts w:ascii="Arial" w:hAnsi="Arial" w:cs="Arial"/>
              <w:sz w:val="20"/>
              <w:szCs w:val="20"/>
            </w:rPr>
            <w:t>reconfiguration of default settings.</w:t>
          </w:r>
        </w:p>
        <w:p w14:paraId="2E1A169D"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39" w:name="6.6._Upon_Company's_request,_Supplier_wi"/>
          <w:bookmarkEnd w:id="239"/>
          <w:r w:rsidRPr="002962DF">
            <w:rPr>
              <w:rFonts w:ascii="Arial" w:hAnsi="Arial" w:cs="Arial"/>
              <w:sz w:val="20"/>
              <w:szCs w:val="20"/>
            </w:rPr>
            <w:t xml:space="preserve">Upon </w:t>
          </w:r>
          <w:proofErr w:type="gramStart"/>
          <w:r w:rsidRPr="002962DF">
            <w:rPr>
              <w:rFonts w:ascii="Arial" w:hAnsi="Arial" w:cs="Arial"/>
              <w:sz w:val="20"/>
              <w:szCs w:val="20"/>
            </w:rPr>
            <w:t>Company's</w:t>
          </w:r>
          <w:proofErr w:type="gramEnd"/>
          <w:r w:rsidRPr="002962DF">
            <w:rPr>
              <w:rFonts w:ascii="Arial" w:hAnsi="Arial" w:cs="Arial"/>
              <w:sz w:val="20"/>
              <w:szCs w:val="20"/>
            </w:rPr>
            <w:t xml:space="preserve"> request, Supplier will return or document the secure disposal of Company's data</w:t>
          </w:r>
          <w:r w:rsidRPr="002962DF">
            <w:rPr>
              <w:rFonts w:ascii="Arial" w:hAnsi="Arial" w:cs="Arial"/>
              <w:spacing w:val="-17"/>
              <w:sz w:val="20"/>
              <w:szCs w:val="20"/>
            </w:rPr>
            <w:t xml:space="preserve"> </w:t>
          </w:r>
          <w:r w:rsidRPr="002962DF">
            <w:rPr>
              <w:rFonts w:ascii="Arial" w:hAnsi="Arial" w:cs="Arial"/>
              <w:sz w:val="20"/>
              <w:szCs w:val="20"/>
            </w:rPr>
            <w:t>and</w:t>
          </w:r>
          <w:r w:rsidRPr="002962DF">
            <w:rPr>
              <w:rFonts w:ascii="Arial" w:hAnsi="Arial" w:cs="Arial"/>
              <w:spacing w:val="-16"/>
              <w:sz w:val="20"/>
              <w:szCs w:val="20"/>
            </w:rPr>
            <w:t xml:space="preserve"> </w:t>
          </w:r>
          <w:r w:rsidRPr="002962DF">
            <w:rPr>
              <w:rFonts w:ascii="Arial" w:hAnsi="Arial" w:cs="Arial"/>
              <w:sz w:val="20"/>
              <w:szCs w:val="20"/>
            </w:rPr>
            <w:t>Company-owned</w:t>
          </w:r>
          <w:r w:rsidRPr="002962DF">
            <w:rPr>
              <w:rFonts w:ascii="Arial" w:hAnsi="Arial" w:cs="Arial"/>
              <w:spacing w:val="-15"/>
              <w:sz w:val="20"/>
              <w:szCs w:val="20"/>
            </w:rPr>
            <w:t xml:space="preserve"> </w:t>
          </w:r>
          <w:r w:rsidRPr="002962DF">
            <w:rPr>
              <w:rFonts w:ascii="Arial" w:hAnsi="Arial" w:cs="Arial"/>
              <w:sz w:val="20"/>
              <w:szCs w:val="20"/>
            </w:rPr>
            <w:t>hardware</w:t>
          </w:r>
          <w:r w:rsidRPr="002962DF">
            <w:rPr>
              <w:rFonts w:ascii="Arial" w:hAnsi="Arial" w:cs="Arial"/>
              <w:spacing w:val="-16"/>
              <w:sz w:val="20"/>
              <w:szCs w:val="20"/>
            </w:rPr>
            <w:t xml:space="preserve"> </w:t>
          </w:r>
          <w:r w:rsidRPr="002962DF">
            <w:rPr>
              <w:rFonts w:ascii="Arial" w:hAnsi="Arial" w:cs="Arial"/>
              <w:sz w:val="20"/>
              <w:szCs w:val="20"/>
            </w:rPr>
            <w:t>that</w:t>
          </w:r>
          <w:r w:rsidRPr="002962DF">
            <w:rPr>
              <w:rFonts w:ascii="Arial" w:hAnsi="Arial" w:cs="Arial"/>
              <w:spacing w:val="-16"/>
              <w:sz w:val="20"/>
              <w:szCs w:val="20"/>
            </w:rPr>
            <w:t xml:space="preserve"> </w:t>
          </w:r>
          <w:r w:rsidRPr="002962DF">
            <w:rPr>
              <w:rFonts w:ascii="Arial" w:hAnsi="Arial" w:cs="Arial"/>
              <w:sz w:val="20"/>
              <w:szCs w:val="20"/>
            </w:rPr>
            <w:t>is</w:t>
          </w:r>
          <w:r w:rsidRPr="002962DF">
            <w:rPr>
              <w:rFonts w:ascii="Arial" w:hAnsi="Arial" w:cs="Arial"/>
              <w:spacing w:val="-16"/>
              <w:sz w:val="20"/>
              <w:szCs w:val="20"/>
            </w:rPr>
            <w:t xml:space="preserve"> </w:t>
          </w:r>
          <w:r w:rsidRPr="002962DF">
            <w:rPr>
              <w:rFonts w:ascii="Arial" w:hAnsi="Arial" w:cs="Arial"/>
              <w:sz w:val="20"/>
              <w:szCs w:val="20"/>
            </w:rPr>
            <w:t>no</w:t>
          </w:r>
          <w:r w:rsidRPr="002962DF">
            <w:rPr>
              <w:rFonts w:ascii="Arial" w:hAnsi="Arial" w:cs="Arial"/>
              <w:spacing w:val="-17"/>
              <w:sz w:val="20"/>
              <w:szCs w:val="20"/>
            </w:rPr>
            <w:t xml:space="preserve"> </w:t>
          </w:r>
          <w:r w:rsidRPr="002962DF">
            <w:rPr>
              <w:rFonts w:ascii="Arial" w:hAnsi="Arial" w:cs="Arial"/>
              <w:sz w:val="20"/>
              <w:szCs w:val="20"/>
            </w:rPr>
            <w:t>longer</w:t>
          </w:r>
          <w:r w:rsidRPr="002962DF">
            <w:rPr>
              <w:rFonts w:ascii="Arial" w:hAnsi="Arial" w:cs="Arial"/>
              <w:spacing w:val="-12"/>
              <w:sz w:val="20"/>
              <w:szCs w:val="20"/>
            </w:rPr>
            <w:t xml:space="preserve"> </w:t>
          </w:r>
          <w:r w:rsidRPr="002962DF">
            <w:rPr>
              <w:rFonts w:ascii="Arial" w:hAnsi="Arial" w:cs="Arial"/>
              <w:sz w:val="20"/>
              <w:szCs w:val="20"/>
            </w:rPr>
            <w:t>needed</w:t>
          </w:r>
          <w:r w:rsidRPr="002962DF">
            <w:rPr>
              <w:rFonts w:ascii="Arial" w:hAnsi="Arial" w:cs="Arial"/>
              <w:spacing w:val="-17"/>
              <w:sz w:val="20"/>
              <w:szCs w:val="20"/>
            </w:rPr>
            <w:t xml:space="preserve"> </w:t>
          </w:r>
          <w:r w:rsidRPr="002962DF">
            <w:rPr>
              <w:rFonts w:ascii="Arial" w:hAnsi="Arial" w:cs="Arial"/>
              <w:sz w:val="20"/>
              <w:szCs w:val="20"/>
            </w:rPr>
            <w:t>by</w:t>
          </w:r>
          <w:r w:rsidRPr="002962DF">
            <w:rPr>
              <w:rFonts w:ascii="Arial" w:hAnsi="Arial" w:cs="Arial"/>
              <w:spacing w:val="-16"/>
              <w:sz w:val="20"/>
              <w:szCs w:val="20"/>
            </w:rPr>
            <w:t xml:space="preserve"> </w:t>
          </w:r>
          <w:r w:rsidRPr="002962DF">
            <w:rPr>
              <w:rFonts w:ascii="Arial" w:hAnsi="Arial" w:cs="Arial"/>
              <w:sz w:val="20"/>
              <w:szCs w:val="20"/>
            </w:rPr>
            <w:t>the</w:t>
          </w:r>
          <w:r w:rsidRPr="002962DF">
            <w:rPr>
              <w:rFonts w:ascii="Arial" w:hAnsi="Arial" w:cs="Arial"/>
              <w:spacing w:val="-17"/>
              <w:sz w:val="20"/>
              <w:szCs w:val="20"/>
            </w:rPr>
            <w:t xml:space="preserve"> </w:t>
          </w:r>
          <w:r w:rsidRPr="002962DF">
            <w:rPr>
              <w:rFonts w:ascii="Arial" w:hAnsi="Arial" w:cs="Arial"/>
              <w:sz w:val="20"/>
              <w:szCs w:val="20"/>
            </w:rPr>
            <w:t>Supplier</w:t>
          </w:r>
          <w:r w:rsidRPr="002962DF">
            <w:rPr>
              <w:rFonts w:ascii="Arial" w:hAnsi="Arial" w:cs="Arial"/>
              <w:spacing w:val="-15"/>
              <w:sz w:val="20"/>
              <w:szCs w:val="20"/>
            </w:rPr>
            <w:t xml:space="preserve"> </w:t>
          </w:r>
          <w:r w:rsidRPr="002962DF">
            <w:rPr>
              <w:rFonts w:ascii="Arial" w:hAnsi="Arial" w:cs="Arial"/>
              <w:sz w:val="20"/>
              <w:szCs w:val="20"/>
            </w:rPr>
            <w:t>(e.g.,</w:t>
          </w:r>
          <w:r w:rsidRPr="002962DF">
            <w:rPr>
              <w:rFonts w:ascii="Arial" w:hAnsi="Arial" w:cs="Arial"/>
              <w:spacing w:val="-16"/>
              <w:sz w:val="20"/>
              <w:szCs w:val="20"/>
            </w:rPr>
            <w:t xml:space="preserve"> </w:t>
          </w:r>
          <w:r w:rsidRPr="002962DF">
            <w:rPr>
              <w:rFonts w:ascii="Arial" w:hAnsi="Arial" w:cs="Arial"/>
              <w:sz w:val="20"/>
              <w:szCs w:val="20"/>
            </w:rPr>
            <w:t>NIST</w:t>
          </w:r>
          <w:r w:rsidRPr="002962DF">
            <w:rPr>
              <w:rFonts w:ascii="Arial" w:hAnsi="Arial" w:cs="Arial"/>
              <w:spacing w:val="-16"/>
              <w:sz w:val="20"/>
              <w:szCs w:val="20"/>
            </w:rPr>
            <w:t xml:space="preserve"> </w:t>
          </w:r>
          <w:r w:rsidRPr="002962DF">
            <w:rPr>
              <w:rFonts w:ascii="Arial" w:hAnsi="Arial" w:cs="Arial"/>
              <w:sz w:val="20"/>
              <w:szCs w:val="20"/>
            </w:rPr>
            <w:t>Special Publication SP</w:t>
          </w:r>
          <w:r w:rsidRPr="002962DF">
            <w:rPr>
              <w:rFonts w:ascii="Arial" w:hAnsi="Arial" w:cs="Arial"/>
              <w:spacing w:val="-1"/>
              <w:sz w:val="20"/>
              <w:szCs w:val="20"/>
            </w:rPr>
            <w:t xml:space="preserve"> </w:t>
          </w:r>
          <w:r w:rsidRPr="002962DF">
            <w:rPr>
              <w:rFonts w:ascii="Arial" w:hAnsi="Arial" w:cs="Arial"/>
              <w:sz w:val="20"/>
              <w:szCs w:val="20"/>
            </w:rPr>
            <w:t>800-80).</w:t>
          </w:r>
        </w:p>
        <w:p w14:paraId="39E2574F"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40" w:name="6.7._Supplier_will_use_trusted_and_secur"/>
          <w:bookmarkEnd w:id="240"/>
          <w:r w:rsidRPr="002962DF">
            <w:rPr>
              <w:rFonts w:ascii="Arial" w:hAnsi="Arial" w:cs="Arial"/>
              <w:sz w:val="20"/>
              <w:szCs w:val="20"/>
            </w:rPr>
            <w:t>Supplier will use trusted and secure channels to ship Deliverables, Goods and Services, such as encrypted digital delivery or U.S. registered</w:t>
          </w:r>
          <w:r w:rsidRPr="002962DF">
            <w:rPr>
              <w:rFonts w:ascii="Arial" w:hAnsi="Arial" w:cs="Arial"/>
              <w:spacing w:val="-4"/>
              <w:sz w:val="20"/>
              <w:szCs w:val="20"/>
            </w:rPr>
            <w:t xml:space="preserve"> </w:t>
          </w:r>
          <w:r w:rsidRPr="002962DF">
            <w:rPr>
              <w:rFonts w:ascii="Arial" w:hAnsi="Arial" w:cs="Arial"/>
              <w:sz w:val="20"/>
              <w:szCs w:val="20"/>
            </w:rPr>
            <w:t>mail.</w:t>
          </w:r>
        </w:p>
        <w:p w14:paraId="3B3C361C" w14:textId="77777777" w:rsidR="002962DF" w:rsidRPr="002962DF" w:rsidRDefault="002962DF" w:rsidP="002962DF">
          <w:pPr>
            <w:widowControl w:val="0"/>
            <w:numPr>
              <w:ilvl w:val="0"/>
              <w:numId w:val="38"/>
            </w:numPr>
            <w:autoSpaceDE w:val="0"/>
            <w:autoSpaceDN w:val="0"/>
            <w:spacing w:before="118"/>
            <w:jc w:val="both"/>
            <w:outlineLvl w:val="1"/>
            <w:rPr>
              <w:rFonts w:ascii="Arial" w:hAnsi="Arial" w:cs="Arial"/>
              <w:b/>
              <w:sz w:val="20"/>
              <w:szCs w:val="20"/>
            </w:rPr>
          </w:pPr>
          <w:bookmarkStart w:id="241" w:name="7._LOGGING;_AUDITING."/>
          <w:bookmarkStart w:id="242" w:name="_Toc158379047"/>
          <w:bookmarkStart w:id="243" w:name="_Toc158384618"/>
          <w:bookmarkEnd w:id="241"/>
          <w:r w:rsidRPr="002962DF">
            <w:rPr>
              <w:rFonts w:ascii="Arial" w:hAnsi="Arial" w:cs="Arial"/>
              <w:b/>
              <w:sz w:val="20"/>
              <w:szCs w:val="20"/>
            </w:rPr>
            <w:t>LOGGING;</w:t>
          </w:r>
          <w:r w:rsidRPr="002962DF">
            <w:rPr>
              <w:rFonts w:ascii="Arial" w:hAnsi="Arial" w:cs="Arial"/>
              <w:b/>
              <w:spacing w:val="-2"/>
              <w:sz w:val="20"/>
              <w:szCs w:val="20"/>
            </w:rPr>
            <w:t xml:space="preserve"> </w:t>
          </w:r>
          <w:r w:rsidRPr="002962DF">
            <w:rPr>
              <w:rFonts w:ascii="Arial" w:hAnsi="Arial" w:cs="Arial"/>
              <w:b/>
              <w:sz w:val="20"/>
              <w:szCs w:val="20"/>
            </w:rPr>
            <w:t>AUDITING.</w:t>
          </w:r>
          <w:bookmarkEnd w:id="242"/>
          <w:bookmarkEnd w:id="243"/>
        </w:p>
        <w:p w14:paraId="0FF4A3CC"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244" w:name="7.1._Supplier_will_provide_logging_capab"/>
          <w:bookmarkEnd w:id="244"/>
          <w:r w:rsidRPr="002962DF">
            <w:rPr>
              <w:rFonts w:ascii="Arial" w:hAnsi="Arial" w:cs="Arial"/>
              <w:sz w:val="20"/>
              <w:szCs w:val="20"/>
            </w:rPr>
            <w:t>Supplier will provide logging capabilities or the ability to support Company's existing logging system. Logging capabilities provided by Supplier must be configurable by Company and support</w:t>
          </w:r>
          <w:r w:rsidRPr="002962DF">
            <w:rPr>
              <w:rFonts w:ascii="Arial" w:hAnsi="Arial" w:cs="Arial"/>
              <w:spacing w:val="-4"/>
              <w:sz w:val="20"/>
              <w:szCs w:val="20"/>
            </w:rPr>
            <w:t xml:space="preserve"> </w:t>
          </w:r>
          <w:r w:rsidRPr="002962DF">
            <w:rPr>
              <w:rFonts w:ascii="Arial" w:hAnsi="Arial" w:cs="Arial"/>
              <w:sz w:val="20"/>
              <w:szCs w:val="20"/>
            </w:rPr>
            <w:t>Company's</w:t>
          </w:r>
          <w:r w:rsidRPr="002962DF">
            <w:rPr>
              <w:rFonts w:ascii="Arial" w:hAnsi="Arial" w:cs="Arial"/>
              <w:spacing w:val="-6"/>
              <w:sz w:val="20"/>
              <w:szCs w:val="20"/>
            </w:rPr>
            <w:t xml:space="preserve"> </w:t>
          </w:r>
          <w:r w:rsidRPr="002962DF">
            <w:rPr>
              <w:rFonts w:ascii="Arial" w:hAnsi="Arial" w:cs="Arial"/>
              <w:sz w:val="20"/>
              <w:szCs w:val="20"/>
            </w:rPr>
            <w:t>security</w:t>
          </w:r>
          <w:r w:rsidRPr="002962DF">
            <w:rPr>
              <w:rFonts w:ascii="Arial" w:hAnsi="Arial" w:cs="Arial"/>
              <w:spacing w:val="-6"/>
              <w:sz w:val="20"/>
              <w:szCs w:val="20"/>
            </w:rPr>
            <w:t xml:space="preserve"> </w:t>
          </w:r>
          <w:r w:rsidRPr="002962DF">
            <w:rPr>
              <w:rFonts w:ascii="Arial" w:hAnsi="Arial" w:cs="Arial"/>
              <w:sz w:val="20"/>
              <w:szCs w:val="20"/>
            </w:rPr>
            <w:t>auditing</w:t>
          </w:r>
          <w:r w:rsidRPr="002962DF">
            <w:rPr>
              <w:rFonts w:ascii="Arial" w:hAnsi="Arial" w:cs="Arial"/>
              <w:spacing w:val="-8"/>
              <w:sz w:val="20"/>
              <w:szCs w:val="20"/>
            </w:rPr>
            <w:t xml:space="preserve"> </w:t>
          </w:r>
          <w:r w:rsidRPr="002962DF">
            <w:rPr>
              <w:rFonts w:ascii="Arial" w:hAnsi="Arial" w:cs="Arial"/>
              <w:sz w:val="20"/>
              <w:szCs w:val="20"/>
            </w:rPr>
            <w:t>requirements.</w:t>
          </w:r>
          <w:r w:rsidRPr="002962DF">
            <w:rPr>
              <w:rFonts w:ascii="Arial" w:hAnsi="Arial" w:cs="Arial"/>
              <w:spacing w:val="-5"/>
              <w:sz w:val="20"/>
              <w:szCs w:val="20"/>
            </w:rPr>
            <w:t xml:space="preserve"> </w:t>
          </w:r>
          <w:r w:rsidRPr="002962DF">
            <w:rPr>
              <w:rFonts w:ascii="Arial" w:hAnsi="Arial" w:cs="Arial"/>
              <w:sz w:val="20"/>
              <w:szCs w:val="20"/>
            </w:rPr>
            <w:t>As</w:t>
          </w:r>
          <w:r w:rsidRPr="002962DF">
            <w:rPr>
              <w:rFonts w:ascii="Arial" w:hAnsi="Arial" w:cs="Arial"/>
              <w:spacing w:val="-6"/>
              <w:sz w:val="20"/>
              <w:szCs w:val="20"/>
            </w:rPr>
            <w:t xml:space="preserve"> </w:t>
          </w:r>
          <w:r w:rsidRPr="002962DF">
            <w:rPr>
              <w:rFonts w:ascii="Arial" w:hAnsi="Arial" w:cs="Arial"/>
              <w:sz w:val="20"/>
              <w:szCs w:val="20"/>
            </w:rPr>
            <w:t>specified</w:t>
          </w:r>
          <w:r w:rsidRPr="002962DF">
            <w:rPr>
              <w:rFonts w:ascii="Arial" w:hAnsi="Arial" w:cs="Arial"/>
              <w:spacing w:val="-6"/>
              <w:sz w:val="20"/>
              <w:szCs w:val="20"/>
            </w:rPr>
            <w:t xml:space="preserve"> </w:t>
          </w:r>
          <w:r w:rsidRPr="002962DF">
            <w:rPr>
              <w:rFonts w:ascii="Arial" w:hAnsi="Arial" w:cs="Arial"/>
              <w:sz w:val="20"/>
              <w:szCs w:val="20"/>
            </w:rPr>
            <w:t>by</w:t>
          </w:r>
          <w:r w:rsidRPr="002962DF">
            <w:rPr>
              <w:rFonts w:ascii="Arial" w:hAnsi="Arial" w:cs="Arial"/>
              <w:spacing w:val="-5"/>
              <w:sz w:val="20"/>
              <w:szCs w:val="20"/>
            </w:rPr>
            <w:t xml:space="preserve"> </w:t>
          </w:r>
          <w:r w:rsidRPr="002962DF">
            <w:rPr>
              <w:rFonts w:ascii="Arial" w:hAnsi="Arial" w:cs="Arial"/>
              <w:sz w:val="20"/>
              <w:szCs w:val="20"/>
            </w:rPr>
            <w:t>Company,</w:t>
          </w:r>
          <w:r w:rsidRPr="002962DF">
            <w:rPr>
              <w:rFonts w:ascii="Arial" w:hAnsi="Arial" w:cs="Arial"/>
              <w:spacing w:val="-5"/>
              <w:sz w:val="20"/>
              <w:szCs w:val="20"/>
            </w:rPr>
            <w:t xml:space="preserve"> </w:t>
          </w:r>
          <w:r w:rsidRPr="002962DF">
            <w:rPr>
              <w:rFonts w:ascii="Arial" w:hAnsi="Arial" w:cs="Arial"/>
              <w:sz w:val="20"/>
              <w:szCs w:val="20"/>
            </w:rPr>
            <w:t>the</w:t>
          </w:r>
          <w:r w:rsidRPr="002962DF">
            <w:rPr>
              <w:rFonts w:ascii="Arial" w:hAnsi="Arial" w:cs="Arial"/>
              <w:spacing w:val="-8"/>
              <w:sz w:val="20"/>
              <w:szCs w:val="20"/>
            </w:rPr>
            <w:t xml:space="preserve"> </w:t>
          </w:r>
          <w:r w:rsidRPr="002962DF">
            <w:rPr>
              <w:rFonts w:ascii="Arial" w:hAnsi="Arial" w:cs="Arial"/>
              <w:sz w:val="20"/>
              <w:szCs w:val="20"/>
            </w:rPr>
            <w:t>Deliverables, Goods, and Services must cover the following events, at a minimum (as appropriate to their function):</w:t>
          </w:r>
        </w:p>
        <w:p w14:paraId="373C717F"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Information requests and server responses</w:t>
          </w:r>
        </w:p>
        <w:p w14:paraId="24DAEB4E"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Successful and unsuccessful authentication and access attempts</w:t>
          </w:r>
        </w:p>
        <w:p w14:paraId="7D81E4D3"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 xml:space="preserve">Account </w:t>
          </w:r>
          <w:proofErr w:type="gramStart"/>
          <w:r w:rsidRPr="002962DF">
            <w:rPr>
              <w:rFonts w:ascii="Arial" w:hAnsi="Arial" w:cs="Arial"/>
              <w:sz w:val="20"/>
              <w:szCs w:val="20"/>
            </w:rPr>
            <w:t>changes</w:t>
          </w:r>
          <w:proofErr w:type="gramEnd"/>
        </w:p>
        <w:p w14:paraId="7B347C84"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Privileged use</w:t>
          </w:r>
        </w:p>
        <w:p w14:paraId="2799DC8D"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Application start-up and shutdown</w:t>
          </w:r>
        </w:p>
        <w:p w14:paraId="54AEC5CB"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t>Application failures</w:t>
          </w:r>
        </w:p>
        <w:p w14:paraId="4FE6DBE8" w14:textId="77777777" w:rsidR="002962DF" w:rsidRPr="002962DF" w:rsidRDefault="002962DF" w:rsidP="002962DF">
          <w:pPr>
            <w:widowControl w:val="0"/>
            <w:numPr>
              <w:ilvl w:val="2"/>
              <w:numId w:val="38"/>
            </w:numPr>
            <w:autoSpaceDE w:val="0"/>
            <w:autoSpaceDN w:val="0"/>
            <w:spacing w:before="122"/>
            <w:ind w:hanging="360"/>
            <w:jc w:val="both"/>
            <w:rPr>
              <w:rFonts w:ascii="Arial" w:hAnsi="Arial" w:cs="Arial"/>
              <w:sz w:val="20"/>
              <w:szCs w:val="20"/>
            </w:rPr>
          </w:pPr>
          <w:r w:rsidRPr="002962DF">
            <w:rPr>
              <w:rFonts w:ascii="Arial" w:hAnsi="Arial" w:cs="Arial"/>
              <w:sz w:val="20"/>
              <w:szCs w:val="20"/>
            </w:rPr>
            <w:lastRenderedPageBreak/>
            <w:t>Major application configuration changes</w:t>
          </w:r>
        </w:p>
        <w:p w14:paraId="668F20FB"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bookmarkStart w:id="245" w:name="7.2._Supplier_will_time_stamp_audit_trai"/>
          <w:bookmarkEnd w:id="245"/>
          <w:r w:rsidRPr="002962DF">
            <w:rPr>
              <w:rFonts w:ascii="Arial" w:hAnsi="Arial" w:cs="Arial"/>
              <w:sz w:val="20"/>
              <w:szCs w:val="20"/>
            </w:rPr>
            <w:t>Supplier will time stamp audit trails and log</w:t>
          </w:r>
          <w:r w:rsidRPr="002962DF">
            <w:rPr>
              <w:rFonts w:ascii="Arial" w:hAnsi="Arial" w:cs="Arial"/>
              <w:spacing w:val="-4"/>
              <w:sz w:val="20"/>
              <w:szCs w:val="20"/>
            </w:rPr>
            <w:t xml:space="preserve"> </w:t>
          </w:r>
          <w:r w:rsidRPr="002962DF">
            <w:rPr>
              <w:rFonts w:ascii="Arial" w:hAnsi="Arial" w:cs="Arial"/>
              <w:sz w:val="20"/>
              <w:szCs w:val="20"/>
            </w:rPr>
            <w:t>files.</w:t>
          </w:r>
        </w:p>
        <w:p w14:paraId="1BF124E3"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46" w:name="7.3._Supplier_will_provide_confidentiali"/>
          <w:bookmarkEnd w:id="246"/>
          <w:r w:rsidRPr="002962DF">
            <w:rPr>
              <w:rFonts w:ascii="Arial" w:hAnsi="Arial" w:cs="Arial"/>
              <w:sz w:val="20"/>
              <w:szCs w:val="20"/>
            </w:rPr>
            <w:t>Supplier will provide confidentiality and integrity security protection of log</w:t>
          </w:r>
          <w:r w:rsidRPr="002962DF">
            <w:rPr>
              <w:rFonts w:ascii="Arial" w:hAnsi="Arial" w:cs="Arial"/>
              <w:spacing w:val="-12"/>
              <w:sz w:val="20"/>
              <w:szCs w:val="20"/>
            </w:rPr>
            <w:t xml:space="preserve"> </w:t>
          </w:r>
          <w:r w:rsidRPr="002962DF">
            <w:rPr>
              <w:rFonts w:ascii="Arial" w:hAnsi="Arial" w:cs="Arial"/>
              <w:sz w:val="20"/>
              <w:szCs w:val="20"/>
            </w:rPr>
            <w:t>files.</w:t>
          </w:r>
        </w:p>
        <w:p w14:paraId="0D20DAEE"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47" w:name="7.4._Supplier_will_maintain_an_approach_"/>
          <w:bookmarkEnd w:id="247"/>
          <w:r w:rsidRPr="002962DF">
            <w:rPr>
              <w:rFonts w:ascii="Arial" w:hAnsi="Arial" w:cs="Arial"/>
              <w:sz w:val="20"/>
              <w:szCs w:val="20"/>
            </w:rPr>
            <w:t>Supplier will maintain an approach for collecting and storing (e.g., transfer or log forwarding) security log</w:t>
          </w:r>
          <w:r w:rsidRPr="002962DF">
            <w:rPr>
              <w:rFonts w:ascii="Arial" w:hAnsi="Arial" w:cs="Arial"/>
              <w:spacing w:val="-3"/>
              <w:sz w:val="20"/>
              <w:szCs w:val="20"/>
            </w:rPr>
            <w:t xml:space="preserve"> </w:t>
          </w:r>
          <w:r w:rsidRPr="002962DF">
            <w:rPr>
              <w:rFonts w:ascii="Arial" w:hAnsi="Arial" w:cs="Arial"/>
              <w:sz w:val="20"/>
              <w:szCs w:val="20"/>
            </w:rPr>
            <w:t>files.</w:t>
          </w:r>
        </w:p>
        <w:p w14:paraId="407B945C"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48" w:name="7.5._Supplier_will_provide_a_list_of_all"/>
          <w:bookmarkEnd w:id="248"/>
          <w:r w:rsidRPr="002962DF">
            <w:rPr>
              <w:rFonts w:ascii="Arial" w:hAnsi="Arial" w:cs="Arial"/>
              <w:sz w:val="20"/>
              <w:szCs w:val="20"/>
            </w:rPr>
            <w:t xml:space="preserve">Supplier will provide a list of all log management capabilities that the Deliverables, Goods, </w:t>
          </w:r>
          <w:r w:rsidRPr="002962DF">
            <w:rPr>
              <w:rFonts w:ascii="Arial" w:hAnsi="Arial" w:cs="Arial"/>
              <w:spacing w:val="-3"/>
              <w:sz w:val="20"/>
              <w:szCs w:val="20"/>
            </w:rPr>
            <w:t xml:space="preserve">and </w:t>
          </w:r>
          <w:r w:rsidRPr="002962DF">
            <w:rPr>
              <w:rFonts w:ascii="Arial" w:hAnsi="Arial" w:cs="Arial"/>
              <w:sz w:val="20"/>
              <w:szCs w:val="20"/>
            </w:rPr>
            <w:t xml:space="preserve">Services </w:t>
          </w:r>
          <w:proofErr w:type="gramStart"/>
          <w:r w:rsidRPr="002962DF">
            <w:rPr>
              <w:rFonts w:ascii="Arial" w:hAnsi="Arial" w:cs="Arial"/>
              <w:sz w:val="20"/>
              <w:szCs w:val="20"/>
            </w:rPr>
            <w:t>are capable of generating</w:t>
          </w:r>
          <w:proofErr w:type="gramEnd"/>
          <w:r w:rsidRPr="002962DF">
            <w:rPr>
              <w:rFonts w:ascii="Arial" w:hAnsi="Arial" w:cs="Arial"/>
              <w:sz w:val="20"/>
              <w:szCs w:val="20"/>
            </w:rPr>
            <w:t xml:space="preserve"> and the format of those logs. This list must identify which logs are enabled by</w:t>
          </w:r>
          <w:r w:rsidRPr="002962DF">
            <w:rPr>
              <w:rFonts w:ascii="Arial" w:hAnsi="Arial" w:cs="Arial"/>
              <w:spacing w:val="-1"/>
              <w:sz w:val="20"/>
              <w:szCs w:val="20"/>
            </w:rPr>
            <w:t xml:space="preserve"> </w:t>
          </w:r>
          <w:r w:rsidRPr="002962DF">
            <w:rPr>
              <w:rFonts w:ascii="Arial" w:hAnsi="Arial" w:cs="Arial"/>
              <w:sz w:val="20"/>
              <w:szCs w:val="20"/>
            </w:rPr>
            <w:t>default.</w:t>
          </w:r>
        </w:p>
        <w:p w14:paraId="5FF7543A" w14:textId="77777777" w:rsidR="002962DF" w:rsidRPr="002962DF" w:rsidRDefault="002962DF" w:rsidP="002962DF">
          <w:pPr>
            <w:widowControl w:val="0"/>
            <w:numPr>
              <w:ilvl w:val="0"/>
              <w:numId w:val="38"/>
            </w:numPr>
            <w:autoSpaceDE w:val="0"/>
            <w:autoSpaceDN w:val="0"/>
            <w:spacing w:before="119"/>
            <w:jc w:val="both"/>
            <w:outlineLvl w:val="1"/>
            <w:rPr>
              <w:rFonts w:ascii="Arial" w:hAnsi="Arial" w:cs="Arial"/>
              <w:b/>
              <w:sz w:val="20"/>
              <w:szCs w:val="20"/>
            </w:rPr>
          </w:pPr>
          <w:bookmarkStart w:id="249" w:name="8._MALWARE_DETECTION_AND_PREVENTION."/>
          <w:bookmarkStart w:id="250" w:name="_Toc158379048"/>
          <w:bookmarkStart w:id="251" w:name="_Toc158384619"/>
          <w:bookmarkEnd w:id="249"/>
          <w:r w:rsidRPr="002962DF">
            <w:rPr>
              <w:rFonts w:ascii="Arial" w:hAnsi="Arial" w:cs="Arial"/>
              <w:b/>
              <w:sz w:val="20"/>
              <w:szCs w:val="20"/>
            </w:rPr>
            <w:t>MALWARE DETECTION AND</w:t>
          </w:r>
          <w:r w:rsidRPr="002962DF">
            <w:rPr>
              <w:rFonts w:ascii="Arial" w:hAnsi="Arial" w:cs="Arial"/>
              <w:b/>
              <w:spacing w:val="-1"/>
              <w:sz w:val="20"/>
              <w:szCs w:val="20"/>
            </w:rPr>
            <w:t xml:space="preserve"> </w:t>
          </w:r>
          <w:r w:rsidRPr="002962DF">
            <w:rPr>
              <w:rFonts w:ascii="Arial" w:hAnsi="Arial" w:cs="Arial"/>
              <w:b/>
              <w:sz w:val="20"/>
              <w:szCs w:val="20"/>
            </w:rPr>
            <w:t>PREVENTION.</w:t>
          </w:r>
          <w:bookmarkEnd w:id="250"/>
          <w:bookmarkEnd w:id="251"/>
        </w:p>
        <w:p w14:paraId="2E6727DD"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52" w:name="8.1._Supplier_will_validate_that_cyberse"/>
          <w:bookmarkEnd w:id="252"/>
          <w:r w:rsidRPr="002962DF">
            <w:rPr>
              <w:rFonts w:ascii="Arial" w:hAnsi="Arial" w:cs="Arial"/>
              <w:sz w:val="20"/>
              <w:szCs w:val="20"/>
            </w:rPr>
            <w:t>Supplier will validate that cybersecurity services (e.g., virus checking, malware detection and host</w:t>
          </w:r>
          <w:r w:rsidRPr="002962DF">
            <w:rPr>
              <w:rFonts w:ascii="Arial" w:hAnsi="Arial" w:cs="Arial"/>
              <w:spacing w:val="-7"/>
              <w:sz w:val="20"/>
              <w:szCs w:val="20"/>
            </w:rPr>
            <w:t xml:space="preserve"> </w:t>
          </w:r>
          <w:r w:rsidRPr="002962DF">
            <w:rPr>
              <w:rFonts w:ascii="Arial" w:hAnsi="Arial" w:cs="Arial"/>
              <w:sz w:val="20"/>
              <w:szCs w:val="20"/>
            </w:rPr>
            <w:t>intrusion</w:t>
          </w:r>
          <w:r w:rsidRPr="002962DF">
            <w:rPr>
              <w:rFonts w:ascii="Arial" w:hAnsi="Arial" w:cs="Arial"/>
              <w:spacing w:val="-7"/>
              <w:sz w:val="20"/>
              <w:szCs w:val="20"/>
            </w:rPr>
            <w:t xml:space="preserve"> </w:t>
          </w:r>
          <w:r w:rsidRPr="002962DF">
            <w:rPr>
              <w:rFonts w:ascii="Arial" w:hAnsi="Arial" w:cs="Arial"/>
              <w:sz w:val="20"/>
              <w:szCs w:val="20"/>
            </w:rPr>
            <w:t>detection)</w:t>
          </w:r>
          <w:r w:rsidRPr="002962DF">
            <w:rPr>
              <w:rFonts w:ascii="Arial" w:hAnsi="Arial" w:cs="Arial"/>
              <w:spacing w:val="-8"/>
              <w:sz w:val="20"/>
              <w:szCs w:val="20"/>
            </w:rPr>
            <w:t xml:space="preserve"> </w:t>
          </w:r>
          <w:r w:rsidRPr="002962DF">
            <w:rPr>
              <w:rFonts w:ascii="Arial" w:hAnsi="Arial" w:cs="Arial"/>
              <w:sz w:val="20"/>
              <w:szCs w:val="20"/>
            </w:rPr>
            <w:t>do</w:t>
          </w:r>
          <w:r w:rsidRPr="002962DF">
            <w:rPr>
              <w:rFonts w:ascii="Arial" w:hAnsi="Arial" w:cs="Arial"/>
              <w:spacing w:val="-7"/>
              <w:sz w:val="20"/>
              <w:szCs w:val="20"/>
            </w:rPr>
            <w:t xml:space="preserve"> </w:t>
          </w:r>
          <w:r w:rsidRPr="002962DF">
            <w:rPr>
              <w:rFonts w:ascii="Arial" w:hAnsi="Arial" w:cs="Arial"/>
              <w:sz w:val="20"/>
              <w:szCs w:val="20"/>
            </w:rPr>
            <w:t>not</w:t>
          </w:r>
          <w:r w:rsidRPr="002962DF">
            <w:rPr>
              <w:rFonts w:ascii="Arial" w:hAnsi="Arial" w:cs="Arial"/>
              <w:spacing w:val="-8"/>
              <w:sz w:val="20"/>
              <w:szCs w:val="20"/>
            </w:rPr>
            <w:t xml:space="preserve"> </w:t>
          </w:r>
          <w:r w:rsidRPr="002962DF">
            <w:rPr>
              <w:rFonts w:ascii="Arial" w:hAnsi="Arial" w:cs="Arial"/>
              <w:sz w:val="20"/>
              <w:szCs w:val="20"/>
            </w:rPr>
            <w:t>conflict</w:t>
          </w:r>
          <w:r w:rsidRPr="002962DF">
            <w:rPr>
              <w:rFonts w:ascii="Arial" w:hAnsi="Arial" w:cs="Arial"/>
              <w:spacing w:val="-8"/>
              <w:sz w:val="20"/>
              <w:szCs w:val="20"/>
            </w:rPr>
            <w:t xml:space="preserve"> </w:t>
          </w:r>
          <w:r w:rsidRPr="002962DF">
            <w:rPr>
              <w:rFonts w:ascii="Arial" w:hAnsi="Arial" w:cs="Arial"/>
              <w:sz w:val="20"/>
              <w:szCs w:val="20"/>
            </w:rPr>
            <w:t>with</w:t>
          </w:r>
          <w:r w:rsidRPr="002962DF">
            <w:rPr>
              <w:rFonts w:ascii="Arial" w:hAnsi="Arial" w:cs="Arial"/>
              <w:spacing w:val="-7"/>
              <w:sz w:val="20"/>
              <w:szCs w:val="20"/>
            </w:rPr>
            <w:t xml:space="preserve"> </w:t>
          </w:r>
          <w:r w:rsidRPr="002962DF">
            <w:rPr>
              <w:rFonts w:ascii="Arial" w:hAnsi="Arial" w:cs="Arial"/>
              <w:sz w:val="20"/>
              <w:szCs w:val="20"/>
            </w:rPr>
            <w:t>operation</w:t>
          </w:r>
          <w:r w:rsidRPr="002962DF">
            <w:rPr>
              <w:rFonts w:ascii="Arial" w:hAnsi="Arial" w:cs="Arial"/>
              <w:spacing w:val="-7"/>
              <w:sz w:val="20"/>
              <w:szCs w:val="20"/>
            </w:rPr>
            <w:t xml:space="preserve"> </w:t>
          </w:r>
          <w:r w:rsidRPr="002962DF">
            <w:rPr>
              <w:rFonts w:ascii="Arial" w:hAnsi="Arial" w:cs="Arial"/>
              <w:sz w:val="20"/>
              <w:szCs w:val="20"/>
            </w:rPr>
            <w:t>of</w:t>
          </w:r>
          <w:r w:rsidRPr="002962DF">
            <w:rPr>
              <w:rFonts w:ascii="Arial" w:hAnsi="Arial" w:cs="Arial"/>
              <w:spacing w:val="-8"/>
              <w:sz w:val="20"/>
              <w:szCs w:val="20"/>
            </w:rPr>
            <w:t xml:space="preserve"> </w:t>
          </w:r>
          <w:r w:rsidRPr="002962DF">
            <w:rPr>
              <w:rFonts w:ascii="Arial" w:hAnsi="Arial" w:cs="Arial"/>
              <w:sz w:val="20"/>
              <w:szCs w:val="20"/>
            </w:rPr>
            <w:t>the</w:t>
          </w:r>
          <w:r w:rsidRPr="002962DF">
            <w:rPr>
              <w:rFonts w:ascii="Arial" w:hAnsi="Arial" w:cs="Arial"/>
              <w:spacing w:val="-10"/>
              <w:sz w:val="20"/>
              <w:szCs w:val="20"/>
            </w:rPr>
            <w:t xml:space="preserve"> </w:t>
          </w:r>
          <w:r w:rsidRPr="002962DF">
            <w:rPr>
              <w:rFonts w:ascii="Arial" w:hAnsi="Arial" w:cs="Arial"/>
              <w:sz w:val="20"/>
              <w:szCs w:val="20"/>
            </w:rPr>
            <w:t>Deliverables,</w:t>
          </w:r>
          <w:r w:rsidRPr="002962DF">
            <w:rPr>
              <w:rFonts w:ascii="Arial" w:hAnsi="Arial" w:cs="Arial"/>
              <w:spacing w:val="-8"/>
              <w:sz w:val="20"/>
              <w:szCs w:val="20"/>
            </w:rPr>
            <w:t xml:space="preserve"> </w:t>
          </w:r>
          <w:r w:rsidRPr="002962DF">
            <w:rPr>
              <w:rFonts w:ascii="Arial" w:hAnsi="Arial" w:cs="Arial"/>
              <w:sz w:val="20"/>
              <w:szCs w:val="20"/>
            </w:rPr>
            <w:t>Goods,</w:t>
          </w:r>
          <w:r w:rsidRPr="002962DF">
            <w:rPr>
              <w:rFonts w:ascii="Arial" w:hAnsi="Arial" w:cs="Arial"/>
              <w:spacing w:val="-8"/>
              <w:sz w:val="20"/>
              <w:szCs w:val="20"/>
            </w:rPr>
            <w:t xml:space="preserve"> </w:t>
          </w:r>
          <w:r w:rsidRPr="002962DF">
            <w:rPr>
              <w:rFonts w:ascii="Arial" w:hAnsi="Arial" w:cs="Arial"/>
              <w:sz w:val="20"/>
              <w:szCs w:val="20"/>
            </w:rPr>
            <w:t>and</w:t>
          </w:r>
          <w:r w:rsidRPr="002962DF">
            <w:rPr>
              <w:rFonts w:ascii="Arial" w:hAnsi="Arial" w:cs="Arial"/>
              <w:spacing w:val="-4"/>
              <w:sz w:val="20"/>
              <w:szCs w:val="20"/>
            </w:rPr>
            <w:t xml:space="preserve"> </w:t>
          </w:r>
          <w:r w:rsidRPr="002962DF">
            <w:rPr>
              <w:rFonts w:ascii="Arial" w:hAnsi="Arial" w:cs="Arial"/>
              <w:sz w:val="20"/>
              <w:szCs w:val="20"/>
            </w:rPr>
            <w:t>Services.</w:t>
          </w:r>
        </w:p>
        <w:p w14:paraId="46710740"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53" w:name="8.2._Supplier_will_verify_that_the_addit"/>
          <w:bookmarkEnd w:id="253"/>
          <w:r w:rsidRPr="002962DF">
            <w:rPr>
              <w:rFonts w:ascii="Arial" w:hAnsi="Arial" w:cs="Arial"/>
              <w:sz w:val="20"/>
              <w:szCs w:val="20"/>
            </w:rPr>
            <w:t>Supplier will verify that the addition of security features does not adversely affect connectivity, latency, bandwidth, response time, and throughput specified for performance of the Deliverables, Goods, and</w:t>
          </w:r>
          <w:r w:rsidRPr="002962DF">
            <w:rPr>
              <w:rFonts w:ascii="Arial" w:hAnsi="Arial" w:cs="Arial"/>
              <w:spacing w:val="1"/>
              <w:sz w:val="20"/>
              <w:szCs w:val="20"/>
            </w:rPr>
            <w:t xml:space="preserve"> </w:t>
          </w:r>
          <w:r w:rsidRPr="002962DF">
            <w:rPr>
              <w:rFonts w:ascii="Arial" w:hAnsi="Arial" w:cs="Arial"/>
              <w:sz w:val="20"/>
              <w:szCs w:val="20"/>
            </w:rPr>
            <w:t>Services.</w:t>
          </w:r>
        </w:p>
        <w:p w14:paraId="79300467" w14:textId="77777777" w:rsidR="002962DF" w:rsidRPr="002962DF" w:rsidRDefault="002962DF" w:rsidP="002962DF">
          <w:pPr>
            <w:widowControl w:val="0"/>
            <w:numPr>
              <w:ilvl w:val="0"/>
              <w:numId w:val="38"/>
            </w:numPr>
            <w:autoSpaceDE w:val="0"/>
            <w:autoSpaceDN w:val="0"/>
            <w:spacing w:before="120"/>
            <w:jc w:val="both"/>
            <w:outlineLvl w:val="1"/>
            <w:rPr>
              <w:rFonts w:ascii="Arial" w:hAnsi="Arial" w:cs="Arial"/>
              <w:b/>
              <w:sz w:val="20"/>
              <w:szCs w:val="20"/>
            </w:rPr>
          </w:pPr>
          <w:bookmarkStart w:id="254" w:name="9._VULNERABILITY_MANAGEMENT."/>
          <w:bookmarkStart w:id="255" w:name="_Toc158379049"/>
          <w:bookmarkStart w:id="256" w:name="_Toc158384620"/>
          <w:bookmarkEnd w:id="254"/>
          <w:r w:rsidRPr="002962DF">
            <w:rPr>
              <w:rFonts w:ascii="Arial" w:hAnsi="Arial" w:cs="Arial"/>
              <w:b/>
              <w:sz w:val="20"/>
              <w:szCs w:val="20"/>
            </w:rPr>
            <w:t>VULNERABILITY</w:t>
          </w:r>
          <w:r w:rsidRPr="002962DF">
            <w:rPr>
              <w:rFonts w:ascii="Arial" w:hAnsi="Arial" w:cs="Arial"/>
              <w:b/>
              <w:spacing w:val="-3"/>
              <w:sz w:val="20"/>
              <w:szCs w:val="20"/>
            </w:rPr>
            <w:t xml:space="preserve"> </w:t>
          </w:r>
          <w:r w:rsidRPr="002962DF">
            <w:rPr>
              <w:rFonts w:ascii="Arial" w:hAnsi="Arial" w:cs="Arial"/>
              <w:b/>
              <w:sz w:val="20"/>
              <w:szCs w:val="20"/>
            </w:rPr>
            <w:t>MANAGEMENT.</w:t>
          </w:r>
          <w:bookmarkEnd w:id="255"/>
          <w:bookmarkEnd w:id="256"/>
        </w:p>
        <w:p w14:paraId="4225E1AC"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57" w:name="9.1._Supplier_will_maintain_policies_and"/>
          <w:bookmarkEnd w:id="257"/>
          <w:r w:rsidRPr="002962DF">
            <w:rPr>
              <w:rFonts w:ascii="Arial" w:hAnsi="Arial" w:cs="Arial"/>
              <w:sz w:val="20"/>
              <w:szCs w:val="20"/>
            </w:rPr>
            <w:t>Supplier will maintain policies and procedures to address the disclosure and remediation by Supplier</w:t>
          </w:r>
          <w:r w:rsidRPr="002962DF">
            <w:rPr>
              <w:rFonts w:ascii="Arial" w:hAnsi="Arial" w:cs="Arial"/>
              <w:spacing w:val="-5"/>
              <w:sz w:val="20"/>
              <w:szCs w:val="20"/>
            </w:rPr>
            <w:t xml:space="preserve"> </w:t>
          </w:r>
          <w:r w:rsidRPr="002962DF">
            <w:rPr>
              <w:rFonts w:ascii="Arial" w:hAnsi="Arial" w:cs="Arial"/>
              <w:sz w:val="20"/>
              <w:szCs w:val="20"/>
            </w:rPr>
            <w:t>of</w:t>
          </w:r>
          <w:r w:rsidRPr="002962DF">
            <w:rPr>
              <w:rFonts w:ascii="Arial" w:hAnsi="Arial" w:cs="Arial"/>
              <w:spacing w:val="-6"/>
              <w:sz w:val="20"/>
              <w:szCs w:val="20"/>
            </w:rPr>
            <w:t xml:space="preserve"> </w:t>
          </w:r>
          <w:r w:rsidRPr="002962DF">
            <w:rPr>
              <w:rFonts w:ascii="Arial" w:hAnsi="Arial" w:cs="Arial"/>
              <w:sz w:val="20"/>
              <w:szCs w:val="20"/>
            </w:rPr>
            <w:t>Vulnerabilities</w:t>
          </w:r>
          <w:r w:rsidRPr="002962DF">
            <w:rPr>
              <w:rFonts w:ascii="Arial" w:hAnsi="Arial" w:cs="Arial"/>
              <w:spacing w:val="-5"/>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material</w:t>
          </w:r>
          <w:r w:rsidRPr="002962DF">
            <w:rPr>
              <w:rFonts w:ascii="Arial" w:hAnsi="Arial" w:cs="Arial"/>
              <w:spacing w:val="-7"/>
              <w:sz w:val="20"/>
              <w:szCs w:val="20"/>
            </w:rPr>
            <w:t xml:space="preserve"> </w:t>
          </w:r>
          <w:r w:rsidRPr="002962DF">
            <w:rPr>
              <w:rFonts w:ascii="Arial" w:hAnsi="Arial" w:cs="Arial"/>
              <w:sz w:val="20"/>
              <w:szCs w:val="20"/>
            </w:rPr>
            <w:t>defects</w:t>
          </w:r>
          <w:r w:rsidRPr="002962DF">
            <w:rPr>
              <w:rFonts w:ascii="Arial" w:hAnsi="Arial" w:cs="Arial"/>
              <w:spacing w:val="-7"/>
              <w:sz w:val="20"/>
              <w:szCs w:val="20"/>
            </w:rPr>
            <w:t xml:space="preserve"> </w:t>
          </w:r>
          <w:r w:rsidRPr="002962DF">
            <w:rPr>
              <w:rFonts w:ascii="Arial" w:hAnsi="Arial" w:cs="Arial"/>
              <w:sz w:val="20"/>
              <w:szCs w:val="20"/>
            </w:rPr>
            <w:t>related</w:t>
          </w:r>
          <w:r w:rsidRPr="002962DF">
            <w:rPr>
              <w:rFonts w:ascii="Arial" w:hAnsi="Arial" w:cs="Arial"/>
              <w:spacing w:val="-8"/>
              <w:sz w:val="20"/>
              <w:szCs w:val="20"/>
            </w:rPr>
            <w:t xml:space="preserve"> </w:t>
          </w:r>
          <w:r w:rsidRPr="002962DF">
            <w:rPr>
              <w:rFonts w:ascii="Arial" w:hAnsi="Arial" w:cs="Arial"/>
              <w:sz w:val="20"/>
              <w:szCs w:val="20"/>
            </w:rPr>
            <w:t>to</w:t>
          </w:r>
          <w:r w:rsidRPr="002962DF">
            <w:rPr>
              <w:rFonts w:ascii="Arial" w:hAnsi="Arial" w:cs="Arial"/>
              <w:spacing w:val="-7"/>
              <w:sz w:val="20"/>
              <w:szCs w:val="20"/>
            </w:rPr>
            <w:t xml:space="preserve"> </w:t>
          </w:r>
          <w:r w:rsidRPr="002962DF">
            <w:rPr>
              <w:rFonts w:ascii="Arial" w:hAnsi="Arial" w:cs="Arial"/>
              <w:sz w:val="20"/>
              <w:szCs w:val="20"/>
            </w:rPr>
            <w:t>the</w:t>
          </w:r>
          <w:r w:rsidRPr="002962DF">
            <w:rPr>
              <w:rFonts w:ascii="Arial" w:hAnsi="Arial" w:cs="Arial"/>
              <w:spacing w:val="-7"/>
              <w:sz w:val="20"/>
              <w:szCs w:val="20"/>
            </w:rPr>
            <w:t xml:space="preserve"> </w:t>
          </w:r>
          <w:r w:rsidRPr="002962DF">
            <w:rPr>
              <w:rFonts w:ascii="Arial" w:hAnsi="Arial" w:cs="Arial"/>
              <w:sz w:val="20"/>
              <w:szCs w:val="20"/>
            </w:rPr>
            <w:t>Deliverables,</w:t>
          </w:r>
          <w:r w:rsidRPr="002962DF">
            <w:rPr>
              <w:rFonts w:ascii="Arial" w:hAnsi="Arial" w:cs="Arial"/>
              <w:spacing w:val="-8"/>
              <w:sz w:val="20"/>
              <w:szCs w:val="20"/>
            </w:rPr>
            <w:t xml:space="preserve"> </w:t>
          </w:r>
          <w:r w:rsidRPr="002962DF">
            <w:rPr>
              <w:rFonts w:ascii="Arial" w:hAnsi="Arial" w:cs="Arial"/>
              <w:sz w:val="20"/>
              <w:szCs w:val="20"/>
            </w:rPr>
            <w:t>Goods,</w:t>
          </w:r>
          <w:r w:rsidRPr="002962DF">
            <w:rPr>
              <w:rFonts w:ascii="Arial" w:hAnsi="Arial" w:cs="Arial"/>
              <w:spacing w:val="-7"/>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Services including the</w:t>
          </w:r>
          <w:r w:rsidRPr="002962DF">
            <w:rPr>
              <w:rFonts w:ascii="Arial" w:hAnsi="Arial" w:cs="Arial"/>
              <w:spacing w:val="-1"/>
              <w:sz w:val="20"/>
              <w:szCs w:val="20"/>
            </w:rPr>
            <w:t xml:space="preserve"> </w:t>
          </w:r>
          <w:r w:rsidRPr="002962DF">
            <w:rPr>
              <w:rFonts w:ascii="Arial" w:hAnsi="Arial" w:cs="Arial"/>
              <w:sz w:val="20"/>
              <w:szCs w:val="20"/>
            </w:rPr>
            <w:t>following:</w:t>
          </w:r>
        </w:p>
        <w:p w14:paraId="424F5FDF" w14:textId="77777777" w:rsidR="002962DF" w:rsidRPr="002962DF" w:rsidRDefault="002962DF" w:rsidP="002962DF">
          <w:pPr>
            <w:widowControl w:val="0"/>
            <w:numPr>
              <w:ilvl w:val="0"/>
              <w:numId w:val="39"/>
            </w:numPr>
            <w:autoSpaceDE w:val="0"/>
            <w:autoSpaceDN w:val="0"/>
            <w:spacing w:before="120"/>
            <w:ind w:hanging="540"/>
            <w:jc w:val="both"/>
            <w:rPr>
              <w:rFonts w:ascii="Arial" w:hAnsi="Arial" w:cs="Arial"/>
              <w:sz w:val="20"/>
              <w:szCs w:val="20"/>
            </w:rPr>
          </w:pPr>
          <w:bookmarkStart w:id="258" w:name="A._Prior_to_the_delivery_of_the_Delivera"/>
          <w:bookmarkEnd w:id="258"/>
          <w:r w:rsidRPr="002962DF">
            <w:rPr>
              <w:rFonts w:ascii="Arial" w:hAnsi="Arial" w:cs="Arial"/>
              <w:sz w:val="20"/>
              <w:szCs w:val="20"/>
            </w:rPr>
            <w:t>Prior to the delivery of the Deliverables, Goods, or Services, Supplier will</w:t>
          </w:r>
          <w:r w:rsidRPr="002962DF">
            <w:rPr>
              <w:rFonts w:ascii="Arial" w:hAnsi="Arial" w:cs="Arial"/>
              <w:spacing w:val="54"/>
              <w:sz w:val="20"/>
              <w:szCs w:val="20"/>
            </w:rPr>
            <w:t xml:space="preserve"> </w:t>
          </w:r>
          <w:r w:rsidRPr="002962DF">
            <w:rPr>
              <w:rFonts w:ascii="Arial" w:hAnsi="Arial" w:cs="Arial"/>
              <w:sz w:val="20"/>
              <w:szCs w:val="20"/>
            </w:rPr>
            <w:t>provide summary documentation of publicly disclosed Vulnerabilities and material defects related in the Deliverables, Goods, or Services, the potential impact of such Vulnerabilities and material defects, the status of Supplier’s efforts to mitigate those publicly disclosed Vulnerabilities and material defects, and Supplier’s recommended corrective actions, compensating security controls, mitigations, and/or procedural workarounds;</w:t>
          </w:r>
        </w:p>
        <w:p w14:paraId="7A1DC66D" w14:textId="77777777" w:rsidR="002962DF" w:rsidRPr="002962DF" w:rsidRDefault="002962DF" w:rsidP="002962DF">
          <w:pPr>
            <w:widowControl w:val="0"/>
            <w:numPr>
              <w:ilvl w:val="0"/>
              <w:numId w:val="39"/>
            </w:numPr>
            <w:autoSpaceDE w:val="0"/>
            <w:autoSpaceDN w:val="0"/>
            <w:spacing w:before="119"/>
            <w:ind w:hanging="540"/>
            <w:jc w:val="both"/>
            <w:rPr>
              <w:rFonts w:ascii="Arial" w:hAnsi="Arial" w:cs="Arial"/>
              <w:sz w:val="20"/>
              <w:szCs w:val="20"/>
            </w:rPr>
          </w:pPr>
          <w:bookmarkStart w:id="259" w:name="B._Supplier_will_provide_summary_documen"/>
          <w:bookmarkEnd w:id="259"/>
          <w:r w:rsidRPr="002962DF">
            <w:rPr>
              <w:rFonts w:ascii="Arial" w:hAnsi="Arial" w:cs="Arial"/>
              <w:sz w:val="20"/>
              <w:szCs w:val="20"/>
            </w:rPr>
            <w:t>Supplier will provide summary documentation of Vulnerabilities and material defects in the</w:t>
          </w:r>
          <w:r w:rsidRPr="002962DF">
            <w:rPr>
              <w:rFonts w:ascii="Arial" w:hAnsi="Arial" w:cs="Arial"/>
              <w:spacing w:val="-10"/>
              <w:sz w:val="20"/>
              <w:szCs w:val="20"/>
            </w:rPr>
            <w:t xml:space="preserve"> </w:t>
          </w:r>
          <w:r w:rsidRPr="002962DF">
            <w:rPr>
              <w:rFonts w:ascii="Arial" w:hAnsi="Arial" w:cs="Arial"/>
              <w:sz w:val="20"/>
              <w:szCs w:val="20"/>
            </w:rPr>
            <w:t>Deliverables,</w:t>
          </w:r>
          <w:r w:rsidRPr="002962DF">
            <w:rPr>
              <w:rFonts w:ascii="Arial" w:hAnsi="Arial" w:cs="Arial"/>
              <w:spacing w:val="-12"/>
              <w:sz w:val="20"/>
              <w:szCs w:val="20"/>
            </w:rPr>
            <w:t xml:space="preserve"> </w:t>
          </w:r>
          <w:r w:rsidRPr="002962DF">
            <w:rPr>
              <w:rFonts w:ascii="Arial" w:hAnsi="Arial" w:cs="Arial"/>
              <w:sz w:val="20"/>
              <w:szCs w:val="20"/>
            </w:rPr>
            <w:t>Goods,</w:t>
          </w:r>
          <w:r w:rsidRPr="002962DF">
            <w:rPr>
              <w:rFonts w:ascii="Arial" w:hAnsi="Arial" w:cs="Arial"/>
              <w:spacing w:val="-12"/>
              <w:sz w:val="20"/>
              <w:szCs w:val="20"/>
            </w:rPr>
            <w:t xml:space="preserve"> </w:t>
          </w:r>
          <w:r w:rsidRPr="002962DF">
            <w:rPr>
              <w:rFonts w:ascii="Arial" w:hAnsi="Arial" w:cs="Arial"/>
              <w:sz w:val="20"/>
              <w:szCs w:val="20"/>
            </w:rPr>
            <w:t>and</w:t>
          </w:r>
          <w:r w:rsidRPr="002962DF">
            <w:rPr>
              <w:rFonts w:ascii="Arial" w:hAnsi="Arial" w:cs="Arial"/>
              <w:spacing w:val="-9"/>
              <w:sz w:val="20"/>
              <w:szCs w:val="20"/>
            </w:rPr>
            <w:t xml:space="preserve"> </w:t>
          </w:r>
          <w:r w:rsidRPr="002962DF">
            <w:rPr>
              <w:rFonts w:ascii="Arial" w:hAnsi="Arial" w:cs="Arial"/>
              <w:sz w:val="20"/>
              <w:szCs w:val="20"/>
            </w:rPr>
            <w:t>Services</w:t>
          </w:r>
          <w:r w:rsidRPr="002962DF">
            <w:rPr>
              <w:rFonts w:ascii="Arial" w:hAnsi="Arial" w:cs="Arial"/>
              <w:spacing w:val="-11"/>
              <w:sz w:val="20"/>
              <w:szCs w:val="20"/>
            </w:rPr>
            <w:t xml:space="preserve"> </w:t>
          </w:r>
          <w:r w:rsidRPr="002962DF">
            <w:rPr>
              <w:rFonts w:ascii="Arial" w:hAnsi="Arial" w:cs="Arial"/>
              <w:sz w:val="20"/>
              <w:szCs w:val="20"/>
            </w:rPr>
            <w:t>to</w:t>
          </w:r>
          <w:r w:rsidRPr="002962DF">
            <w:rPr>
              <w:rFonts w:ascii="Arial" w:hAnsi="Arial" w:cs="Arial"/>
              <w:spacing w:val="-12"/>
              <w:sz w:val="20"/>
              <w:szCs w:val="20"/>
            </w:rPr>
            <w:t xml:space="preserve"> </w:t>
          </w:r>
          <w:r w:rsidRPr="002962DF">
            <w:rPr>
              <w:rFonts w:ascii="Arial" w:hAnsi="Arial" w:cs="Arial"/>
              <w:sz w:val="20"/>
              <w:szCs w:val="20"/>
            </w:rPr>
            <w:t>Company</w:t>
          </w:r>
          <w:r w:rsidRPr="002962DF">
            <w:rPr>
              <w:rFonts w:ascii="Arial" w:hAnsi="Arial" w:cs="Arial"/>
              <w:spacing w:val="-8"/>
              <w:sz w:val="20"/>
              <w:szCs w:val="20"/>
            </w:rPr>
            <w:t xml:space="preserve"> </w:t>
          </w:r>
          <w:r w:rsidRPr="002962DF">
            <w:rPr>
              <w:rFonts w:ascii="Arial" w:hAnsi="Arial" w:cs="Arial"/>
              <w:sz w:val="20"/>
              <w:szCs w:val="20"/>
            </w:rPr>
            <w:t>via</w:t>
          </w:r>
          <w:r w:rsidRPr="002962DF">
            <w:rPr>
              <w:rFonts w:ascii="Arial" w:hAnsi="Arial" w:cs="Arial"/>
              <w:spacing w:val="-10"/>
              <w:sz w:val="20"/>
              <w:szCs w:val="20"/>
            </w:rPr>
            <w:t xml:space="preserve"> </w:t>
          </w:r>
          <w:r w:rsidRPr="002962DF">
            <w:rPr>
              <w:rFonts w:ascii="Arial" w:hAnsi="Arial" w:cs="Arial"/>
              <w:sz w:val="20"/>
              <w:szCs w:val="20"/>
            </w:rPr>
            <w:t>email</w:t>
          </w:r>
          <w:r w:rsidRPr="002962DF">
            <w:rPr>
              <w:rFonts w:ascii="Arial" w:hAnsi="Arial" w:cs="Arial"/>
              <w:spacing w:val="-9"/>
              <w:sz w:val="20"/>
              <w:szCs w:val="20"/>
            </w:rPr>
            <w:t xml:space="preserve"> </w:t>
          </w:r>
          <w:r w:rsidRPr="002962DF">
            <w:rPr>
              <w:rFonts w:ascii="Arial" w:hAnsi="Arial" w:cs="Arial"/>
              <w:sz w:val="20"/>
              <w:szCs w:val="20"/>
            </w:rPr>
            <w:t>at</w:t>
          </w:r>
          <w:r w:rsidRPr="002962DF">
            <w:rPr>
              <w:rFonts w:ascii="Arial" w:hAnsi="Arial" w:cs="Arial"/>
              <w:color w:val="0000FF"/>
              <w:spacing w:val="-10"/>
              <w:sz w:val="20"/>
              <w:szCs w:val="20"/>
            </w:rPr>
            <w:t xml:space="preserve"> </w:t>
          </w:r>
          <w:hyperlink r:id="rId23" w:history="1">
            <w:r w:rsidRPr="002962DF">
              <w:rPr>
                <w:rFonts w:ascii="Arial" w:eastAsiaTheme="majorEastAsia" w:hAnsi="Arial" w:cs="Arial"/>
                <w:color w:val="0000FF" w:themeColor="hyperlink"/>
                <w:sz w:val="20"/>
                <w:szCs w:val="20"/>
                <w:u w:val="single"/>
              </w:rPr>
              <w:t>acdc@aps.com</w:t>
            </w:r>
            <w:r w:rsidRPr="002962DF">
              <w:rPr>
                <w:rFonts w:ascii="Arial" w:eastAsiaTheme="majorEastAsia" w:hAnsi="Arial" w:cs="Arial"/>
                <w:color w:val="0000FF" w:themeColor="hyperlink"/>
                <w:spacing w:val="-7"/>
                <w:sz w:val="20"/>
                <w:szCs w:val="20"/>
                <w:u w:val="single"/>
              </w:rPr>
              <w:t xml:space="preserve"> </w:t>
            </w:r>
          </w:hyperlink>
          <w:r w:rsidRPr="002962DF">
            <w:rPr>
              <w:rFonts w:ascii="Arial" w:hAnsi="Arial" w:cs="Arial"/>
              <w:sz w:val="20"/>
              <w:szCs w:val="20"/>
            </w:rPr>
            <w:t>within thirty (30) days after such Vulnerabilities and material defects become known to Supplier. This includes summary documentation on Vulnerabilities that have not been publicly disclosed or have only been identified after the delivery of the Deliverables. Summary documentation must include a description of each Vulnerability and material defect and its potential impact, root cause, and recommended corrective actions, compensating security controls, mitigations, and procedural</w:t>
          </w:r>
          <w:r w:rsidRPr="002962DF">
            <w:rPr>
              <w:rFonts w:ascii="Arial" w:hAnsi="Arial" w:cs="Arial"/>
              <w:spacing w:val="-1"/>
              <w:sz w:val="20"/>
              <w:szCs w:val="20"/>
            </w:rPr>
            <w:t xml:space="preserve"> </w:t>
          </w:r>
          <w:proofErr w:type="gramStart"/>
          <w:r w:rsidRPr="002962DF">
            <w:rPr>
              <w:rFonts w:ascii="Arial" w:hAnsi="Arial" w:cs="Arial"/>
              <w:sz w:val="20"/>
              <w:szCs w:val="20"/>
            </w:rPr>
            <w:t>workarounds;</w:t>
          </w:r>
          <w:proofErr w:type="gramEnd"/>
        </w:p>
        <w:p w14:paraId="63522A53" w14:textId="77777777" w:rsidR="002962DF" w:rsidRPr="002962DF" w:rsidRDefault="002962DF" w:rsidP="002962DF">
          <w:pPr>
            <w:widowControl w:val="0"/>
            <w:numPr>
              <w:ilvl w:val="0"/>
              <w:numId w:val="39"/>
            </w:numPr>
            <w:autoSpaceDE w:val="0"/>
            <w:autoSpaceDN w:val="0"/>
            <w:spacing w:before="121"/>
            <w:ind w:hanging="540"/>
            <w:jc w:val="both"/>
            <w:rPr>
              <w:rFonts w:ascii="Arial" w:hAnsi="Arial" w:cs="Arial"/>
              <w:sz w:val="20"/>
              <w:szCs w:val="20"/>
            </w:rPr>
          </w:pPr>
          <w:bookmarkStart w:id="260" w:name="C._Supplier_will_disclose_the_existence_"/>
          <w:bookmarkEnd w:id="260"/>
          <w:r w:rsidRPr="002962DF">
            <w:rPr>
              <w:rFonts w:ascii="Arial" w:hAnsi="Arial" w:cs="Arial"/>
              <w:sz w:val="20"/>
              <w:szCs w:val="20"/>
            </w:rPr>
            <w:t>Supplier will disclose the existence of all known methods for bypassing computer authentication</w:t>
          </w:r>
          <w:r w:rsidRPr="002962DF">
            <w:rPr>
              <w:rFonts w:ascii="Arial" w:hAnsi="Arial" w:cs="Arial"/>
              <w:spacing w:val="-12"/>
              <w:sz w:val="20"/>
              <w:szCs w:val="20"/>
            </w:rPr>
            <w:t xml:space="preserve"> </w:t>
          </w:r>
          <w:r w:rsidRPr="002962DF">
            <w:rPr>
              <w:rFonts w:ascii="Arial" w:hAnsi="Arial" w:cs="Arial"/>
              <w:sz w:val="20"/>
              <w:szCs w:val="20"/>
            </w:rPr>
            <w:t>in</w:t>
          </w:r>
          <w:r w:rsidRPr="002962DF">
            <w:rPr>
              <w:rFonts w:ascii="Arial" w:hAnsi="Arial" w:cs="Arial"/>
              <w:spacing w:val="-15"/>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Deliverables,</w:t>
          </w:r>
          <w:r w:rsidRPr="002962DF">
            <w:rPr>
              <w:rFonts w:ascii="Arial" w:hAnsi="Arial" w:cs="Arial"/>
              <w:spacing w:val="-13"/>
              <w:sz w:val="20"/>
              <w:szCs w:val="20"/>
            </w:rPr>
            <w:t xml:space="preserve"> </w:t>
          </w:r>
          <w:r w:rsidRPr="002962DF">
            <w:rPr>
              <w:rFonts w:ascii="Arial" w:hAnsi="Arial" w:cs="Arial"/>
              <w:sz w:val="20"/>
              <w:szCs w:val="20"/>
            </w:rPr>
            <w:t>Goods,</w:t>
          </w:r>
          <w:r w:rsidRPr="002962DF">
            <w:rPr>
              <w:rFonts w:ascii="Arial" w:hAnsi="Arial" w:cs="Arial"/>
              <w:spacing w:val="-9"/>
              <w:sz w:val="20"/>
              <w:szCs w:val="20"/>
            </w:rPr>
            <w:t xml:space="preserve"> </w:t>
          </w:r>
          <w:r w:rsidRPr="002962DF">
            <w:rPr>
              <w:rFonts w:ascii="Arial" w:hAnsi="Arial" w:cs="Arial"/>
              <w:sz w:val="20"/>
              <w:szCs w:val="20"/>
            </w:rPr>
            <w:t>and</w:t>
          </w:r>
          <w:r w:rsidRPr="002962DF">
            <w:rPr>
              <w:rFonts w:ascii="Arial" w:hAnsi="Arial" w:cs="Arial"/>
              <w:spacing w:val="-12"/>
              <w:sz w:val="20"/>
              <w:szCs w:val="20"/>
            </w:rPr>
            <w:t xml:space="preserve"> </w:t>
          </w:r>
          <w:r w:rsidRPr="002962DF">
            <w:rPr>
              <w:rFonts w:ascii="Arial" w:hAnsi="Arial" w:cs="Arial"/>
              <w:sz w:val="20"/>
              <w:szCs w:val="20"/>
            </w:rPr>
            <w:t>Services,</w:t>
          </w:r>
          <w:r w:rsidRPr="002962DF">
            <w:rPr>
              <w:rFonts w:ascii="Arial" w:hAnsi="Arial" w:cs="Arial"/>
              <w:spacing w:val="-10"/>
              <w:sz w:val="20"/>
              <w:szCs w:val="20"/>
            </w:rPr>
            <w:t xml:space="preserve"> </w:t>
          </w:r>
          <w:r w:rsidRPr="002962DF">
            <w:rPr>
              <w:rFonts w:ascii="Arial" w:hAnsi="Arial" w:cs="Arial"/>
              <w:sz w:val="20"/>
              <w:szCs w:val="20"/>
            </w:rPr>
            <w:t>often</w:t>
          </w:r>
          <w:r w:rsidRPr="002962DF">
            <w:rPr>
              <w:rFonts w:ascii="Arial" w:hAnsi="Arial" w:cs="Arial"/>
              <w:spacing w:val="-12"/>
              <w:sz w:val="20"/>
              <w:szCs w:val="20"/>
            </w:rPr>
            <w:t xml:space="preserve"> </w:t>
          </w:r>
          <w:r w:rsidRPr="002962DF">
            <w:rPr>
              <w:rFonts w:ascii="Arial" w:hAnsi="Arial" w:cs="Arial"/>
              <w:sz w:val="20"/>
              <w:szCs w:val="20"/>
            </w:rPr>
            <w:t>referred</w:t>
          </w:r>
          <w:r w:rsidRPr="002962DF">
            <w:rPr>
              <w:rFonts w:ascii="Arial" w:hAnsi="Arial" w:cs="Arial"/>
              <w:spacing w:val="-15"/>
              <w:sz w:val="20"/>
              <w:szCs w:val="20"/>
            </w:rPr>
            <w:t xml:space="preserve"> </w:t>
          </w:r>
          <w:r w:rsidRPr="002962DF">
            <w:rPr>
              <w:rFonts w:ascii="Arial" w:hAnsi="Arial" w:cs="Arial"/>
              <w:sz w:val="20"/>
              <w:szCs w:val="20"/>
            </w:rPr>
            <w:t>to</w:t>
          </w:r>
          <w:r w:rsidRPr="002962DF">
            <w:rPr>
              <w:rFonts w:ascii="Arial" w:hAnsi="Arial" w:cs="Arial"/>
              <w:spacing w:val="-12"/>
              <w:sz w:val="20"/>
              <w:szCs w:val="20"/>
            </w:rPr>
            <w:t xml:space="preserve"> </w:t>
          </w:r>
          <w:r w:rsidRPr="002962DF">
            <w:rPr>
              <w:rFonts w:ascii="Arial" w:hAnsi="Arial" w:cs="Arial"/>
              <w:sz w:val="20"/>
              <w:szCs w:val="20"/>
            </w:rPr>
            <w:t>as</w:t>
          </w:r>
          <w:r w:rsidRPr="002962DF">
            <w:rPr>
              <w:rFonts w:ascii="Arial" w:hAnsi="Arial" w:cs="Arial"/>
              <w:spacing w:val="-12"/>
              <w:sz w:val="20"/>
              <w:szCs w:val="20"/>
            </w:rPr>
            <w:t xml:space="preserve"> </w:t>
          </w:r>
          <w:r w:rsidRPr="002962DF">
            <w:rPr>
              <w:rFonts w:ascii="Arial" w:hAnsi="Arial" w:cs="Arial"/>
              <w:sz w:val="20"/>
              <w:szCs w:val="20"/>
            </w:rPr>
            <w:t>backdoors, and</w:t>
          </w:r>
          <w:r w:rsidRPr="002962DF">
            <w:rPr>
              <w:rFonts w:ascii="Arial" w:hAnsi="Arial" w:cs="Arial"/>
              <w:spacing w:val="-12"/>
              <w:sz w:val="20"/>
              <w:szCs w:val="20"/>
            </w:rPr>
            <w:t xml:space="preserve"> </w:t>
          </w:r>
          <w:r w:rsidRPr="002962DF">
            <w:rPr>
              <w:rFonts w:ascii="Arial" w:hAnsi="Arial" w:cs="Arial"/>
              <w:sz w:val="20"/>
              <w:szCs w:val="20"/>
            </w:rPr>
            <w:t>will</w:t>
          </w:r>
          <w:r w:rsidRPr="002962DF">
            <w:rPr>
              <w:rFonts w:ascii="Arial" w:hAnsi="Arial" w:cs="Arial"/>
              <w:spacing w:val="-12"/>
              <w:sz w:val="20"/>
              <w:szCs w:val="20"/>
            </w:rPr>
            <w:t xml:space="preserve"> </w:t>
          </w:r>
          <w:r w:rsidRPr="002962DF">
            <w:rPr>
              <w:rFonts w:ascii="Arial" w:hAnsi="Arial" w:cs="Arial"/>
              <w:sz w:val="20"/>
              <w:szCs w:val="20"/>
            </w:rPr>
            <w:t>provide</w:t>
          </w:r>
          <w:r w:rsidRPr="002962DF">
            <w:rPr>
              <w:rFonts w:ascii="Arial" w:hAnsi="Arial" w:cs="Arial"/>
              <w:spacing w:val="-11"/>
              <w:sz w:val="20"/>
              <w:szCs w:val="20"/>
            </w:rPr>
            <w:t xml:space="preserve"> </w:t>
          </w:r>
          <w:r w:rsidRPr="002962DF">
            <w:rPr>
              <w:rFonts w:ascii="Arial" w:hAnsi="Arial" w:cs="Arial"/>
              <w:sz w:val="20"/>
              <w:szCs w:val="20"/>
            </w:rPr>
            <w:t>written</w:t>
          </w:r>
          <w:r w:rsidRPr="002962DF">
            <w:rPr>
              <w:rFonts w:ascii="Arial" w:hAnsi="Arial" w:cs="Arial"/>
              <w:spacing w:val="-15"/>
              <w:sz w:val="20"/>
              <w:szCs w:val="20"/>
            </w:rPr>
            <w:t xml:space="preserve"> </w:t>
          </w:r>
          <w:r w:rsidRPr="002962DF">
            <w:rPr>
              <w:rFonts w:ascii="Arial" w:hAnsi="Arial" w:cs="Arial"/>
              <w:sz w:val="20"/>
              <w:szCs w:val="20"/>
            </w:rPr>
            <w:t>documentation</w:t>
          </w:r>
          <w:r w:rsidRPr="002962DF">
            <w:rPr>
              <w:rFonts w:ascii="Arial" w:hAnsi="Arial" w:cs="Arial"/>
              <w:spacing w:val="-14"/>
              <w:sz w:val="20"/>
              <w:szCs w:val="20"/>
            </w:rPr>
            <w:t xml:space="preserve"> </w:t>
          </w:r>
          <w:r w:rsidRPr="002962DF">
            <w:rPr>
              <w:rFonts w:ascii="Arial" w:hAnsi="Arial" w:cs="Arial"/>
              <w:sz w:val="20"/>
              <w:szCs w:val="20"/>
            </w:rPr>
            <w:t>that</w:t>
          </w:r>
          <w:r w:rsidRPr="002962DF">
            <w:rPr>
              <w:rFonts w:ascii="Arial" w:hAnsi="Arial" w:cs="Arial"/>
              <w:spacing w:val="-13"/>
              <w:sz w:val="20"/>
              <w:szCs w:val="20"/>
            </w:rPr>
            <w:t xml:space="preserve"> </w:t>
          </w:r>
          <w:r w:rsidRPr="002962DF">
            <w:rPr>
              <w:rFonts w:ascii="Arial" w:hAnsi="Arial" w:cs="Arial"/>
              <w:sz w:val="20"/>
              <w:szCs w:val="20"/>
            </w:rPr>
            <w:t>all</w:t>
          </w:r>
          <w:r w:rsidRPr="002962DF">
            <w:rPr>
              <w:rFonts w:ascii="Arial" w:hAnsi="Arial" w:cs="Arial"/>
              <w:spacing w:val="-13"/>
              <w:sz w:val="20"/>
              <w:szCs w:val="20"/>
            </w:rPr>
            <w:t xml:space="preserve"> </w:t>
          </w:r>
          <w:r w:rsidRPr="002962DF">
            <w:rPr>
              <w:rFonts w:ascii="Arial" w:hAnsi="Arial" w:cs="Arial"/>
              <w:sz w:val="20"/>
              <w:szCs w:val="20"/>
            </w:rPr>
            <w:t>such</w:t>
          </w:r>
          <w:r w:rsidRPr="002962DF">
            <w:rPr>
              <w:rFonts w:ascii="Arial" w:hAnsi="Arial" w:cs="Arial"/>
              <w:spacing w:val="-11"/>
              <w:sz w:val="20"/>
              <w:szCs w:val="20"/>
            </w:rPr>
            <w:t xml:space="preserve"> </w:t>
          </w:r>
          <w:r w:rsidRPr="002962DF">
            <w:rPr>
              <w:rFonts w:ascii="Arial" w:hAnsi="Arial" w:cs="Arial"/>
              <w:sz w:val="20"/>
              <w:szCs w:val="20"/>
            </w:rPr>
            <w:t>backdoors</w:t>
          </w:r>
          <w:r w:rsidRPr="002962DF">
            <w:rPr>
              <w:rFonts w:ascii="Arial" w:hAnsi="Arial" w:cs="Arial"/>
              <w:spacing w:val="-14"/>
              <w:sz w:val="20"/>
              <w:szCs w:val="20"/>
            </w:rPr>
            <w:t xml:space="preserve"> </w:t>
          </w:r>
          <w:r w:rsidRPr="002962DF">
            <w:rPr>
              <w:rFonts w:ascii="Arial" w:hAnsi="Arial" w:cs="Arial"/>
              <w:sz w:val="20"/>
              <w:szCs w:val="20"/>
            </w:rPr>
            <w:t>created</w:t>
          </w:r>
          <w:r w:rsidRPr="002962DF">
            <w:rPr>
              <w:rFonts w:ascii="Arial" w:hAnsi="Arial" w:cs="Arial"/>
              <w:spacing w:val="-14"/>
              <w:sz w:val="20"/>
              <w:szCs w:val="20"/>
            </w:rPr>
            <w:t xml:space="preserve"> </w:t>
          </w:r>
          <w:r w:rsidRPr="002962DF">
            <w:rPr>
              <w:rFonts w:ascii="Arial" w:hAnsi="Arial" w:cs="Arial"/>
              <w:sz w:val="20"/>
              <w:szCs w:val="20"/>
            </w:rPr>
            <w:t>by</w:t>
          </w:r>
          <w:r w:rsidRPr="002962DF">
            <w:rPr>
              <w:rFonts w:ascii="Arial" w:hAnsi="Arial" w:cs="Arial"/>
              <w:spacing w:val="-14"/>
              <w:sz w:val="20"/>
              <w:szCs w:val="20"/>
            </w:rPr>
            <w:t xml:space="preserve"> </w:t>
          </w:r>
          <w:r w:rsidRPr="002962DF">
            <w:rPr>
              <w:rFonts w:ascii="Arial" w:hAnsi="Arial" w:cs="Arial"/>
              <w:sz w:val="20"/>
              <w:szCs w:val="20"/>
            </w:rPr>
            <w:t>Supplier</w:t>
          </w:r>
          <w:r w:rsidRPr="002962DF">
            <w:rPr>
              <w:rFonts w:ascii="Arial" w:hAnsi="Arial" w:cs="Arial"/>
              <w:spacing w:val="-11"/>
              <w:sz w:val="20"/>
              <w:szCs w:val="20"/>
            </w:rPr>
            <w:t xml:space="preserve"> </w:t>
          </w:r>
          <w:r w:rsidRPr="002962DF">
            <w:rPr>
              <w:rFonts w:ascii="Arial" w:hAnsi="Arial" w:cs="Arial"/>
              <w:sz w:val="20"/>
              <w:szCs w:val="20"/>
            </w:rPr>
            <w:t>have been permanently deleted or disabled;</w:t>
          </w:r>
          <w:r w:rsidRPr="002962DF">
            <w:rPr>
              <w:rFonts w:ascii="Arial" w:hAnsi="Arial" w:cs="Arial"/>
              <w:spacing w:val="-2"/>
              <w:sz w:val="20"/>
              <w:szCs w:val="20"/>
            </w:rPr>
            <w:t xml:space="preserve"> </w:t>
          </w:r>
          <w:r w:rsidRPr="002962DF">
            <w:rPr>
              <w:rFonts w:ascii="Arial" w:hAnsi="Arial" w:cs="Arial"/>
              <w:sz w:val="20"/>
              <w:szCs w:val="20"/>
            </w:rPr>
            <w:t>and</w:t>
          </w:r>
        </w:p>
        <w:p w14:paraId="622E8D30" w14:textId="77777777" w:rsidR="002962DF" w:rsidRPr="002962DF" w:rsidRDefault="002962DF" w:rsidP="002962DF">
          <w:pPr>
            <w:widowControl w:val="0"/>
            <w:numPr>
              <w:ilvl w:val="0"/>
              <w:numId w:val="39"/>
            </w:numPr>
            <w:autoSpaceDE w:val="0"/>
            <w:autoSpaceDN w:val="0"/>
            <w:spacing w:before="121"/>
            <w:ind w:hanging="540"/>
            <w:jc w:val="both"/>
            <w:rPr>
              <w:rFonts w:ascii="Arial" w:hAnsi="Arial" w:cs="Arial"/>
              <w:sz w:val="20"/>
              <w:szCs w:val="20"/>
            </w:rPr>
          </w:pPr>
          <w:bookmarkStart w:id="261" w:name="D._Supplier_will_maintain_a_vulnerabilit"/>
          <w:bookmarkEnd w:id="261"/>
          <w:r w:rsidRPr="002962DF">
            <w:rPr>
              <w:rFonts w:ascii="Arial" w:hAnsi="Arial" w:cs="Arial"/>
              <w:sz w:val="20"/>
              <w:szCs w:val="20"/>
            </w:rPr>
            <w:t>Supplier</w:t>
          </w:r>
          <w:r w:rsidRPr="002962DF">
            <w:rPr>
              <w:rFonts w:ascii="Arial" w:hAnsi="Arial" w:cs="Arial"/>
              <w:spacing w:val="-5"/>
              <w:sz w:val="20"/>
              <w:szCs w:val="20"/>
            </w:rPr>
            <w:t xml:space="preserve"> </w:t>
          </w:r>
          <w:r w:rsidRPr="002962DF">
            <w:rPr>
              <w:rFonts w:ascii="Arial" w:hAnsi="Arial" w:cs="Arial"/>
              <w:sz w:val="20"/>
              <w:szCs w:val="20"/>
            </w:rPr>
            <w:t>will</w:t>
          </w:r>
          <w:r w:rsidRPr="002962DF">
            <w:rPr>
              <w:rFonts w:ascii="Arial" w:hAnsi="Arial" w:cs="Arial"/>
              <w:spacing w:val="-7"/>
              <w:sz w:val="20"/>
              <w:szCs w:val="20"/>
            </w:rPr>
            <w:t xml:space="preserve"> </w:t>
          </w:r>
          <w:r w:rsidRPr="002962DF">
            <w:rPr>
              <w:rFonts w:ascii="Arial" w:hAnsi="Arial" w:cs="Arial"/>
              <w:sz w:val="20"/>
              <w:szCs w:val="20"/>
            </w:rPr>
            <w:t>maintain</w:t>
          </w:r>
          <w:r w:rsidRPr="002962DF">
            <w:rPr>
              <w:rFonts w:ascii="Arial" w:hAnsi="Arial" w:cs="Arial"/>
              <w:spacing w:val="-6"/>
              <w:sz w:val="20"/>
              <w:szCs w:val="20"/>
            </w:rPr>
            <w:t xml:space="preserve"> </w:t>
          </w:r>
          <w:r w:rsidRPr="002962DF">
            <w:rPr>
              <w:rFonts w:ascii="Arial" w:hAnsi="Arial" w:cs="Arial"/>
              <w:sz w:val="20"/>
              <w:szCs w:val="20"/>
            </w:rPr>
            <w:t>a</w:t>
          </w:r>
          <w:r w:rsidRPr="002962DF">
            <w:rPr>
              <w:rFonts w:ascii="Arial" w:hAnsi="Arial" w:cs="Arial"/>
              <w:spacing w:val="-7"/>
              <w:sz w:val="20"/>
              <w:szCs w:val="20"/>
            </w:rPr>
            <w:t xml:space="preserve"> </w:t>
          </w:r>
          <w:r w:rsidRPr="002962DF">
            <w:rPr>
              <w:rFonts w:ascii="Arial" w:hAnsi="Arial" w:cs="Arial"/>
              <w:sz w:val="20"/>
              <w:szCs w:val="20"/>
            </w:rPr>
            <w:t>vulnerability</w:t>
          </w:r>
          <w:r w:rsidRPr="002962DF">
            <w:rPr>
              <w:rFonts w:ascii="Arial" w:hAnsi="Arial" w:cs="Arial"/>
              <w:spacing w:val="-6"/>
              <w:sz w:val="20"/>
              <w:szCs w:val="20"/>
            </w:rPr>
            <w:t xml:space="preserve"> </w:t>
          </w:r>
          <w:r w:rsidRPr="002962DF">
            <w:rPr>
              <w:rFonts w:ascii="Arial" w:hAnsi="Arial" w:cs="Arial"/>
              <w:sz w:val="20"/>
              <w:szCs w:val="20"/>
            </w:rPr>
            <w:t>detection</w:t>
          </w:r>
          <w:r w:rsidRPr="002962DF">
            <w:rPr>
              <w:rFonts w:ascii="Arial" w:hAnsi="Arial" w:cs="Arial"/>
              <w:spacing w:val="-7"/>
              <w:sz w:val="20"/>
              <w:szCs w:val="20"/>
            </w:rPr>
            <w:t xml:space="preserve"> </w:t>
          </w:r>
          <w:r w:rsidRPr="002962DF">
            <w:rPr>
              <w:rFonts w:ascii="Arial" w:hAnsi="Arial" w:cs="Arial"/>
              <w:sz w:val="20"/>
              <w:szCs w:val="20"/>
            </w:rPr>
            <w:t>and</w:t>
          </w:r>
          <w:r w:rsidRPr="002962DF">
            <w:rPr>
              <w:rFonts w:ascii="Arial" w:hAnsi="Arial" w:cs="Arial"/>
              <w:spacing w:val="-8"/>
              <w:sz w:val="20"/>
              <w:szCs w:val="20"/>
            </w:rPr>
            <w:t xml:space="preserve"> </w:t>
          </w:r>
          <w:r w:rsidRPr="002962DF">
            <w:rPr>
              <w:rFonts w:ascii="Arial" w:hAnsi="Arial" w:cs="Arial"/>
              <w:sz w:val="20"/>
              <w:szCs w:val="20"/>
            </w:rPr>
            <w:t>remediation</w:t>
          </w:r>
          <w:r w:rsidRPr="002962DF">
            <w:rPr>
              <w:rFonts w:ascii="Arial" w:hAnsi="Arial" w:cs="Arial"/>
              <w:spacing w:val="-6"/>
              <w:sz w:val="20"/>
              <w:szCs w:val="20"/>
            </w:rPr>
            <w:t xml:space="preserve"> </w:t>
          </w:r>
          <w:r w:rsidRPr="002962DF">
            <w:rPr>
              <w:rFonts w:ascii="Arial" w:hAnsi="Arial" w:cs="Arial"/>
              <w:sz w:val="20"/>
              <w:szCs w:val="20"/>
            </w:rPr>
            <w:t>program</w:t>
          </w:r>
          <w:r w:rsidRPr="002962DF">
            <w:rPr>
              <w:rFonts w:ascii="Arial" w:hAnsi="Arial" w:cs="Arial"/>
              <w:spacing w:val="-8"/>
              <w:sz w:val="20"/>
              <w:szCs w:val="20"/>
            </w:rPr>
            <w:t xml:space="preserve"> </w:t>
          </w:r>
          <w:r w:rsidRPr="002962DF">
            <w:rPr>
              <w:rFonts w:ascii="Arial" w:hAnsi="Arial" w:cs="Arial"/>
              <w:sz w:val="20"/>
              <w:szCs w:val="20"/>
            </w:rPr>
            <w:t>consistent</w:t>
          </w:r>
          <w:r w:rsidRPr="002962DF">
            <w:rPr>
              <w:rFonts w:ascii="Arial" w:hAnsi="Arial" w:cs="Arial"/>
              <w:spacing w:val="-7"/>
              <w:sz w:val="20"/>
              <w:szCs w:val="20"/>
            </w:rPr>
            <w:t xml:space="preserve"> </w:t>
          </w:r>
          <w:r w:rsidRPr="002962DF">
            <w:rPr>
              <w:rFonts w:ascii="Arial" w:hAnsi="Arial" w:cs="Arial"/>
              <w:sz w:val="20"/>
              <w:szCs w:val="20"/>
            </w:rPr>
            <w:t>with the current versions of NIST Special Publication 800-53, 4 RA-5, SA-11, and SI-2, as applicable.</w:t>
          </w:r>
        </w:p>
        <w:p w14:paraId="2EEB5EE1"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62" w:name="9.2._Whether_or_not_publicly_disclosed_b"/>
          <w:bookmarkEnd w:id="262"/>
          <w:r w:rsidRPr="002962DF">
            <w:rPr>
              <w:rFonts w:ascii="Arial" w:hAnsi="Arial" w:cs="Arial"/>
              <w:sz w:val="20"/>
              <w:szCs w:val="20"/>
            </w:rPr>
            <w:t>Whether or not publicly disclosed by Supplier and notwithstanding any other limitation in the Agreement, following written notice provided to and acknowledged by Supplier, Company may disclose any Vulnerabilities or material defects in the Deliverables, Goods,</w:t>
          </w:r>
          <w:r w:rsidRPr="002962DF">
            <w:rPr>
              <w:rFonts w:ascii="Arial" w:hAnsi="Arial" w:cs="Arial"/>
              <w:spacing w:val="-6"/>
              <w:sz w:val="20"/>
              <w:szCs w:val="20"/>
            </w:rPr>
            <w:t xml:space="preserve"> </w:t>
          </w:r>
          <w:r w:rsidRPr="002962DF">
            <w:rPr>
              <w:rFonts w:ascii="Arial" w:hAnsi="Arial" w:cs="Arial"/>
              <w:sz w:val="20"/>
              <w:szCs w:val="20"/>
            </w:rPr>
            <w:t>or</w:t>
          </w:r>
          <w:r w:rsidRPr="002962DF">
            <w:rPr>
              <w:rFonts w:ascii="Arial" w:hAnsi="Arial" w:cs="Arial"/>
              <w:spacing w:val="-4"/>
              <w:sz w:val="20"/>
              <w:szCs w:val="20"/>
            </w:rPr>
            <w:t xml:space="preserve"> </w:t>
          </w:r>
          <w:r w:rsidRPr="002962DF">
            <w:rPr>
              <w:rFonts w:ascii="Arial" w:hAnsi="Arial" w:cs="Arial"/>
              <w:sz w:val="20"/>
              <w:szCs w:val="20"/>
            </w:rPr>
            <w:t>Services</w:t>
          </w:r>
          <w:r w:rsidRPr="002962DF">
            <w:rPr>
              <w:rFonts w:ascii="Arial" w:hAnsi="Arial" w:cs="Arial"/>
              <w:spacing w:val="-4"/>
              <w:sz w:val="20"/>
              <w:szCs w:val="20"/>
            </w:rPr>
            <w:t xml:space="preserve"> </w:t>
          </w:r>
          <w:r w:rsidRPr="002962DF">
            <w:rPr>
              <w:rFonts w:ascii="Arial" w:hAnsi="Arial" w:cs="Arial"/>
              <w:sz w:val="20"/>
              <w:szCs w:val="20"/>
            </w:rPr>
            <w:t>provided</w:t>
          </w:r>
          <w:r w:rsidRPr="002962DF">
            <w:rPr>
              <w:rFonts w:ascii="Arial" w:hAnsi="Arial" w:cs="Arial"/>
              <w:spacing w:val="-5"/>
              <w:sz w:val="20"/>
              <w:szCs w:val="20"/>
            </w:rPr>
            <w:t xml:space="preserve"> </w:t>
          </w:r>
          <w:r w:rsidRPr="002962DF">
            <w:rPr>
              <w:rFonts w:ascii="Arial" w:hAnsi="Arial" w:cs="Arial"/>
              <w:sz w:val="20"/>
              <w:szCs w:val="20"/>
            </w:rPr>
            <w:t>by</w:t>
          </w:r>
          <w:r w:rsidRPr="002962DF">
            <w:rPr>
              <w:rFonts w:ascii="Arial" w:hAnsi="Arial" w:cs="Arial"/>
              <w:spacing w:val="-5"/>
              <w:sz w:val="20"/>
              <w:szCs w:val="20"/>
            </w:rPr>
            <w:t xml:space="preserve"> </w:t>
          </w:r>
          <w:r w:rsidRPr="002962DF">
            <w:rPr>
              <w:rFonts w:ascii="Arial" w:hAnsi="Arial" w:cs="Arial"/>
              <w:sz w:val="20"/>
              <w:szCs w:val="20"/>
            </w:rPr>
            <w:t>Supplier</w:t>
          </w:r>
          <w:r w:rsidRPr="002962DF">
            <w:rPr>
              <w:rFonts w:ascii="Arial" w:hAnsi="Arial" w:cs="Arial"/>
              <w:spacing w:val="-3"/>
              <w:sz w:val="20"/>
              <w:szCs w:val="20"/>
            </w:rPr>
            <w:t xml:space="preserve"> </w:t>
          </w:r>
          <w:r w:rsidRPr="002962DF">
            <w:rPr>
              <w:rFonts w:ascii="Arial" w:hAnsi="Arial" w:cs="Arial"/>
              <w:sz w:val="20"/>
              <w:szCs w:val="20"/>
            </w:rPr>
            <w:t>to:</w:t>
          </w:r>
          <w:r w:rsidRPr="002962DF">
            <w:rPr>
              <w:rFonts w:ascii="Arial" w:hAnsi="Arial" w:cs="Arial"/>
              <w:spacing w:val="-4"/>
              <w:sz w:val="20"/>
              <w:szCs w:val="20"/>
            </w:rPr>
            <w:t xml:space="preserve"> </w:t>
          </w:r>
          <w:r w:rsidRPr="002962DF">
            <w:rPr>
              <w:rFonts w:ascii="Arial" w:hAnsi="Arial" w:cs="Arial"/>
              <w:sz w:val="20"/>
              <w:szCs w:val="20"/>
            </w:rPr>
            <w:t>(A)</w:t>
          </w:r>
          <w:r w:rsidRPr="002962DF">
            <w:rPr>
              <w:rFonts w:ascii="Arial" w:hAnsi="Arial" w:cs="Arial"/>
              <w:spacing w:val="-6"/>
              <w:sz w:val="20"/>
              <w:szCs w:val="20"/>
            </w:rPr>
            <w:t xml:space="preserve"> </w:t>
          </w:r>
          <w:r w:rsidRPr="002962DF">
            <w:rPr>
              <w:rFonts w:ascii="Arial" w:hAnsi="Arial" w:cs="Arial"/>
              <w:sz w:val="20"/>
              <w:szCs w:val="20"/>
            </w:rPr>
            <w:t>the</w:t>
          </w:r>
          <w:r w:rsidRPr="002962DF">
            <w:rPr>
              <w:rFonts w:ascii="Arial" w:hAnsi="Arial" w:cs="Arial"/>
              <w:spacing w:val="-4"/>
              <w:sz w:val="20"/>
              <w:szCs w:val="20"/>
            </w:rPr>
            <w:t xml:space="preserve"> </w:t>
          </w:r>
          <w:r w:rsidRPr="002962DF">
            <w:rPr>
              <w:rFonts w:ascii="Arial" w:hAnsi="Arial" w:cs="Arial"/>
              <w:sz w:val="20"/>
              <w:szCs w:val="20"/>
            </w:rPr>
            <w:t>Electricity</w:t>
          </w:r>
          <w:r w:rsidRPr="002962DF">
            <w:rPr>
              <w:rFonts w:ascii="Arial" w:hAnsi="Arial" w:cs="Arial"/>
              <w:spacing w:val="-7"/>
              <w:sz w:val="20"/>
              <w:szCs w:val="20"/>
            </w:rPr>
            <w:t xml:space="preserve"> </w:t>
          </w:r>
          <w:r w:rsidRPr="002962DF">
            <w:rPr>
              <w:rFonts w:ascii="Arial" w:hAnsi="Arial" w:cs="Arial"/>
              <w:sz w:val="20"/>
              <w:szCs w:val="20"/>
            </w:rPr>
            <w:t>Information</w:t>
          </w:r>
          <w:r w:rsidRPr="002962DF">
            <w:rPr>
              <w:rFonts w:ascii="Arial" w:hAnsi="Arial" w:cs="Arial"/>
              <w:spacing w:val="-6"/>
              <w:sz w:val="20"/>
              <w:szCs w:val="20"/>
            </w:rPr>
            <w:t xml:space="preserve"> </w:t>
          </w:r>
          <w:r w:rsidRPr="002962DF">
            <w:rPr>
              <w:rFonts w:ascii="Arial" w:hAnsi="Arial" w:cs="Arial"/>
              <w:sz w:val="20"/>
              <w:szCs w:val="20"/>
            </w:rPr>
            <w:t>Sharing</w:t>
          </w:r>
          <w:r w:rsidRPr="002962DF">
            <w:rPr>
              <w:rFonts w:ascii="Arial" w:hAnsi="Arial" w:cs="Arial"/>
              <w:spacing w:val="-5"/>
              <w:sz w:val="20"/>
              <w:szCs w:val="20"/>
            </w:rPr>
            <w:t xml:space="preserve"> </w:t>
          </w:r>
          <w:r w:rsidRPr="002962DF">
            <w:rPr>
              <w:rFonts w:ascii="Arial" w:hAnsi="Arial" w:cs="Arial"/>
              <w:sz w:val="20"/>
              <w:szCs w:val="20"/>
            </w:rPr>
            <w:t>and</w:t>
          </w:r>
          <w:r w:rsidRPr="002962DF">
            <w:rPr>
              <w:rFonts w:ascii="Arial" w:hAnsi="Arial" w:cs="Arial"/>
              <w:spacing w:val="-4"/>
              <w:sz w:val="20"/>
              <w:szCs w:val="20"/>
            </w:rPr>
            <w:t xml:space="preserve"> </w:t>
          </w:r>
          <w:r w:rsidRPr="002962DF">
            <w:rPr>
              <w:rFonts w:ascii="Arial" w:hAnsi="Arial" w:cs="Arial"/>
              <w:sz w:val="20"/>
              <w:szCs w:val="20"/>
            </w:rPr>
            <w:t xml:space="preserve">Analysis Center (E-ISAC), the Industrial Control Systems Cyber Emergency Response Team (ICS- CERT), or any comparable entity; (B) any entity, if so necessary to preserve the reliability </w:t>
          </w:r>
          <w:r w:rsidRPr="002962DF">
            <w:rPr>
              <w:rFonts w:ascii="Arial" w:hAnsi="Arial" w:cs="Arial"/>
              <w:sz w:val="20"/>
              <w:szCs w:val="20"/>
            </w:rPr>
            <w:lastRenderedPageBreak/>
            <w:t>of Company Property, as determined by Company in its sole discretion; and (C) any entity, if so required by Applicable</w:t>
          </w:r>
          <w:r w:rsidRPr="002962DF">
            <w:rPr>
              <w:rFonts w:ascii="Arial" w:hAnsi="Arial" w:cs="Arial"/>
              <w:spacing w:val="-3"/>
              <w:sz w:val="20"/>
              <w:szCs w:val="20"/>
            </w:rPr>
            <w:t xml:space="preserve"> </w:t>
          </w:r>
          <w:r w:rsidRPr="002962DF">
            <w:rPr>
              <w:rFonts w:ascii="Arial" w:hAnsi="Arial" w:cs="Arial"/>
              <w:sz w:val="20"/>
              <w:szCs w:val="20"/>
            </w:rPr>
            <w:t>Law.</w:t>
          </w:r>
        </w:p>
        <w:p w14:paraId="16A39B8F"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63" w:name="9.3._Supplier_will_communicate_security-"/>
          <w:bookmarkEnd w:id="263"/>
          <w:r w:rsidRPr="002962DF">
            <w:rPr>
              <w:rFonts w:ascii="Arial" w:hAnsi="Arial" w:cs="Arial"/>
              <w:sz w:val="20"/>
              <w:szCs w:val="20"/>
            </w:rPr>
            <w:t>Supplier will communicate security-related technical issues to Company via email at</w:t>
          </w:r>
          <w:r w:rsidRPr="002962DF">
            <w:rPr>
              <w:rFonts w:ascii="Arial" w:hAnsi="Arial" w:cs="Arial"/>
              <w:color w:val="0000FF"/>
              <w:sz w:val="20"/>
              <w:szCs w:val="20"/>
              <w:u w:val="single" w:color="0000FF"/>
            </w:rPr>
            <w:t xml:space="preserve"> </w:t>
          </w:r>
          <w:hyperlink r:id="rId24" w:history="1">
            <w:r w:rsidRPr="002962DF">
              <w:rPr>
                <w:rFonts w:ascii="Arial" w:eastAsiaTheme="majorEastAsia" w:hAnsi="Arial" w:cs="Arial"/>
                <w:color w:val="0000FF" w:themeColor="hyperlink"/>
                <w:sz w:val="20"/>
                <w:szCs w:val="20"/>
                <w:u w:val="single"/>
              </w:rPr>
              <w:t xml:space="preserve">acdc@aps.com </w:t>
            </w:r>
          </w:hyperlink>
          <w:r w:rsidRPr="002962DF">
            <w:rPr>
              <w:rFonts w:ascii="Arial" w:hAnsi="Arial" w:cs="Arial"/>
              <w:sz w:val="20"/>
              <w:szCs w:val="20"/>
            </w:rPr>
            <w:t>within seven (7) days of becoming known to Supplier. This communication is not intended for non- technical contract-related</w:t>
          </w:r>
          <w:r w:rsidRPr="002962DF">
            <w:rPr>
              <w:rFonts w:ascii="Arial" w:hAnsi="Arial" w:cs="Arial"/>
              <w:spacing w:val="-3"/>
              <w:sz w:val="20"/>
              <w:szCs w:val="20"/>
            </w:rPr>
            <w:t xml:space="preserve"> </w:t>
          </w:r>
          <w:r w:rsidRPr="002962DF">
            <w:rPr>
              <w:rFonts w:ascii="Arial" w:hAnsi="Arial" w:cs="Arial"/>
              <w:sz w:val="20"/>
              <w:szCs w:val="20"/>
            </w:rPr>
            <w:t>issues.</w:t>
          </w:r>
        </w:p>
        <w:p w14:paraId="1D936ACF"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64" w:name="9.4._Supplier_will_maintain_a_quality_as"/>
          <w:bookmarkEnd w:id="264"/>
          <w:r w:rsidRPr="002962DF">
            <w:rPr>
              <w:rFonts w:ascii="Arial" w:hAnsi="Arial" w:cs="Arial"/>
              <w:sz w:val="20"/>
              <w:szCs w:val="20"/>
            </w:rPr>
            <w:t xml:space="preserve">Supplier will maintain a quality assurance program and validate that all software and firmware included in the Deliverables, Goods, and Services have undergone quality control testing to identify and correct potential cybersecurity weaknesses and Vulnerabilities. This testing must include fuzz testing, static testing, dynamic testing, and penetration testing. Supplier will use positive and appropriate negative tests to verify that the Deliverables, Goods, and Services operate in accordance with requirements and without extra </w:t>
          </w:r>
          <w:proofErr w:type="gramStart"/>
          <w:r w:rsidRPr="002962DF">
            <w:rPr>
              <w:rFonts w:ascii="Arial" w:hAnsi="Arial" w:cs="Arial"/>
              <w:sz w:val="20"/>
              <w:szCs w:val="20"/>
            </w:rPr>
            <w:t>functionality, and</w:t>
          </w:r>
          <w:proofErr w:type="gramEnd"/>
          <w:r w:rsidRPr="002962DF">
            <w:rPr>
              <w:rFonts w:ascii="Arial" w:hAnsi="Arial" w:cs="Arial"/>
              <w:sz w:val="20"/>
              <w:szCs w:val="20"/>
            </w:rPr>
            <w:t xml:space="preserve"> will monitor for unexpected or undesirable behavior during such tests. Supplier will provide summary documentation of the results of the testing that includes unresolved Vulnerabilities and recommended mitigation</w:t>
          </w:r>
          <w:r w:rsidRPr="002962DF">
            <w:rPr>
              <w:rFonts w:ascii="Arial" w:hAnsi="Arial" w:cs="Arial"/>
              <w:spacing w:val="-3"/>
              <w:sz w:val="20"/>
              <w:szCs w:val="20"/>
            </w:rPr>
            <w:t xml:space="preserve"> </w:t>
          </w:r>
          <w:r w:rsidRPr="002962DF">
            <w:rPr>
              <w:rFonts w:ascii="Arial" w:hAnsi="Arial" w:cs="Arial"/>
              <w:sz w:val="20"/>
              <w:szCs w:val="20"/>
            </w:rPr>
            <w:t>measures.</w:t>
          </w:r>
        </w:p>
        <w:p w14:paraId="3B7540F8"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65" w:name="9.5._Supplier_will_provide_a_secure_proc"/>
          <w:bookmarkEnd w:id="265"/>
          <w:r w:rsidRPr="002962DF">
            <w:rPr>
              <w:rFonts w:ascii="Arial" w:hAnsi="Arial" w:cs="Arial"/>
              <w:sz w:val="20"/>
              <w:szCs w:val="20"/>
            </w:rPr>
            <w:t>Supplier will provide a secure process for users to submit problem reports and remediation requests. This process must include tracking history and corrective action status</w:t>
          </w:r>
          <w:r w:rsidRPr="002962DF">
            <w:rPr>
              <w:rFonts w:ascii="Arial" w:hAnsi="Arial" w:cs="Arial"/>
              <w:spacing w:val="-26"/>
              <w:sz w:val="20"/>
              <w:szCs w:val="20"/>
            </w:rPr>
            <w:t xml:space="preserve"> </w:t>
          </w:r>
          <w:r w:rsidRPr="002962DF">
            <w:rPr>
              <w:rFonts w:ascii="Arial" w:hAnsi="Arial" w:cs="Arial"/>
              <w:sz w:val="20"/>
              <w:szCs w:val="20"/>
            </w:rPr>
            <w:t>reporting.</w:t>
          </w:r>
        </w:p>
        <w:p w14:paraId="1C4A45A9"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266" w:name="9.6._Upon_the_Company’s_submission_of_a_"/>
          <w:bookmarkEnd w:id="266"/>
          <w:r w:rsidRPr="002962DF">
            <w:rPr>
              <w:rFonts w:ascii="Arial" w:hAnsi="Arial" w:cs="Arial"/>
              <w:sz w:val="20"/>
              <w:szCs w:val="20"/>
            </w:rPr>
            <w:t>Upon</w:t>
          </w:r>
          <w:r w:rsidRPr="002962DF">
            <w:rPr>
              <w:rFonts w:ascii="Arial" w:hAnsi="Arial" w:cs="Arial"/>
              <w:spacing w:val="-7"/>
              <w:sz w:val="20"/>
              <w:szCs w:val="20"/>
            </w:rPr>
            <w:t xml:space="preserve"> </w:t>
          </w:r>
          <w:r w:rsidRPr="002962DF">
            <w:rPr>
              <w:rFonts w:ascii="Arial" w:hAnsi="Arial" w:cs="Arial"/>
              <w:sz w:val="20"/>
              <w:szCs w:val="20"/>
            </w:rPr>
            <w:t>the</w:t>
          </w:r>
          <w:r w:rsidRPr="002962DF">
            <w:rPr>
              <w:rFonts w:ascii="Arial" w:hAnsi="Arial" w:cs="Arial"/>
              <w:spacing w:val="-9"/>
              <w:sz w:val="20"/>
              <w:szCs w:val="20"/>
            </w:rPr>
            <w:t xml:space="preserve"> </w:t>
          </w:r>
          <w:r w:rsidRPr="002962DF">
            <w:rPr>
              <w:rFonts w:ascii="Arial" w:hAnsi="Arial" w:cs="Arial"/>
              <w:sz w:val="20"/>
              <w:szCs w:val="20"/>
            </w:rPr>
            <w:t>Company’s</w:t>
          </w:r>
          <w:r w:rsidRPr="002962DF">
            <w:rPr>
              <w:rFonts w:ascii="Arial" w:hAnsi="Arial" w:cs="Arial"/>
              <w:spacing w:val="-9"/>
              <w:sz w:val="20"/>
              <w:szCs w:val="20"/>
            </w:rPr>
            <w:t xml:space="preserve"> </w:t>
          </w:r>
          <w:r w:rsidRPr="002962DF">
            <w:rPr>
              <w:rFonts w:ascii="Arial" w:hAnsi="Arial" w:cs="Arial"/>
              <w:sz w:val="20"/>
              <w:szCs w:val="20"/>
            </w:rPr>
            <w:t>submission</w:t>
          </w:r>
          <w:r w:rsidRPr="002962DF">
            <w:rPr>
              <w:rFonts w:ascii="Arial" w:hAnsi="Arial" w:cs="Arial"/>
              <w:spacing w:val="-6"/>
              <w:sz w:val="20"/>
              <w:szCs w:val="20"/>
            </w:rPr>
            <w:t xml:space="preserve"> </w:t>
          </w:r>
          <w:r w:rsidRPr="002962DF">
            <w:rPr>
              <w:rFonts w:ascii="Arial" w:hAnsi="Arial" w:cs="Arial"/>
              <w:sz w:val="20"/>
              <w:szCs w:val="20"/>
            </w:rPr>
            <w:t>of</w:t>
          </w:r>
          <w:r w:rsidRPr="002962DF">
            <w:rPr>
              <w:rFonts w:ascii="Arial" w:hAnsi="Arial" w:cs="Arial"/>
              <w:spacing w:val="-8"/>
              <w:sz w:val="20"/>
              <w:szCs w:val="20"/>
            </w:rPr>
            <w:t xml:space="preserve"> </w:t>
          </w:r>
          <w:r w:rsidRPr="002962DF">
            <w:rPr>
              <w:rFonts w:ascii="Arial" w:hAnsi="Arial" w:cs="Arial"/>
              <w:sz w:val="20"/>
              <w:szCs w:val="20"/>
            </w:rPr>
            <w:t>a</w:t>
          </w:r>
          <w:r w:rsidRPr="002962DF">
            <w:rPr>
              <w:rFonts w:ascii="Arial" w:hAnsi="Arial" w:cs="Arial"/>
              <w:spacing w:val="-9"/>
              <w:sz w:val="20"/>
              <w:szCs w:val="20"/>
            </w:rPr>
            <w:t xml:space="preserve"> </w:t>
          </w:r>
          <w:r w:rsidRPr="002962DF">
            <w:rPr>
              <w:rFonts w:ascii="Arial" w:hAnsi="Arial" w:cs="Arial"/>
              <w:sz w:val="20"/>
              <w:szCs w:val="20"/>
            </w:rPr>
            <w:t>problem</w:t>
          </w:r>
          <w:r w:rsidRPr="002962DF">
            <w:rPr>
              <w:rFonts w:ascii="Arial" w:hAnsi="Arial" w:cs="Arial"/>
              <w:spacing w:val="-9"/>
              <w:sz w:val="20"/>
              <w:szCs w:val="20"/>
            </w:rPr>
            <w:t xml:space="preserve"> </w:t>
          </w:r>
          <w:r w:rsidRPr="002962DF">
            <w:rPr>
              <w:rFonts w:ascii="Arial" w:hAnsi="Arial" w:cs="Arial"/>
              <w:sz w:val="20"/>
              <w:szCs w:val="20"/>
            </w:rPr>
            <w:t>report</w:t>
          </w:r>
          <w:r w:rsidRPr="002962DF">
            <w:rPr>
              <w:rFonts w:ascii="Arial" w:hAnsi="Arial" w:cs="Arial"/>
              <w:spacing w:val="-7"/>
              <w:sz w:val="20"/>
              <w:szCs w:val="20"/>
            </w:rPr>
            <w:t xml:space="preserve"> </w:t>
          </w:r>
          <w:r w:rsidRPr="002962DF">
            <w:rPr>
              <w:rFonts w:ascii="Arial" w:hAnsi="Arial" w:cs="Arial"/>
              <w:sz w:val="20"/>
              <w:szCs w:val="20"/>
            </w:rPr>
            <w:t>to</w:t>
          </w:r>
          <w:r w:rsidRPr="002962DF">
            <w:rPr>
              <w:rFonts w:ascii="Arial" w:hAnsi="Arial" w:cs="Arial"/>
              <w:spacing w:val="-9"/>
              <w:sz w:val="20"/>
              <w:szCs w:val="20"/>
            </w:rPr>
            <w:t xml:space="preserve"> </w:t>
          </w:r>
          <w:r w:rsidRPr="002962DF">
            <w:rPr>
              <w:rFonts w:ascii="Arial" w:hAnsi="Arial" w:cs="Arial"/>
              <w:sz w:val="20"/>
              <w:szCs w:val="20"/>
            </w:rPr>
            <w:t>Supplier,</w:t>
          </w:r>
          <w:r w:rsidRPr="002962DF">
            <w:rPr>
              <w:rFonts w:ascii="Arial" w:hAnsi="Arial" w:cs="Arial"/>
              <w:spacing w:val="-8"/>
              <w:sz w:val="20"/>
              <w:szCs w:val="20"/>
            </w:rPr>
            <w:t xml:space="preserve"> </w:t>
          </w:r>
          <w:r w:rsidRPr="002962DF">
            <w:rPr>
              <w:rFonts w:ascii="Arial" w:hAnsi="Arial" w:cs="Arial"/>
              <w:sz w:val="20"/>
              <w:szCs w:val="20"/>
            </w:rPr>
            <w:t>Supplier</w:t>
          </w:r>
          <w:r w:rsidRPr="002962DF">
            <w:rPr>
              <w:rFonts w:ascii="Arial" w:hAnsi="Arial" w:cs="Arial"/>
              <w:spacing w:val="-6"/>
              <w:sz w:val="20"/>
              <w:szCs w:val="20"/>
            </w:rPr>
            <w:t xml:space="preserve"> </w:t>
          </w:r>
          <w:r w:rsidRPr="002962DF">
            <w:rPr>
              <w:rFonts w:ascii="Arial" w:hAnsi="Arial" w:cs="Arial"/>
              <w:sz w:val="20"/>
              <w:szCs w:val="20"/>
            </w:rPr>
            <w:t>will</w:t>
          </w:r>
          <w:r w:rsidRPr="002962DF">
            <w:rPr>
              <w:rFonts w:ascii="Arial" w:hAnsi="Arial" w:cs="Arial"/>
              <w:spacing w:val="-8"/>
              <w:sz w:val="20"/>
              <w:szCs w:val="20"/>
            </w:rPr>
            <w:t xml:space="preserve"> </w:t>
          </w:r>
          <w:r w:rsidRPr="002962DF">
            <w:rPr>
              <w:rFonts w:ascii="Arial" w:hAnsi="Arial" w:cs="Arial"/>
              <w:sz w:val="20"/>
              <w:szCs w:val="20"/>
            </w:rPr>
            <w:t>review</w:t>
          </w:r>
          <w:r w:rsidRPr="002962DF">
            <w:rPr>
              <w:rFonts w:ascii="Arial" w:hAnsi="Arial" w:cs="Arial"/>
              <w:spacing w:val="-7"/>
              <w:sz w:val="20"/>
              <w:szCs w:val="20"/>
            </w:rPr>
            <w:t xml:space="preserve"> </w:t>
          </w:r>
          <w:r w:rsidRPr="002962DF">
            <w:rPr>
              <w:rFonts w:ascii="Arial" w:hAnsi="Arial" w:cs="Arial"/>
              <w:sz w:val="20"/>
              <w:szCs w:val="20"/>
            </w:rPr>
            <w:t>the</w:t>
          </w:r>
          <w:r w:rsidRPr="002962DF">
            <w:rPr>
              <w:rFonts w:ascii="Arial" w:hAnsi="Arial" w:cs="Arial"/>
              <w:spacing w:val="-10"/>
              <w:sz w:val="20"/>
              <w:szCs w:val="20"/>
            </w:rPr>
            <w:t xml:space="preserve"> </w:t>
          </w:r>
          <w:r w:rsidRPr="002962DF">
            <w:rPr>
              <w:rFonts w:ascii="Arial" w:hAnsi="Arial" w:cs="Arial"/>
              <w:sz w:val="20"/>
              <w:szCs w:val="20"/>
            </w:rPr>
            <w:t>report, provide</w:t>
          </w:r>
          <w:r w:rsidRPr="002962DF">
            <w:rPr>
              <w:rFonts w:ascii="Arial" w:hAnsi="Arial" w:cs="Arial"/>
              <w:spacing w:val="-17"/>
              <w:sz w:val="20"/>
              <w:szCs w:val="20"/>
            </w:rPr>
            <w:t xml:space="preserve"> </w:t>
          </w:r>
          <w:r w:rsidRPr="002962DF">
            <w:rPr>
              <w:rFonts w:ascii="Arial" w:hAnsi="Arial" w:cs="Arial"/>
              <w:sz w:val="20"/>
              <w:szCs w:val="20"/>
            </w:rPr>
            <w:t>status</w:t>
          </w:r>
          <w:r w:rsidRPr="002962DF">
            <w:rPr>
              <w:rFonts w:ascii="Arial" w:hAnsi="Arial" w:cs="Arial"/>
              <w:spacing w:val="-17"/>
              <w:sz w:val="20"/>
              <w:szCs w:val="20"/>
            </w:rPr>
            <w:t xml:space="preserve"> </w:t>
          </w:r>
          <w:r w:rsidRPr="002962DF">
            <w:rPr>
              <w:rFonts w:ascii="Arial" w:hAnsi="Arial" w:cs="Arial"/>
              <w:sz w:val="20"/>
              <w:szCs w:val="20"/>
            </w:rPr>
            <w:t>updates</w:t>
          </w:r>
          <w:r w:rsidRPr="002962DF">
            <w:rPr>
              <w:rFonts w:ascii="Arial" w:hAnsi="Arial" w:cs="Arial"/>
              <w:spacing w:val="-19"/>
              <w:sz w:val="20"/>
              <w:szCs w:val="20"/>
            </w:rPr>
            <w:t xml:space="preserve"> </w:t>
          </w:r>
          <w:r w:rsidRPr="002962DF">
            <w:rPr>
              <w:rFonts w:ascii="Arial" w:hAnsi="Arial" w:cs="Arial"/>
              <w:sz w:val="20"/>
              <w:szCs w:val="20"/>
            </w:rPr>
            <w:t>of</w:t>
          </w:r>
          <w:r w:rsidRPr="002962DF">
            <w:rPr>
              <w:rFonts w:ascii="Arial" w:hAnsi="Arial" w:cs="Arial"/>
              <w:spacing w:val="-18"/>
              <w:sz w:val="20"/>
              <w:szCs w:val="20"/>
            </w:rPr>
            <w:t xml:space="preserve"> </w:t>
          </w:r>
          <w:r w:rsidRPr="002962DF">
            <w:rPr>
              <w:rFonts w:ascii="Arial" w:hAnsi="Arial" w:cs="Arial"/>
              <w:sz w:val="20"/>
              <w:szCs w:val="20"/>
            </w:rPr>
            <w:t>problem</w:t>
          </w:r>
          <w:r w:rsidRPr="002962DF">
            <w:rPr>
              <w:rFonts w:ascii="Arial" w:hAnsi="Arial" w:cs="Arial"/>
              <w:spacing w:val="-17"/>
              <w:sz w:val="20"/>
              <w:szCs w:val="20"/>
            </w:rPr>
            <w:t xml:space="preserve"> </w:t>
          </w:r>
          <w:r w:rsidRPr="002962DF">
            <w:rPr>
              <w:rFonts w:ascii="Arial" w:hAnsi="Arial" w:cs="Arial"/>
              <w:sz w:val="20"/>
              <w:szCs w:val="20"/>
            </w:rPr>
            <w:t>resolution</w:t>
          </w:r>
          <w:r w:rsidRPr="002962DF">
            <w:rPr>
              <w:rFonts w:ascii="Arial" w:hAnsi="Arial" w:cs="Arial"/>
              <w:spacing w:val="-17"/>
              <w:sz w:val="20"/>
              <w:szCs w:val="20"/>
            </w:rPr>
            <w:t xml:space="preserve"> </w:t>
          </w:r>
          <w:r w:rsidRPr="002962DF">
            <w:rPr>
              <w:rFonts w:ascii="Arial" w:hAnsi="Arial" w:cs="Arial"/>
              <w:sz w:val="20"/>
              <w:szCs w:val="20"/>
            </w:rPr>
            <w:t>within</w:t>
          </w:r>
          <w:r w:rsidRPr="002962DF">
            <w:rPr>
              <w:rFonts w:ascii="Arial" w:hAnsi="Arial" w:cs="Arial"/>
              <w:spacing w:val="-19"/>
              <w:sz w:val="20"/>
              <w:szCs w:val="20"/>
            </w:rPr>
            <w:t xml:space="preserve"> </w:t>
          </w:r>
          <w:r w:rsidRPr="002962DF">
            <w:rPr>
              <w:rFonts w:ascii="Arial" w:hAnsi="Arial" w:cs="Arial"/>
              <w:sz w:val="20"/>
              <w:szCs w:val="20"/>
            </w:rPr>
            <w:t>fifteen</w:t>
          </w:r>
          <w:r w:rsidRPr="002962DF">
            <w:rPr>
              <w:rFonts w:ascii="Arial" w:hAnsi="Arial" w:cs="Arial"/>
              <w:spacing w:val="-17"/>
              <w:sz w:val="20"/>
              <w:szCs w:val="20"/>
            </w:rPr>
            <w:t xml:space="preserve"> </w:t>
          </w:r>
          <w:r w:rsidRPr="002962DF">
            <w:rPr>
              <w:rFonts w:ascii="Arial" w:hAnsi="Arial" w:cs="Arial"/>
              <w:sz w:val="20"/>
              <w:szCs w:val="20"/>
            </w:rPr>
            <w:t>(15)</w:t>
          </w:r>
          <w:r w:rsidRPr="002962DF">
            <w:rPr>
              <w:rFonts w:ascii="Arial" w:hAnsi="Arial" w:cs="Arial"/>
              <w:spacing w:val="-16"/>
              <w:sz w:val="20"/>
              <w:szCs w:val="20"/>
            </w:rPr>
            <w:t xml:space="preserve"> </w:t>
          </w:r>
          <w:r w:rsidRPr="002962DF">
            <w:rPr>
              <w:rFonts w:ascii="Arial" w:hAnsi="Arial" w:cs="Arial"/>
              <w:sz w:val="20"/>
              <w:szCs w:val="20"/>
            </w:rPr>
            <w:t>days,</w:t>
          </w:r>
          <w:r w:rsidRPr="002962DF">
            <w:rPr>
              <w:rFonts w:ascii="Arial" w:hAnsi="Arial" w:cs="Arial"/>
              <w:spacing w:val="-16"/>
              <w:sz w:val="20"/>
              <w:szCs w:val="20"/>
            </w:rPr>
            <w:t xml:space="preserve"> </w:t>
          </w:r>
          <w:r w:rsidRPr="002962DF">
            <w:rPr>
              <w:rFonts w:ascii="Arial" w:hAnsi="Arial" w:cs="Arial"/>
              <w:sz w:val="20"/>
              <w:szCs w:val="20"/>
            </w:rPr>
            <w:t>and</w:t>
          </w:r>
          <w:r w:rsidRPr="002962DF">
            <w:rPr>
              <w:rFonts w:ascii="Arial" w:hAnsi="Arial" w:cs="Arial"/>
              <w:spacing w:val="-17"/>
              <w:sz w:val="20"/>
              <w:szCs w:val="20"/>
            </w:rPr>
            <w:t xml:space="preserve"> </w:t>
          </w:r>
          <w:r w:rsidRPr="002962DF">
            <w:rPr>
              <w:rFonts w:ascii="Arial" w:hAnsi="Arial" w:cs="Arial"/>
              <w:sz w:val="20"/>
              <w:szCs w:val="20"/>
            </w:rPr>
            <w:t>develop</w:t>
          </w:r>
          <w:r w:rsidRPr="002962DF">
            <w:rPr>
              <w:rFonts w:ascii="Arial" w:hAnsi="Arial" w:cs="Arial"/>
              <w:spacing w:val="-16"/>
              <w:sz w:val="20"/>
              <w:szCs w:val="20"/>
            </w:rPr>
            <w:t xml:space="preserve"> </w:t>
          </w:r>
          <w:r w:rsidRPr="002962DF">
            <w:rPr>
              <w:rFonts w:ascii="Arial" w:hAnsi="Arial" w:cs="Arial"/>
              <w:sz w:val="20"/>
              <w:szCs w:val="20"/>
            </w:rPr>
            <w:t>an</w:t>
          </w:r>
          <w:r w:rsidRPr="002962DF">
            <w:rPr>
              <w:rFonts w:ascii="Arial" w:hAnsi="Arial" w:cs="Arial"/>
              <w:spacing w:val="-17"/>
              <w:sz w:val="20"/>
              <w:szCs w:val="20"/>
            </w:rPr>
            <w:t xml:space="preserve"> </w:t>
          </w:r>
          <w:r w:rsidRPr="002962DF">
            <w:rPr>
              <w:rFonts w:ascii="Arial" w:hAnsi="Arial" w:cs="Arial"/>
              <w:sz w:val="20"/>
              <w:szCs w:val="20"/>
            </w:rPr>
            <w:t>initial</w:t>
          </w:r>
          <w:r w:rsidRPr="002962DF">
            <w:rPr>
              <w:rFonts w:ascii="Arial" w:hAnsi="Arial" w:cs="Arial"/>
              <w:spacing w:val="-18"/>
              <w:sz w:val="20"/>
              <w:szCs w:val="20"/>
            </w:rPr>
            <w:t xml:space="preserve"> </w:t>
          </w:r>
          <w:r w:rsidRPr="002962DF">
            <w:rPr>
              <w:rFonts w:ascii="Arial" w:hAnsi="Arial" w:cs="Arial"/>
              <w:sz w:val="20"/>
              <w:szCs w:val="20"/>
            </w:rPr>
            <w:t>action plan for resolution of the problem within thirty (30)</w:t>
          </w:r>
          <w:r w:rsidRPr="002962DF">
            <w:rPr>
              <w:rFonts w:ascii="Arial" w:hAnsi="Arial" w:cs="Arial"/>
              <w:spacing w:val="-12"/>
              <w:sz w:val="20"/>
              <w:szCs w:val="20"/>
            </w:rPr>
            <w:t xml:space="preserve"> </w:t>
          </w:r>
          <w:r w:rsidRPr="002962DF">
            <w:rPr>
              <w:rFonts w:ascii="Arial" w:hAnsi="Arial" w:cs="Arial"/>
              <w:sz w:val="20"/>
              <w:szCs w:val="20"/>
            </w:rPr>
            <w:t>days.</w:t>
          </w:r>
        </w:p>
        <w:p w14:paraId="685F1685"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67" w:name="9.7._Supplier_will_provide_Company_with_"/>
          <w:bookmarkEnd w:id="267"/>
          <w:r w:rsidRPr="002962DF">
            <w:rPr>
              <w:rFonts w:ascii="Arial" w:hAnsi="Arial" w:cs="Arial"/>
              <w:sz w:val="20"/>
              <w:szCs w:val="20"/>
            </w:rPr>
            <w:t>Supplier will provide Company with Supplier’s responsible disclosure and threat reporting policies and procedures (e.g., Computer Emergency Response Teams (</w:t>
          </w:r>
          <w:proofErr w:type="gramStart"/>
          <w:r w:rsidRPr="002962DF">
            <w:rPr>
              <w:rFonts w:ascii="Arial" w:hAnsi="Arial" w:cs="Arial"/>
              <w:sz w:val="20"/>
              <w:szCs w:val="20"/>
            </w:rPr>
            <w:t>CERTs))</w:t>
          </w:r>
          <w:proofErr w:type="gramEnd"/>
          <w:r w:rsidRPr="002962DF">
            <w:rPr>
              <w:rFonts w:ascii="Arial" w:hAnsi="Arial" w:cs="Arial"/>
              <w:sz w:val="20"/>
              <w:szCs w:val="20"/>
            </w:rPr>
            <w:t>, which must address public disclosure protections implemented by</w:t>
          </w:r>
          <w:r w:rsidRPr="002962DF">
            <w:rPr>
              <w:rFonts w:ascii="Arial" w:hAnsi="Arial" w:cs="Arial"/>
              <w:spacing w:val="-3"/>
              <w:sz w:val="20"/>
              <w:szCs w:val="20"/>
            </w:rPr>
            <w:t xml:space="preserve"> </w:t>
          </w:r>
          <w:r w:rsidRPr="002962DF">
            <w:rPr>
              <w:rFonts w:ascii="Arial" w:hAnsi="Arial" w:cs="Arial"/>
              <w:sz w:val="20"/>
              <w:szCs w:val="20"/>
            </w:rPr>
            <w:t>Supplier.</w:t>
          </w:r>
        </w:p>
        <w:p w14:paraId="22EFDA03" w14:textId="77777777" w:rsidR="002962DF" w:rsidRPr="002962DF" w:rsidRDefault="002962DF" w:rsidP="002962DF">
          <w:pPr>
            <w:widowControl w:val="0"/>
            <w:numPr>
              <w:ilvl w:val="0"/>
              <w:numId w:val="38"/>
            </w:numPr>
            <w:autoSpaceDE w:val="0"/>
            <w:autoSpaceDN w:val="0"/>
            <w:spacing w:before="119"/>
            <w:jc w:val="both"/>
            <w:outlineLvl w:val="1"/>
            <w:rPr>
              <w:rFonts w:ascii="Arial" w:hAnsi="Arial" w:cs="Arial"/>
              <w:b/>
              <w:sz w:val="20"/>
              <w:szCs w:val="20"/>
            </w:rPr>
          </w:pPr>
          <w:bookmarkStart w:id="268" w:name="_Toc158379050"/>
          <w:bookmarkStart w:id="269" w:name="_Toc158384621"/>
          <w:r w:rsidRPr="002962DF">
            <w:rPr>
              <w:rFonts w:ascii="Arial" w:hAnsi="Arial" w:cs="Arial"/>
              <w:b/>
              <w:sz w:val="20"/>
              <w:szCs w:val="20"/>
            </w:rPr>
            <w:t>HARDWARE, FIRMWARE, SOFTWARE, AND PATCH INTEGRITY AND</w:t>
          </w:r>
          <w:r w:rsidRPr="002962DF">
            <w:rPr>
              <w:rFonts w:ascii="Arial" w:hAnsi="Arial" w:cs="Arial"/>
              <w:b/>
              <w:spacing w:val="-9"/>
              <w:sz w:val="20"/>
              <w:szCs w:val="20"/>
            </w:rPr>
            <w:t xml:space="preserve"> </w:t>
          </w:r>
          <w:r w:rsidRPr="002962DF">
            <w:rPr>
              <w:rFonts w:ascii="Arial" w:hAnsi="Arial" w:cs="Arial"/>
              <w:b/>
              <w:sz w:val="20"/>
              <w:szCs w:val="20"/>
            </w:rPr>
            <w:t>AUTHENTICITY.</w:t>
          </w:r>
          <w:bookmarkEnd w:id="268"/>
          <w:bookmarkEnd w:id="269"/>
        </w:p>
        <w:p w14:paraId="668B7BEE"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270" w:name="10.1._Supplier_will_maintain_risk_manage"/>
          <w:bookmarkEnd w:id="270"/>
          <w:r w:rsidRPr="002962DF">
            <w:rPr>
              <w:rFonts w:ascii="Arial" w:hAnsi="Arial" w:cs="Arial"/>
              <w:sz w:val="20"/>
              <w:szCs w:val="20"/>
            </w:rPr>
            <w:t xml:space="preserve">Supplier will maintain risk management policies, </w:t>
          </w:r>
          <w:proofErr w:type="gramStart"/>
          <w:r w:rsidRPr="002962DF">
            <w:rPr>
              <w:rFonts w:ascii="Arial" w:hAnsi="Arial" w:cs="Arial"/>
              <w:sz w:val="20"/>
              <w:szCs w:val="20"/>
            </w:rPr>
            <w:t>procedures</w:t>
          </w:r>
          <w:proofErr w:type="gramEnd"/>
          <w:r w:rsidRPr="002962DF">
            <w:rPr>
              <w:rFonts w:ascii="Arial" w:hAnsi="Arial" w:cs="Arial"/>
              <w:sz w:val="20"/>
              <w:szCs w:val="20"/>
            </w:rPr>
            <w:t xml:space="preserve"> and processes for supply chain delivery</w:t>
          </w:r>
          <w:r w:rsidRPr="002962DF">
            <w:rPr>
              <w:rFonts w:ascii="Arial" w:hAnsi="Arial" w:cs="Arial"/>
              <w:spacing w:val="-10"/>
              <w:sz w:val="20"/>
              <w:szCs w:val="20"/>
            </w:rPr>
            <w:t xml:space="preserve"> </w:t>
          </w:r>
          <w:r w:rsidRPr="002962DF">
            <w:rPr>
              <w:rFonts w:ascii="Arial" w:hAnsi="Arial" w:cs="Arial"/>
              <w:sz w:val="20"/>
              <w:szCs w:val="20"/>
            </w:rPr>
            <w:t>of</w:t>
          </w:r>
          <w:r w:rsidRPr="002962DF">
            <w:rPr>
              <w:rFonts w:ascii="Arial" w:hAnsi="Arial" w:cs="Arial"/>
              <w:spacing w:val="-12"/>
              <w:sz w:val="20"/>
              <w:szCs w:val="20"/>
            </w:rPr>
            <w:t xml:space="preserve"> </w:t>
          </w:r>
          <w:r w:rsidRPr="002962DF">
            <w:rPr>
              <w:rFonts w:ascii="Arial" w:hAnsi="Arial" w:cs="Arial"/>
              <w:sz w:val="20"/>
              <w:szCs w:val="20"/>
            </w:rPr>
            <w:t>hardware,</w:t>
          </w:r>
          <w:r w:rsidRPr="002962DF">
            <w:rPr>
              <w:rFonts w:ascii="Arial" w:hAnsi="Arial" w:cs="Arial"/>
              <w:spacing w:val="-11"/>
              <w:sz w:val="20"/>
              <w:szCs w:val="20"/>
            </w:rPr>
            <w:t xml:space="preserve"> </w:t>
          </w:r>
          <w:r w:rsidRPr="002962DF">
            <w:rPr>
              <w:rFonts w:ascii="Arial" w:hAnsi="Arial" w:cs="Arial"/>
              <w:sz w:val="20"/>
              <w:szCs w:val="20"/>
            </w:rPr>
            <w:t>software</w:t>
          </w:r>
          <w:r w:rsidRPr="002962DF">
            <w:rPr>
              <w:rFonts w:ascii="Arial" w:hAnsi="Arial" w:cs="Arial"/>
              <w:spacing w:val="-11"/>
              <w:sz w:val="20"/>
              <w:szCs w:val="20"/>
            </w:rPr>
            <w:t xml:space="preserve"> </w:t>
          </w:r>
          <w:r w:rsidRPr="002962DF">
            <w:rPr>
              <w:rFonts w:ascii="Arial" w:hAnsi="Arial" w:cs="Arial"/>
              <w:sz w:val="20"/>
              <w:szCs w:val="20"/>
            </w:rPr>
            <w:t>(including</w:t>
          </w:r>
          <w:r w:rsidRPr="002962DF">
            <w:rPr>
              <w:rFonts w:ascii="Arial" w:hAnsi="Arial" w:cs="Arial"/>
              <w:spacing w:val="-11"/>
              <w:sz w:val="20"/>
              <w:szCs w:val="20"/>
            </w:rPr>
            <w:t xml:space="preserve"> </w:t>
          </w:r>
          <w:r w:rsidRPr="002962DF">
            <w:rPr>
              <w:rFonts w:ascii="Arial" w:hAnsi="Arial" w:cs="Arial"/>
              <w:sz w:val="20"/>
              <w:szCs w:val="20"/>
            </w:rPr>
            <w:t>patches),</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13"/>
              <w:sz w:val="20"/>
              <w:szCs w:val="20"/>
            </w:rPr>
            <w:t xml:space="preserve"> </w:t>
          </w:r>
          <w:r w:rsidRPr="002962DF">
            <w:rPr>
              <w:rFonts w:ascii="Arial" w:hAnsi="Arial" w:cs="Arial"/>
              <w:sz w:val="20"/>
              <w:szCs w:val="20"/>
            </w:rPr>
            <w:t>firmware</w:t>
          </w:r>
          <w:r w:rsidRPr="002962DF">
            <w:rPr>
              <w:rFonts w:ascii="Arial" w:hAnsi="Arial" w:cs="Arial"/>
              <w:spacing w:val="-12"/>
              <w:sz w:val="20"/>
              <w:szCs w:val="20"/>
            </w:rPr>
            <w:t xml:space="preserve"> </w:t>
          </w:r>
          <w:r w:rsidRPr="002962DF">
            <w:rPr>
              <w:rFonts w:ascii="Arial" w:hAnsi="Arial" w:cs="Arial"/>
              <w:sz w:val="20"/>
              <w:szCs w:val="20"/>
            </w:rPr>
            <w:t>provided</w:t>
          </w:r>
          <w:r w:rsidRPr="002962DF">
            <w:rPr>
              <w:rFonts w:ascii="Arial" w:hAnsi="Arial" w:cs="Arial"/>
              <w:spacing w:val="-13"/>
              <w:sz w:val="20"/>
              <w:szCs w:val="20"/>
            </w:rPr>
            <w:t xml:space="preserve"> </w:t>
          </w:r>
          <w:r w:rsidRPr="002962DF">
            <w:rPr>
              <w:rFonts w:ascii="Arial" w:hAnsi="Arial" w:cs="Arial"/>
              <w:sz w:val="20"/>
              <w:szCs w:val="20"/>
            </w:rPr>
            <w:t>to</w:t>
          </w:r>
          <w:r w:rsidRPr="002962DF">
            <w:rPr>
              <w:rFonts w:ascii="Arial" w:hAnsi="Arial" w:cs="Arial"/>
              <w:spacing w:val="-12"/>
              <w:sz w:val="20"/>
              <w:szCs w:val="20"/>
            </w:rPr>
            <w:t xml:space="preserve"> </w:t>
          </w:r>
          <w:r w:rsidRPr="002962DF">
            <w:rPr>
              <w:rFonts w:ascii="Arial" w:hAnsi="Arial" w:cs="Arial"/>
              <w:sz w:val="20"/>
              <w:szCs w:val="20"/>
            </w:rPr>
            <w:t>Company.</w:t>
          </w:r>
          <w:r w:rsidRPr="002962DF">
            <w:rPr>
              <w:rFonts w:ascii="Arial" w:hAnsi="Arial" w:cs="Arial"/>
              <w:spacing w:val="-12"/>
              <w:sz w:val="20"/>
              <w:szCs w:val="20"/>
            </w:rPr>
            <w:t xml:space="preserve"> </w:t>
          </w:r>
          <w:r w:rsidRPr="002962DF">
            <w:rPr>
              <w:rFonts w:ascii="Arial" w:hAnsi="Arial" w:cs="Arial"/>
              <w:sz w:val="20"/>
              <w:szCs w:val="20"/>
            </w:rPr>
            <w:t>Supplier will provide documentation of its chain-of-custody practices, inventory management program (including the location and protection of spare parts), information protection practices, integrity management program for components provided by sub-suppliers, instructions on making requests for replacement parts, and commitment to ensure that, for the operational life of such item, spare parts are available by</w:t>
          </w:r>
          <w:r w:rsidRPr="002962DF">
            <w:rPr>
              <w:rFonts w:ascii="Arial" w:hAnsi="Arial" w:cs="Arial"/>
              <w:spacing w:val="-5"/>
              <w:sz w:val="20"/>
              <w:szCs w:val="20"/>
            </w:rPr>
            <w:t xml:space="preserve"> </w:t>
          </w:r>
          <w:r w:rsidRPr="002962DF">
            <w:rPr>
              <w:rFonts w:ascii="Arial" w:hAnsi="Arial" w:cs="Arial"/>
              <w:sz w:val="20"/>
              <w:szCs w:val="20"/>
            </w:rPr>
            <w:t>Supplier.</w:t>
          </w:r>
        </w:p>
        <w:p w14:paraId="101E474F"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71" w:name="10.2._Supplier_will_specify_how_digital_"/>
          <w:bookmarkEnd w:id="271"/>
          <w:r w:rsidRPr="002962DF">
            <w:rPr>
              <w:rFonts w:ascii="Arial" w:hAnsi="Arial" w:cs="Arial"/>
              <w:sz w:val="20"/>
              <w:szCs w:val="20"/>
            </w:rPr>
            <w:t>Upon request by Company and if such information is not Supplier’s confidential information or otherwise protected by legal privilege, Supplier shall specify how digital delivery for procured products (e.g., software and data) including patches will be validated and monitored to ensure the digital delivery remains as specified. When product features and delivery mechanisms allow, Supplier shall apply encryption technology to protect procured products throughout the delivery process.</w:t>
          </w:r>
        </w:p>
        <w:p w14:paraId="74A2601D"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bookmarkStart w:id="272" w:name="10.3._If_Supplier_provides_software_or_p"/>
          <w:bookmarkEnd w:id="272"/>
          <w:r w:rsidRPr="002962DF">
            <w:rPr>
              <w:rFonts w:ascii="Arial" w:hAnsi="Arial" w:cs="Arial"/>
              <w:sz w:val="20"/>
              <w:szCs w:val="20"/>
            </w:rPr>
            <w:t>If Supplier provides software or patches to Company, Supplier will publish or provide a hash conforming to the Federal Information Processing Standard (FIPS) Security Requirements for Cryptographic Modules (FIPS 140-2) or similar standard information on the software and patches to enable Company to use the hash value as a checksum to independently verify the integrity of the software and patches and avoid downloading the software or patches from Supplier’s website that has been surreptitiously infected with a virus or otherwise corrupted without the knowledge of</w:t>
          </w:r>
          <w:r w:rsidRPr="002962DF">
            <w:rPr>
              <w:rFonts w:ascii="Arial" w:hAnsi="Arial" w:cs="Arial"/>
              <w:spacing w:val="-2"/>
              <w:sz w:val="20"/>
              <w:szCs w:val="20"/>
            </w:rPr>
            <w:t xml:space="preserve"> </w:t>
          </w:r>
          <w:r w:rsidRPr="002962DF">
            <w:rPr>
              <w:rFonts w:ascii="Arial" w:hAnsi="Arial" w:cs="Arial"/>
              <w:sz w:val="20"/>
              <w:szCs w:val="20"/>
            </w:rPr>
            <w:t>Supplier.</w:t>
          </w:r>
        </w:p>
        <w:p w14:paraId="144E1E24"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r w:rsidRPr="002962DF">
            <w:rPr>
              <w:rFonts w:ascii="Arial" w:hAnsi="Arial" w:cs="Arial"/>
              <w:sz w:val="20"/>
              <w:szCs w:val="20"/>
            </w:rPr>
            <w:t xml:space="preserve">Supplier shall provide a software bill of materials for procured (including licensed) Goods consisting of a list of components and associated metadata that make up a component. </w:t>
          </w:r>
        </w:p>
        <w:p w14:paraId="13E70A3F"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73" w:name="10.4._Supplier_will_identify_the_country"/>
          <w:bookmarkEnd w:id="273"/>
          <w:r w:rsidRPr="002962DF">
            <w:rPr>
              <w:rFonts w:ascii="Arial" w:hAnsi="Arial" w:cs="Arial"/>
              <w:sz w:val="20"/>
              <w:szCs w:val="20"/>
            </w:rPr>
            <w:t>Supplier</w:t>
          </w:r>
          <w:r w:rsidRPr="002962DF">
            <w:rPr>
              <w:rFonts w:ascii="Arial" w:hAnsi="Arial" w:cs="Arial"/>
              <w:spacing w:val="-8"/>
              <w:sz w:val="20"/>
              <w:szCs w:val="20"/>
            </w:rPr>
            <w:t xml:space="preserve"> </w:t>
          </w:r>
          <w:r w:rsidRPr="002962DF">
            <w:rPr>
              <w:rFonts w:ascii="Arial" w:hAnsi="Arial" w:cs="Arial"/>
              <w:sz w:val="20"/>
              <w:szCs w:val="20"/>
            </w:rPr>
            <w:t>will</w:t>
          </w:r>
          <w:r w:rsidRPr="002962DF">
            <w:rPr>
              <w:rFonts w:ascii="Arial" w:hAnsi="Arial" w:cs="Arial"/>
              <w:spacing w:val="-10"/>
              <w:sz w:val="20"/>
              <w:szCs w:val="20"/>
            </w:rPr>
            <w:t xml:space="preserve"> </w:t>
          </w:r>
          <w:r w:rsidRPr="002962DF">
            <w:rPr>
              <w:rFonts w:ascii="Arial" w:hAnsi="Arial" w:cs="Arial"/>
              <w:sz w:val="20"/>
              <w:szCs w:val="20"/>
            </w:rPr>
            <w:t>identify</w:t>
          </w:r>
          <w:r w:rsidRPr="002962DF">
            <w:rPr>
              <w:rFonts w:ascii="Arial" w:hAnsi="Arial" w:cs="Arial"/>
              <w:spacing w:val="-9"/>
              <w:sz w:val="20"/>
              <w:szCs w:val="20"/>
            </w:rPr>
            <w:t xml:space="preserve"> </w:t>
          </w:r>
          <w:r w:rsidRPr="002962DF">
            <w:rPr>
              <w:rFonts w:ascii="Arial" w:hAnsi="Arial" w:cs="Arial"/>
              <w:sz w:val="20"/>
              <w:szCs w:val="20"/>
            </w:rPr>
            <w:t>the</w:t>
          </w:r>
          <w:r w:rsidRPr="002962DF">
            <w:rPr>
              <w:rFonts w:ascii="Arial" w:hAnsi="Arial" w:cs="Arial"/>
              <w:spacing w:val="-10"/>
              <w:sz w:val="20"/>
              <w:szCs w:val="20"/>
            </w:rPr>
            <w:t xml:space="preserve"> </w:t>
          </w:r>
          <w:r w:rsidRPr="002962DF">
            <w:rPr>
              <w:rFonts w:ascii="Arial" w:hAnsi="Arial" w:cs="Arial"/>
              <w:sz w:val="20"/>
              <w:szCs w:val="20"/>
            </w:rPr>
            <w:t>country</w:t>
          </w:r>
          <w:r w:rsidRPr="002962DF">
            <w:rPr>
              <w:rFonts w:ascii="Arial" w:hAnsi="Arial" w:cs="Arial"/>
              <w:spacing w:val="-12"/>
              <w:sz w:val="20"/>
              <w:szCs w:val="20"/>
            </w:rPr>
            <w:t xml:space="preserve"> </w:t>
          </w:r>
          <w:r w:rsidRPr="002962DF">
            <w:rPr>
              <w:rFonts w:ascii="Arial" w:hAnsi="Arial" w:cs="Arial"/>
              <w:sz w:val="20"/>
              <w:szCs w:val="20"/>
            </w:rPr>
            <w:t>(or</w:t>
          </w:r>
          <w:r w:rsidRPr="002962DF">
            <w:rPr>
              <w:rFonts w:ascii="Arial" w:hAnsi="Arial" w:cs="Arial"/>
              <w:spacing w:val="-9"/>
              <w:sz w:val="20"/>
              <w:szCs w:val="20"/>
            </w:rPr>
            <w:t xml:space="preserve"> </w:t>
          </w:r>
          <w:r w:rsidRPr="002962DF">
            <w:rPr>
              <w:rFonts w:ascii="Arial" w:hAnsi="Arial" w:cs="Arial"/>
              <w:sz w:val="20"/>
              <w:szCs w:val="20"/>
            </w:rPr>
            <w:t>countries)</w:t>
          </w:r>
          <w:r w:rsidRPr="002962DF">
            <w:rPr>
              <w:rFonts w:ascii="Arial" w:hAnsi="Arial" w:cs="Arial"/>
              <w:spacing w:val="-11"/>
              <w:sz w:val="20"/>
              <w:szCs w:val="20"/>
            </w:rPr>
            <w:t xml:space="preserve"> </w:t>
          </w:r>
          <w:r w:rsidRPr="002962DF">
            <w:rPr>
              <w:rFonts w:ascii="Arial" w:hAnsi="Arial" w:cs="Arial"/>
              <w:sz w:val="20"/>
              <w:szCs w:val="20"/>
            </w:rPr>
            <w:t>of</w:t>
          </w:r>
          <w:r w:rsidRPr="002962DF">
            <w:rPr>
              <w:rFonts w:ascii="Arial" w:hAnsi="Arial" w:cs="Arial"/>
              <w:spacing w:val="-11"/>
              <w:sz w:val="20"/>
              <w:szCs w:val="20"/>
            </w:rPr>
            <w:t xml:space="preserve"> </w:t>
          </w:r>
          <w:r w:rsidRPr="002962DF">
            <w:rPr>
              <w:rFonts w:ascii="Arial" w:hAnsi="Arial" w:cs="Arial"/>
              <w:sz w:val="20"/>
              <w:szCs w:val="20"/>
            </w:rPr>
            <w:t>origin</w:t>
          </w:r>
          <w:r w:rsidRPr="002962DF">
            <w:rPr>
              <w:rFonts w:ascii="Arial" w:hAnsi="Arial" w:cs="Arial"/>
              <w:spacing w:val="-10"/>
              <w:sz w:val="20"/>
              <w:szCs w:val="20"/>
            </w:rPr>
            <w:t xml:space="preserve"> </w:t>
          </w:r>
          <w:r w:rsidRPr="002962DF">
            <w:rPr>
              <w:rFonts w:ascii="Arial" w:hAnsi="Arial" w:cs="Arial"/>
              <w:sz w:val="20"/>
              <w:szCs w:val="20"/>
            </w:rPr>
            <w:t>of</w:t>
          </w:r>
          <w:r w:rsidRPr="002962DF">
            <w:rPr>
              <w:rFonts w:ascii="Arial" w:hAnsi="Arial" w:cs="Arial"/>
              <w:spacing w:val="-8"/>
              <w:sz w:val="20"/>
              <w:szCs w:val="20"/>
            </w:rPr>
            <w:t xml:space="preserve"> </w:t>
          </w:r>
          <w:r w:rsidRPr="002962DF">
            <w:rPr>
              <w:rFonts w:ascii="Arial" w:hAnsi="Arial" w:cs="Arial"/>
              <w:sz w:val="20"/>
              <w:szCs w:val="20"/>
            </w:rPr>
            <w:t>the</w:t>
          </w:r>
          <w:r w:rsidRPr="002962DF">
            <w:rPr>
              <w:rFonts w:ascii="Arial" w:hAnsi="Arial" w:cs="Arial"/>
              <w:spacing w:val="-11"/>
              <w:sz w:val="20"/>
              <w:szCs w:val="20"/>
            </w:rPr>
            <w:t xml:space="preserve"> </w:t>
          </w:r>
          <w:r w:rsidRPr="002962DF">
            <w:rPr>
              <w:rFonts w:ascii="Arial" w:hAnsi="Arial" w:cs="Arial"/>
              <w:sz w:val="20"/>
              <w:szCs w:val="20"/>
            </w:rPr>
            <w:t>Deliverables,</w:t>
          </w:r>
          <w:r w:rsidRPr="002962DF">
            <w:rPr>
              <w:rFonts w:ascii="Arial" w:hAnsi="Arial" w:cs="Arial"/>
              <w:spacing w:val="-11"/>
              <w:sz w:val="20"/>
              <w:szCs w:val="20"/>
            </w:rPr>
            <w:t xml:space="preserve"> </w:t>
          </w:r>
          <w:r w:rsidRPr="002962DF">
            <w:rPr>
              <w:rFonts w:ascii="Arial" w:hAnsi="Arial" w:cs="Arial"/>
              <w:sz w:val="20"/>
              <w:szCs w:val="20"/>
            </w:rPr>
            <w:t>Goods,</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9"/>
              <w:sz w:val="20"/>
              <w:szCs w:val="20"/>
            </w:rPr>
            <w:t xml:space="preserve"> </w:t>
          </w:r>
          <w:r w:rsidRPr="002962DF">
            <w:rPr>
              <w:rFonts w:ascii="Arial" w:hAnsi="Arial" w:cs="Arial"/>
              <w:sz w:val="20"/>
              <w:szCs w:val="20"/>
            </w:rPr>
            <w:t xml:space="preserve">Services and components (including hardware, software, and firmware). Supplier will identify the countries where the development, manufacturing, maintenance, and service for the Deliverables, Goods, and Services are provided. </w:t>
          </w:r>
          <w:proofErr w:type="gramStart"/>
          <w:r w:rsidRPr="002962DF">
            <w:rPr>
              <w:rFonts w:ascii="Arial" w:hAnsi="Arial" w:cs="Arial"/>
              <w:sz w:val="20"/>
              <w:szCs w:val="20"/>
            </w:rPr>
            <w:t>Supplier</w:t>
          </w:r>
          <w:proofErr w:type="gramEnd"/>
          <w:r w:rsidRPr="002962DF">
            <w:rPr>
              <w:rFonts w:ascii="Arial" w:hAnsi="Arial" w:cs="Arial"/>
              <w:sz w:val="20"/>
              <w:szCs w:val="20"/>
            </w:rPr>
            <w:t xml:space="preserve"> will notify Company of </w:t>
          </w:r>
          <w:r w:rsidRPr="002962DF">
            <w:rPr>
              <w:rFonts w:ascii="Arial" w:hAnsi="Arial" w:cs="Arial"/>
              <w:sz w:val="20"/>
              <w:szCs w:val="20"/>
            </w:rPr>
            <w:lastRenderedPageBreak/>
            <w:t>any changes in</w:t>
          </w:r>
          <w:r w:rsidRPr="002962DF">
            <w:rPr>
              <w:rFonts w:ascii="Arial" w:hAnsi="Arial" w:cs="Arial"/>
              <w:spacing w:val="-16"/>
              <w:sz w:val="20"/>
              <w:szCs w:val="20"/>
            </w:rPr>
            <w:t xml:space="preserve"> </w:t>
          </w:r>
          <w:r w:rsidRPr="002962DF">
            <w:rPr>
              <w:rFonts w:ascii="Arial" w:hAnsi="Arial" w:cs="Arial"/>
              <w:sz w:val="20"/>
              <w:szCs w:val="20"/>
            </w:rPr>
            <w:t>the</w:t>
          </w:r>
          <w:r w:rsidRPr="002962DF">
            <w:rPr>
              <w:rFonts w:ascii="Arial" w:hAnsi="Arial" w:cs="Arial"/>
              <w:spacing w:val="-16"/>
              <w:sz w:val="20"/>
              <w:szCs w:val="20"/>
            </w:rPr>
            <w:t xml:space="preserve"> </w:t>
          </w:r>
          <w:r w:rsidRPr="002962DF">
            <w:rPr>
              <w:rFonts w:ascii="Arial" w:hAnsi="Arial" w:cs="Arial"/>
              <w:sz w:val="20"/>
              <w:szCs w:val="20"/>
            </w:rPr>
            <w:t>list</w:t>
          </w:r>
          <w:r w:rsidRPr="002962DF">
            <w:rPr>
              <w:rFonts w:ascii="Arial" w:hAnsi="Arial" w:cs="Arial"/>
              <w:spacing w:val="-17"/>
              <w:sz w:val="20"/>
              <w:szCs w:val="20"/>
            </w:rPr>
            <w:t xml:space="preserve"> </w:t>
          </w:r>
          <w:r w:rsidRPr="002962DF">
            <w:rPr>
              <w:rFonts w:ascii="Arial" w:hAnsi="Arial" w:cs="Arial"/>
              <w:sz w:val="20"/>
              <w:szCs w:val="20"/>
            </w:rPr>
            <w:t>of</w:t>
          </w:r>
          <w:r w:rsidRPr="002962DF">
            <w:rPr>
              <w:rFonts w:ascii="Arial" w:hAnsi="Arial" w:cs="Arial"/>
              <w:spacing w:val="-17"/>
              <w:sz w:val="20"/>
              <w:szCs w:val="20"/>
            </w:rPr>
            <w:t xml:space="preserve"> </w:t>
          </w:r>
          <w:r w:rsidRPr="002962DF">
            <w:rPr>
              <w:rFonts w:ascii="Arial" w:hAnsi="Arial" w:cs="Arial"/>
              <w:sz w:val="20"/>
              <w:szCs w:val="20"/>
            </w:rPr>
            <w:t>these</w:t>
          </w:r>
          <w:r w:rsidRPr="002962DF">
            <w:rPr>
              <w:rFonts w:ascii="Arial" w:hAnsi="Arial" w:cs="Arial"/>
              <w:spacing w:val="-18"/>
              <w:sz w:val="20"/>
              <w:szCs w:val="20"/>
            </w:rPr>
            <w:t xml:space="preserve"> </w:t>
          </w:r>
          <w:r w:rsidRPr="002962DF">
            <w:rPr>
              <w:rFonts w:ascii="Arial" w:hAnsi="Arial" w:cs="Arial"/>
              <w:sz w:val="20"/>
              <w:szCs w:val="20"/>
            </w:rPr>
            <w:t>countries</w:t>
          </w:r>
          <w:r w:rsidRPr="002962DF">
            <w:rPr>
              <w:rFonts w:ascii="Arial" w:hAnsi="Arial" w:cs="Arial"/>
              <w:spacing w:val="-15"/>
              <w:sz w:val="20"/>
              <w:szCs w:val="20"/>
            </w:rPr>
            <w:t xml:space="preserve"> </w:t>
          </w:r>
          <w:r w:rsidRPr="002962DF">
            <w:rPr>
              <w:rFonts w:ascii="Arial" w:hAnsi="Arial" w:cs="Arial"/>
              <w:sz w:val="20"/>
              <w:szCs w:val="20"/>
            </w:rPr>
            <w:t>at</w:t>
          </w:r>
          <w:r w:rsidRPr="002962DF">
            <w:rPr>
              <w:rFonts w:ascii="Arial" w:hAnsi="Arial" w:cs="Arial"/>
              <w:spacing w:val="-17"/>
              <w:sz w:val="20"/>
              <w:szCs w:val="20"/>
            </w:rPr>
            <w:t xml:space="preserve"> </w:t>
          </w:r>
          <w:r w:rsidRPr="002962DF">
            <w:rPr>
              <w:rFonts w:ascii="Arial" w:hAnsi="Arial" w:cs="Arial"/>
              <w:sz w:val="20"/>
              <w:szCs w:val="20"/>
            </w:rPr>
            <w:t>least</w:t>
          </w:r>
          <w:r w:rsidRPr="002962DF">
            <w:rPr>
              <w:rFonts w:ascii="Arial" w:hAnsi="Arial" w:cs="Arial"/>
              <w:spacing w:val="-14"/>
              <w:sz w:val="20"/>
              <w:szCs w:val="20"/>
            </w:rPr>
            <w:t xml:space="preserve"> </w:t>
          </w:r>
          <w:r w:rsidRPr="002962DF">
            <w:rPr>
              <w:rFonts w:ascii="Arial" w:hAnsi="Arial" w:cs="Arial"/>
              <w:sz w:val="20"/>
              <w:szCs w:val="20"/>
            </w:rPr>
            <w:t>one</w:t>
          </w:r>
          <w:r w:rsidRPr="002962DF">
            <w:rPr>
              <w:rFonts w:ascii="Arial" w:hAnsi="Arial" w:cs="Arial"/>
              <w:spacing w:val="-16"/>
              <w:sz w:val="20"/>
              <w:szCs w:val="20"/>
            </w:rPr>
            <w:t xml:space="preserve"> </w:t>
          </w:r>
          <w:r w:rsidRPr="002962DF">
            <w:rPr>
              <w:rFonts w:ascii="Arial" w:hAnsi="Arial" w:cs="Arial"/>
              <w:sz w:val="20"/>
              <w:szCs w:val="20"/>
            </w:rPr>
            <w:t>hundred</w:t>
          </w:r>
          <w:r w:rsidRPr="002962DF">
            <w:rPr>
              <w:rFonts w:ascii="Arial" w:hAnsi="Arial" w:cs="Arial"/>
              <w:spacing w:val="-16"/>
              <w:sz w:val="20"/>
              <w:szCs w:val="20"/>
            </w:rPr>
            <w:t xml:space="preserve"> </w:t>
          </w:r>
          <w:r w:rsidRPr="002962DF">
            <w:rPr>
              <w:rFonts w:ascii="Arial" w:hAnsi="Arial" w:cs="Arial"/>
              <w:sz w:val="20"/>
              <w:szCs w:val="20"/>
            </w:rPr>
            <w:t>and</w:t>
          </w:r>
          <w:r w:rsidRPr="002962DF">
            <w:rPr>
              <w:rFonts w:ascii="Arial" w:hAnsi="Arial" w:cs="Arial"/>
              <w:spacing w:val="-16"/>
              <w:sz w:val="20"/>
              <w:szCs w:val="20"/>
            </w:rPr>
            <w:t xml:space="preserve"> </w:t>
          </w:r>
          <w:r w:rsidRPr="002962DF">
            <w:rPr>
              <w:rFonts w:ascii="Arial" w:hAnsi="Arial" w:cs="Arial"/>
              <w:sz w:val="20"/>
              <w:szCs w:val="20"/>
            </w:rPr>
            <w:t>eighty</w:t>
          </w:r>
          <w:r w:rsidRPr="002962DF">
            <w:rPr>
              <w:rFonts w:ascii="Arial" w:hAnsi="Arial" w:cs="Arial"/>
              <w:spacing w:val="-18"/>
              <w:sz w:val="20"/>
              <w:szCs w:val="20"/>
            </w:rPr>
            <w:t xml:space="preserve"> </w:t>
          </w:r>
          <w:r w:rsidRPr="002962DF">
            <w:rPr>
              <w:rFonts w:ascii="Arial" w:hAnsi="Arial" w:cs="Arial"/>
              <w:sz w:val="20"/>
              <w:szCs w:val="20"/>
            </w:rPr>
            <w:t>(180)</w:t>
          </w:r>
          <w:r w:rsidRPr="002962DF">
            <w:rPr>
              <w:rFonts w:ascii="Arial" w:hAnsi="Arial" w:cs="Arial"/>
              <w:spacing w:val="-17"/>
              <w:sz w:val="20"/>
              <w:szCs w:val="20"/>
            </w:rPr>
            <w:t xml:space="preserve"> </w:t>
          </w:r>
          <w:r w:rsidRPr="002962DF">
            <w:rPr>
              <w:rFonts w:ascii="Arial" w:hAnsi="Arial" w:cs="Arial"/>
              <w:sz w:val="20"/>
              <w:szCs w:val="20"/>
            </w:rPr>
            <w:t>days</w:t>
          </w:r>
          <w:r w:rsidRPr="002962DF">
            <w:rPr>
              <w:rFonts w:ascii="Arial" w:hAnsi="Arial" w:cs="Arial"/>
              <w:spacing w:val="-18"/>
              <w:sz w:val="20"/>
              <w:szCs w:val="20"/>
            </w:rPr>
            <w:t xml:space="preserve"> </w:t>
          </w:r>
          <w:r w:rsidRPr="002962DF">
            <w:rPr>
              <w:rFonts w:ascii="Arial" w:hAnsi="Arial" w:cs="Arial"/>
              <w:sz w:val="20"/>
              <w:szCs w:val="20"/>
            </w:rPr>
            <w:t>prior</w:t>
          </w:r>
          <w:r w:rsidRPr="002962DF">
            <w:rPr>
              <w:rFonts w:ascii="Arial" w:hAnsi="Arial" w:cs="Arial"/>
              <w:spacing w:val="-17"/>
              <w:sz w:val="20"/>
              <w:szCs w:val="20"/>
            </w:rPr>
            <w:t xml:space="preserve"> </w:t>
          </w:r>
          <w:r w:rsidRPr="002962DF">
            <w:rPr>
              <w:rFonts w:ascii="Arial" w:hAnsi="Arial" w:cs="Arial"/>
              <w:sz w:val="20"/>
              <w:szCs w:val="20"/>
            </w:rPr>
            <w:t>to</w:t>
          </w:r>
          <w:r w:rsidRPr="002962DF">
            <w:rPr>
              <w:rFonts w:ascii="Arial" w:hAnsi="Arial" w:cs="Arial"/>
              <w:spacing w:val="-16"/>
              <w:sz w:val="20"/>
              <w:szCs w:val="20"/>
            </w:rPr>
            <w:t xml:space="preserve"> </w:t>
          </w:r>
          <w:r w:rsidRPr="002962DF">
            <w:rPr>
              <w:rFonts w:ascii="Arial" w:hAnsi="Arial" w:cs="Arial"/>
              <w:sz w:val="20"/>
              <w:szCs w:val="20"/>
            </w:rPr>
            <w:t>initiating</w:t>
          </w:r>
          <w:r w:rsidRPr="002962DF">
            <w:rPr>
              <w:rFonts w:ascii="Arial" w:hAnsi="Arial" w:cs="Arial"/>
              <w:spacing w:val="-18"/>
              <w:sz w:val="20"/>
              <w:szCs w:val="20"/>
            </w:rPr>
            <w:t xml:space="preserve"> </w:t>
          </w:r>
          <w:r w:rsidRPr="002962DF">
            <w:rPr>
              <w:rFonts w:ascii="Arial" w:hAnsi="Arial" w:cs="Arial"/>
              <w:sz w:val="20"/>
              <w:szCs w:val="20"/>
            </w:rPr>
            <w:t>a</w:t>
          </w:r>
          <w:r w:rsidRPr="002962DF">
            <w:rPr>
              <w:rFonts w:ascii="Arial" w:hAnsi="Arial" w:cs="Arial"/>
              <w:spacing w:val="-16"/>
              <w:sz w:val="20"/>
              <w:szCs w:val="20"/>
            </w:rPr>
            <w:t xml:space="preserve"> </w:t>
          </w:r>
          <w:r w:rsidRPr="002962DF">
            <w:rPr>
              <w:rFonts w:ascii="Arial" w:hAnsi="Arial" w:cs="Arial"/>
              <w:sz w:val="20"/>
              <w:szCs w:val="20"/>
            </w:rPr>
            <w:t>change in the list of</w:t>
          </w:r>
          <w:r w:rsidRPr="002962DF">
            <w:rPr>
              <w:rFonts w:ascii="Arial" w:hAnsi="Arial" w:cs="Arial"/>
              <w:spacing w:val="-2"/>
              <w:sz w:val="20"/>
              <w:szCs w:val="20"/>
            </w:rPr>
            <w:t xml:space="preserve"> </w:t>
          </w:r>
          <w:r w:rsidRPr="002962DF">
            <w:rPr>
              <w:rFonts w:ascii="Arial" w:hAnsi="Arial" w:cs="Arial"/>
              <w:sz w:val="20"/>
              <w:szCs w:val="20"/>
            </w:rPr>
            <w:t>countries.</w:t>
          </w:r>
        </w:p>
        <w:p w14:paraId="2180CB16"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74" w:name="10.5._Supplier_will_use_trusted_channels"/>
          <w:bookmarkEnd w:id="274"/>
          <w:r w:rsidRPr="002962DF">
            <w:rPr>
              <w:rFonts w:ascii="Arial" w:hAnsi="Arial" w:cs="Arial"/>
              <w:sz w:val="20"/>
              <w:szCs w:val="20"/>
            </w:rPr>
            <w:t>Supplier will use trusted channels to ship the Deliverables, Goods, and Services, such as U.S. registered</w:t>
          </w:r>
          <w:r w:rsidRPr="002962DF">
            <w:rPr>
              <w:rFonts w:ascii="Arial" w:hAnsi="Arial" w:cs="Arial"/>
              <w:spacing w:val="-5"/>
              <w:sz w:val="20"/>
              <w:szCs w:val="20"/>
            </w:rPr>
            <w:t xml:space="preserve"> </w:t>
          </w:r>
          <w:r w:rsidRPr="002962DF">
            <w:rPr>
              <w:rFonts w:ascii="Arial" w:hAnsi="Arial" w:cs="Arial"/>
              <w:sz w:val="20"/>
              <w:szCs w:val="20"/>
            </w:rPr>
            <w:t>mail.</w:t>
          </w:r>
        </w:p>
        <w:p w14:paraId="64FBC74F"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bookmarkStart w:id="275" w:name="10.6._Supplier_will_document_the_capabil"/>
          <w:bookmarkEnd w:id="275"/>
          <w:r w:rsidRPr="002962DF">
            <w:rPr>
              <w:rFonts w:ascii="Arial" w:hAnsi="Arial" w:cs="Arial"/>
              <w:sz w:val="20"/>
              <w:szCs w:val="20"/>
            </w:rPr>
            <w:t>Supplier will document the capability for detecting unauthorized access throughout the delivery process.</w:t>
          </w:r>
        </w:p>
        <w:p w14:paraId="2A1A0402"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276" w:name="10.7._Supplier_will_provide_chain-of-cus"/>
          <w:bookmarkEnd w:id="276"/>
          <w:r w:rsidRPr="002962DF">
            <w:rPr>
              <w:rFonts w:ascii="Arial" w:hAnsi="Arial" w:cs="Arial"/>
              <w:sz w:val="20"/>
              <w:szCs w:val="20"/>
            </w:rPr>
            <w:t>Supplier</w:t>
          </w:r>
          <w:r w:rsidRPr="002962DF">
            <w:rPr>
              <w:rFonts w:ascii="Arial" w:hAnsi="Arial" w:cs="Arial"/>
              <w:spacing w:val="-12"/>
              <w:sz w:val="20"/>
              <w:szCs w:val="20"/>
            </w:rPr>
            <w:t xml:space="preserve"> </w:t>
          </w:r>
          <w:r w:rsidRPr="002962DF">
            <w:rPr>
              <w:rFonts w:ascii="Arial" w:hAnsi="Arial" w:cs="Arial"/>
              <w:sz w:val="20"/>
              <w:szCs w:val="20"/>
            </w:rPr>
            <w:t>will</w:t>
          </w:r>
          <w:r w:rsidRPr="002962DF">
            <w:rPr>
              <w:rFonts w:ascii="Arial" w:hAnsi="Arial" w:cs="Arial"/>
              <w:spacing w:val="-14"/>
              <w:sz w:val="20"/>
              <w:szCs w:val="20"/>
            </w:rPr>
            <w:t xml:space="preserve"> </w:t>
          </w:r>
          <w:r w:rsidRPr="002962DF">
            <w:rPr>
              <w:rFonts w:ascii="Arial" w:hAnsi="Arial" w:cs="Arial"/>
              <w:sz w:val="20"/>
              <w:szCs w:val="20"/>
            </w:rPr>
            <w:t>provide</w:t>
          </w:r>
          <w:r w:rsidRPr="002962DF">
            <w:rPr>
              <w:rFonts w:ascii="Arial" w:hAnsi="Arial" w:cs="Arial"/>
              <w:spacing w:val="-13"/>
              <w:sz w:val="20"/>
              <w:szCs w:val="20"/>
            </w:rPr>
            <w:t xml:space="preserve"> </w:t>
          </w:r>
          <w:r w:rsidRPr="002962DF">
            <w:rPr>
              <w:rFonts w:ascii="Arial" w:hAnsi="Arial" w:cs="Arial"/>
              <w:sz w:val="20"/>
              <w:szCs w:val="20"/>
            </w:rPr>
            <w:t>chain-of-custody</w:t>
          </w:r>
          <w:r w:rsidRPr="002962DF">
            <w:rPr>
              <w:rFonts w:ascii="Arial" w:hAnsi="Arial" w:cs="Arial"/>
              <w:spacing w:val="-13"/>
              <w:sz w:val="20"/>
              <w:szCs w:val="20"/>
            </w:rPr>
            <w:t xml:space="preserve"> </w:t>
          </w:r>
          <w:r w:rsidRPr="002962DF">
            <w:rPr>
              <w:rFonts w:ascii="Arial" w:hAnsi="Arial" w:cs="Arial"/>
              <w:sz w:val="20"/>
              <w:szCs w:val="20"/>
            </w:rPr>
            <w:t>documentation</w:t>
          </w:r>
          <w:r w:rsidRPr="002962DF">
            <w:rPr>
              <w:rFonts w:ascii="Arial" w:hAnsi="Arial" w:cs="Arial"/>
              <w:spacing w:val="-12"/>
              <w:sz w:val="20"/>
              <w:szCs w:val="20"/>
            </w:rPr>
            <w:t xml:space="preserve"> </w:t>
          </w:r>
          <w:r w:rsidRPr="002962DF">
            <w:rPr>
              <w:rFonts w:ascii="Arial" w:hAnsi="Arial" w:cs="Arial"/>
              <w:sz w:val="20"/>
              <w:szCs w:val="20"/>
            </w:rPr>
            <w:t>for</w:t>
          </w:r>
          <w:r w:rsidRPr="002962DF">
            <w:rPr>
              <w:rFonts w:ascii="Arial" w:hAnsi="Arial" w:cs="Arial"/>
              <w:spacing w:val="-12"/>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Deliverables,</w:t>
          </w:r>
          <w:r w:rsidRPr="002962DF">
            <w:rPr>
              <w:rFonts w:ascii="Arial" w:hAnsi="Arial" w:cs="Arial"/>
              <w:spacing w:val="-14"/>
              <w:sz w:val="20"/>
              <w:szCs w:val="20"/>
            </w:rPr>
            <w:t xml:space="preserve"> </w:t>
          </w:r>
          <w:r w:rsidRPr="002962DF">
            <w:rPr>
              <w:rFonts w:ascii="Arial" w:hAnsi="Arial" w:cs="Arial"/>
              <w:sz w:val="20"/>
              <w:szCs w:val="20"/>
            </w:rPr>
            <w:t>Goods,</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13"/>
              <w:sz w:val="20"/>
              <w:szCs w:val="20"/>
            </w:rPr>
            <w:t xml:space="preserve"> </w:t>
          </w:r>
          <w:r w:rsidRPr="002962DF">
            <w:rPr>
              <w:rFonts w:ascii="Arial" w:hAnsi="Arial" w:cs="Arial"/>
              <w:sz w:val="20"/>
              <w:szCs w:val="20"/>
            </w:rPr>
            <w:t>Services, as determined by Company in its sole discretion, and will require tamper-evident packaging for delivery.</w:t>
          </w:r>
        </w:p>
        <w:p w14:paraId="43188031" w14:textId="77777777" w:rsidR="002962DF" w:rsidRPr="002962DF" w:rsidRDefault="002962DF" w:rsidP="002962DF">
          <w:pPr>
            <w:widowControl w:val="0"/>
            <w:numPr>
              <w:ilvl w:val="0"/>
              <w:numId w:val="38"/>
            </w:numPr>
            <w:autoSpaceDE w:val="0"/>
            <w:autoSpaceDN w:val="0"/>
            <w:spacing w:before="119"/>
            <w:jc w:val="both"/>
            <w:outlineLvl w:val="1"/>
            <w:rPr>
              <w:rFonts w:ascii="Arial" w:hAnsi="Arial" w:cs="Arial"/>
              <w:b/>
              <w:sz w:val="20"/>
              <w:szCs w:val="20"/>
            </w:rPr>
          </w:pPr>
          <w:bookmarkStart w:id="277" w:name="11._PATCHING_GOVERNANCE."/>
          <w:bookmarkStart w:id="278" w:name="_Toc158379051"/>
          <w:bookmarkStart w:id="279" w:name="_Toc158384622"/>
          <w:bookmarkEnd w:id="277"/>
          <w:r w:rsidRPr="002962DF">
            <w:rPr>
              <w:rFonts w:ascii="Arial" w:hAnsi="Arial" w:cs="Arial"/>
              <w:b/>
              <w:sz w:val="20"/>
              <w:szCs w:val="20"/>
            </w:rPr>
            <w:t>PATCHING</w:t>
          </w:r>
          <w:r w:rsidRPr="002962DF">
            <w:rPr>
              <w:rFonts w:ascii="Arial" w:hAnsi="Arial" w:cs="Arial"/>
              <w:b/>
              <w:spacing w:val="-2"/>
              <w:sz w:val="20"/>
              <w:szCs w:val="20"/>
            </w:rPr>
            <w:t xml:space="preserve"> </w:t>
          </w:r>
          <w:r w:rsidRPr="002962DF">
            <w:rPr>
              <w:rFonts w:ascii="Arial" w:hAnsi="Arial" w:cs="Arial"/>
              <w:b/>
              <w:sz w:val="20"/>
              <w:szCs w:val="20"/>
            </w:rPr>
            <w:t>GOVERNANCE.</w:t>
          </w:r>
          <w:bookmarkEnd w:id="278"/>
          <w:bookmarkEnd w:id="279"/>
        </w:p>
        <w:p w14:paraId="1DFAABDF"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280" w:name="11.1._Prior_to_the_delivery_of_any_Deliv"/>
          <w:bookmarkEnd w:id="280"/>
          <w:r w:rsidRPr="002962DF">
            <w:rPr>
              <w:rFonts w:ascii="Arial" w:hAnsi="Arial" w:cs="Arial"/>
              <w:sz w:val="20"/>
              <w:szCs w:val="20"/>
            </w:rPr>
            <w:t>Prior to the delivery of any Deliverables, Goods, or Services, and prior to any connection of electronic devices, assets or equipment to Company Property, Supplier will provide documentation</w:t>
          </w:r>
          <w:r w:rsidRPr="002962DF">
            <w:rPr>
              <w:rFonts w:ascii="Arial" w:hAnsi="Arial" w:cs="Arial"/>
              <w:spacing w:val="15"/>
              <w:sz w:val="20"/>
              <w:szCs w:val="20"/>
            </w:rPr>
            <w:t xml:space="preserve"> </w:t>
          </w:r>
          <w:r w:rsidRPr="002962DF">
            <w:rPr>
              <w:rFonts w:ascii="Arial" w:hAnsi="Arial" w:cs="Arial"/>
              <w:sz w:val="20"/>
              <w:szCs w:val="20"/>
            </w:rPr>
            <w:t>regarding</w:t>
          </w:r>
          <w:r w:rsidRPr="002962DF">
            <w:rPr>
              <w:rFonts w:ascii="Arial" w:hAnsi="Arial" w:cs="Arial"/>
              <w:spacing w:val="15"/>
              <w:sz w:val="20"/>
              <w:szCs w:val="20"/>
            </w:rPr>
            <w:t xml:space="preserve"> </w:t>
          </w:r>
          <w:r w:rsidRPr="002962DF">
            <w:rPr>
              <w:rFonts w:ascii="Arial" w:hAnsi="Arial" w:cs="Arial"/>
              <w:sz w:val="20"/>
              <w:szCs w:val="20"/>
            </w:rPr>
            <w:t>its</w:t>
          </w:r>
          <w:r w:rsidRPr="002962DF">
            <w:rPr>
              <w:rFonts w:ascii="Arial" w:hAnsi="Arial" w:cs="Arial"/>
              <w:spacing w:val="16"/>
              <w:sz w:val="20"/>
              <w:szCs w:val="20"/>
            </w:rPr>
            <w:t xml:space="preserve"> </w:t>
          </w:r>
          <w:r w:rsidRPr="002962DF">
            <w:rPr>
              <w:rFonts w:ascii="Arial" w:hAnsi="Arial" w:cs="Arial"/>
              <w:sz w:val="20"/>
              <w:szCs w:val="20"/>
            </w:rPr>
            <w:t>patch</w:t>
          </w:r>
          <w:r w:rsidRPr="002962DF">
            <w:rPr>
              <w:rFonts w:ascii="Arial" w:hAnsi="Arial" w:cs="Arial"/>
              <w:spacing w:val="12"/>
              <w:sz w:val="20"/>
              <w:szCs w:val="20"/>
            </w:rPr>
            <w:t xml:space="preserve"> </w:t>
          </w:r>
          <w:r w:rsidRPr="002962DF">
            <w:rPr>
              <w:rFonts w:ascii="Arial" w:hAnsi="Arial" w:cs="Arial"/>
              <w:sz w:val="20"/>
              <w:szCs w:val="20"/>
            </w:rPr>
            <w:t>management</w:t>
          </w:r>
          <w:r w:rsidRPr="002962DF">
            <w:rPr>
              <w:rFonts w:ascii="Arial" w:hAnsi="Arial" w:cs="Arial"/>
              <w:spacing w:val="17"/>
              <w:sz w:val="20"/>
              <w:szCs w:val="20"/>
            </w:rPr>
            <w:t xml:space="preserve"> </w:t>
          </w:r>
          <w:r w:rsidRPr="002962DF">
            <w:rPr>
              <w:rFonts w:ascii="Arial" w:hAnsi="Arial" w:cs="Arial"/>
              <w:sz w:val="20"/>
              <w:szCs w:val="20"/>
            </w:rPr>
            <w:t>and</w:t>
          </w:r>
          <w:r w:rsidRPr="002962DF">
            <w:rPr>
              <w:rFonts w:ascii="Arial" w:hAnsi="Arial" w:cs="Arial"/>
              <w:spacing w:val="15"/>
              <w:sz w:val="20"/>
              <w:szCs w:val="20"/>
            </w:rPr>
            <w:t xml:space="preserve"> </w:t>
          </w:r>
          <w:r w:rsidRPr="002962DF">
            <w:rPr>
              <w:rFonts w:ascii="Arial" w:hAnsi="Arial" w:cs="Arial"/>
              <w:sz w:val="20"/>
              <w:szCs w:val="20"/>
            </w:rPr>
            <w:t>vulnerability</w:t>
          </w:r>
          <w:r w:rsidRPr="002962DF">
            <w:rPr>
              <w:rFonts w:ascii="Arial" w:hAnsi="Arial" w:cs="Arial"/>
              <w:spacing w:val="13"/>
              <w:sz w:val="20"/>
              <w:szCs w:val="20"/>
            </w:rPr>
            <w:t xml:space="preserve"> </w:t>
          </w:r>
          <w:r w:rsidRPr="002962DF">
            <w:rPr>
              <w:rFonts w:ascii="Arial" w:hAnsi="Arial" w:cs="Arial"/>
              <w:sz w:val="20"/>
              <w:szCs w:val="20"/>
            </w:rPr>
            <w:t>management/mitigation programs</w:t>
          </w:r>
          <w:r w:rsidRPr="002962DF">
            <w:rPr>
              <w:rFonts w:ascii="Arial" w:hAnsi="Arial" w:cs="Arial"/>
              <w:spacing w:val="-9"/>
              <w:sz w:val="20"/>
              <w:szCs w:val="20"/>
            </w:rPr>
            <w:t xml:space="preserve"> </w:t>
          </w:r>
          <w:r w:rsidRPr="002962DF">
            <w:rPr>
              <w:rFonts w:ascii="Arial" w:hAnsi="Arial" w:cs="Arial"/>
              <w:sz w:val="20"/>
              <w:szCs w:val="20"/>
            </w:rPr>
            <w:t>and</w:t>
          </w:r>
          <w:r w:rsidRPr="002962DF">
            <w:rPr>
              <w:rFonts w:ascii="Arial" w:hAnsi="Arial" w:cs="Arial"/>
              <w:spacing w:val="-8"/>
              <w:sz w:val="20"/>
              <w:szCs w:val="20"/>
            </w:rPr>
            <w:t xml:space="preserve"> </w:t>
          </w:r>
          <w:r w:rsidRPr="002962DF">
            <w:rPr>
              <w:rFonts w:ascii="Arial" w:hAnsi="Arial" w:cs="Arial"/>
              <w:sz w:val="20"/>
              <w:szCs w:val="20"/>
            </w:rPr>
            <w:t>update</w:t>
          </w:r>
          <w:r w:rsidRPr="002962DF">
            <w:rPr>
              <w:rFonts w:ascii="Arial" w:hAnsi="Arial" w:cs="Arial"/>
              <w:spacing w:val="-10"/>
              <w:sz w:val="20"/>
              <w:szCs w:val="20"/>
            </w:rPr>
            <w:t xml:space="preserve"> </w:t>
          </w:r>
          <w:r w:rsidRPr="002962DF">
            <w:rPr>
              <w:rFonts w:ascii="Arial" w:hAnsi="Arial" w:cs="Arial"/>
              <w:sz w:val="20"/>
              <w:szCs w:val="20"/>
            </w:rPr>
            <w:t>processes</w:t>
          </w:r>
          <w:r w:rsidRPr="002962DF">
            <w:rPr>
              <w:rFonts w:ascii="Arial" w:hAnsi="Arial" w:cs="Arial"/>
              <w:spacing w:val="-9"/>
              <w:sz w:val="20"/>
              <w:szCs w:val="20"/>
            </w:rPr>
            <w:t xml:space="preserve"> </w:t>
          </w:r>
          <w:r w:rsidRPr="002962DF">
            <w:rPr>
              <w:rFonts w:ascii="Arial" w:hAnsi="Arial" w:cs="Arial"/>
              <w:sz w:val="20"/>
              <w:szCs w:val="20"/>
            </w:rPr>
            <w:t>(including</w:t>
          </w:r>
          <w:r w:rsidRPr="002962DF">
            <w:rPr>
              <w:rFonts w:ascii="Arial" w:hAnsi="Arial" w:cs="Arial"/>
              <w:spacing w:val="-7"/>
              <w:sz w:val="20"/>
              <w:szCs w:val="20"/>
            </w:rPr>
            <w:t xml:space="preserve"> </w:t>
          </w:r>
          <w:r w:rsidRPr="002962DF">
            <w:rPr>
              <w:rFonts w:ascii="Arial" w:hAnsi="Arial" w:cs="Arial"/>
              <w:sz w:val="20"/>
              <w:szCs w:val="20"/>
            </w:rPr>
            <w:t>third-party</w:t>
          </w:r>
          <w:r w:rsidRPr="002962DF">
            <w:rPr>
              <w:rFonts w:ascii="Arial" w:hAnsi="Arial" w:cs="Arial"/>
              <w:spacing w:val="-9"/>
              <w:sz w:val="20"/>
              <w:szCs w:val="20"/>
            </w:rPr>
            <w:t xml:space="preserve"> </w:t>
          </w:r>
          <w:r w:rsidRPr="002962DF">
            <w:rPr>
              <w:rFonts w:ascii="Arial" w:hAnsi="Arial" w:cs="Arial"/>
              <w:sz w:val="20"/>
              <w:szCs w:val="20"/>
            </w:rPr>
            <w:t>hardware,</w:t>
          </w:r>
          <w:r w:rsidRPr="002962DF">
            <w:rPr>
              <w:rFonts w:ascii="Arial" w:hAnsi="Arial" w:cs="Arial"/>
              <w:spacing w:val="-8"/>
              <w:sz w:val="20"/>
              <w:szCs w:val="20"/>
            </w:rPr>
            <w:t xml:space="preserve"> </w:t>
          </w:r>
          <w:r w:rsidRPr="002962DF">
            <w:rPr>
              <w:rFonts w:ascii="Arial" w:hAnsi="Arial" w:cs="Arial"/>
              <w:sz w:val="20"/>
              <w:szCs w:val="20"/>
            </w:rPr>
            <w:t>software,</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firmware)</w:t>
          </w:r>
          <w:r w:rsidRPr="002962DF">
            <w:rPr>
              <w:rFonts w:ascii="Arial" w:hAnsi="Arial" w:cs="Arial"/>
              <w:spacing w:val="-9"/>
              <w:sz w:val="20"/>
              <w:szCs w:val="20"/>
            </w:rPr>
            <w:t xml:space="preserve"> </w:t>
          </w:r>
          <w:r w:rsidRPr="002962DF">
            <w:rPr>
              <w:rFonts w:ascii="Arial" w:hAnsi="Arial" w:cs="Arial"/>
              <w:sz w:val="20"/>
              <w:szCs w:val="20"/>
            </w:rPr>
            <w:t>for</w:t>
          </w:r>
          <w:r w:rsidRPr="002962DF">
            <w:rPr>
              <w:rFonts w:ascii="Arial" w:hAnsi="Arial" w:cs="Arial"/>
              <w:spacing w:val="-8"/>
              <w:sz w:val="20"/>
              <w:szCs w:val="20"/>
            </w:rPr>
            <w:t xml:space="preserve"> </w:t>
          </w:r>
          <w:r w:rsidRPr="002962DF">
            <w:rPr>
              <w:rFonts w:ascii="Arial" w:hAnsi="Arial" w:cs="Arial"/>
              <w:sz w:val="20"/>
              <w:szCs w:val="20"/>
            </w:rPr>
            <w:t>the Deliverables, Goods, and Services, and any electronic device, asset, or equipment to be connected</w:t>
          </w:r>
          <w:r w:rsidRPr="002962DF">
            <w:rPr>
              <w:rFonts w:ascii="Arial" w:hAnsi="Arial" w:cs="Arial"/>
              <w:spacing w:val="-5"/>
              <w:sz w:val="20"/>
              <w:szCs w:val="20"/>
            </w:rPr>
            <w:t xml:space="preserve"> </w:t>
          </w:r>
          <w:r w:rsidRPr="002962DF">
            <w:rPr>
              <w:rFonts w:ascii="Arial" w:hAnsi="Arial" w:cs="Arial"/>
              <w:sz w:val="20"/>
              <w:szCs w:val="20"/>
            </w:rPr>
            <w:t>to</w:t>
          </w:r>
          <w:r w:rsidRPr="002962DF">
            <w:rPr>
              <w:rFonts w:ascii="Arial" w:hAnsi="Arial" w:cs="Arial"/>
              <w:spacing w:val="-4"/>
              <w:sz w:val="20"/>
              <w:szCs w:val="20"/>
            </w:rPr>
            <w:t xml:space="preserve"> </w:t>
          </w:r>
          <w:r w:rsidRPr="002962DF">
            <w:rPr>
              <w:rFonts w:ascii="Arial" w:hAnsi="Arial" w:cs="Arial"/>
              <w:sz w:val="20"/>
              <w:szCs w:val="20"/>
            </w:rPr>
            <w:t>Company</w:t>
          </w:r>
          <w:r w:rsidRPr="002962DF">
            <w:rPr>
              <w:rFonts w:ascii="Arial" w:hAnsi="Arial" w:cs="Arial"/>
              <w:spacing w:val="-7"/>
              <w:sz w:val="20"/>
              <w:szCs w:val="20"/>
            </w:rPr>
            <w:t xml:space="preserve"> </w:t>
          </w:r>
          <w:r w:rsidRPr="002962DF">
            <w:rPr>
              <w:rFonts w:ascii="Arial" w:hAnsi="Arial" w:cs="Arial"/>
              <w:sz w:val="20"/>
              <w:szCs w:val="20"/>
            </w:rPr>
            <w:t>Property</w:t>
          </w:r>
          <w:r w:rsidRPr="002962DF">
            <w:rPr>
              <w:rFonts w:ascii="Arial" w:hAnsi="Arial" w:cs="Arial"/>
              <w:spacing w:val="-1"/>
              <w:sz w:val="20"/>
              <w:szCs w:val="20"/>
            </w:rPr>
            <w:t xml:space="preserve"> </w:t>
          </w:r>
          <w:r w:rsidRPr="002962DF">
            <w:rPr>
              <w:rFonts w:ascii="Arial" w:hAnsi="Arial" w:cs="Arial"/>
              <w:sz w:val="20"/>
              <w:szCs w:val="20"/>
            </w:rPr>
            <w:t>during</w:t>
          </w:r>
          <w:r w:rsidRPr="002962DF">
            <w:rPr>
              <w:rFonts w:ascii="Arial" w:hAnsi="Arial" w:cs="Arial"/>
              <w:spacing w:val="-5"/>
              <w:sz w:val="20"/>
              <w:szCs w:val="20"/>
            </w:rPr>
            <w:t xml:space="preserve"> </w:t>
          </w:r>
          <w:r w:rsidRPr="002962DF">
            <w:rPr>
              <w:rFonts w:ascii="Arial" w:hAnsi="Arial" w:cs="Arial"/>
              <w:sz w:val="20"/>
              <w:szCs w:val="20"/>
            </w:rPr>
            <w:t>the</w:t>
          </w:r>
          <w:r w:rsidRPr="002962DF">
            <w:rPr>
              <w:rFonts w:ascii="Arial" w:hAnsi="Arial" w:cs="Arial"/>
              <w:spacing w:val="-4"/>
              <w:sz w:val="20"/>
              <w:szCs w:val="20"/>
            </w:rPr>
            <w:t xml:space="preserve"> </w:t>
          </w:r>
          <w:r w:rsidRPr="002962DF">
            <w:rPr>
              <w:rFonts w:ascii="Arial" w:hAnsi="Arial" w:cs="Arial"/>
              <w:sz w:val="20"/>
              <w:szCs w:val="20"/>
            </w:rPr>
            <w:t>provision</w:t>
          </w:r>
          <w:r w:rsidRPr="002962DF">
            <w:rPr>
              <w:rFonts w:ascii="Arial" w:hAnsi="Arial" w:cs="Arial"/>
              <w:spacing w:val="-2"/>
              <w:sz w:val="20"/>
              <w:szCs w:val="20"/>
            </w:rPr>
            <w:t xml:space="preserve"> </w:t>
          </w:r>
          <w:r w:rsidRPr="002962DF">
            <w:rPr>
              <w:rFonts w:ascii="Arial" w:hAnsi="Arial" w:cs="Arial"/>
              <w:sz w:val="20"/>
              <w:szCs w:val="20"/>
            </w:rPr>
            <w:t>of</w:t>
          </w:r>
          <w:r w:rsidRPr="002962DF">
            <w:rPr>
              <w:rFonts w:ascii="Arial" w:hAnsi="Arial" w:cs="Arial"/>
              <w:spacing w:val="-6"/>
              <w:sz w:val="20"/>
              <w:szCs w:val="20"/>
            </w:rPr>
            <w:t xml:space="preserve"> </w:t>
          </w:r>
          <w:r w:rsidRPr="002962DF">
            <w:rPr>
              <w:rFonts w:ascii="Arial" w:hAnsi="Arial" w:cs="Arial"/>
              <w:sz w:val="20"/>
              <w:szCs w:val="20"/>
            </w:rPr>
            <w:t>the</w:t>
          </w:r>
          <w:r w:rsidRPr="002962DF">
            <w:rPr>
              <w:rFonts w:ascii="Arial" w:hAnsi="Arial" w:cs="Arial"/>
              <w:spacing w:val="-4"/>
              <w:sz w:val="20"/>
              <w:szCs w:val="20"/>
            </w:rPr>
            <w:t xml:space="preserve"> </w:t>
          </w:r>
          <w:r w:rsidRPr="002962DF">
            <w:rPr>
              <w:rFonts w:ascii="Arial" w:hAnsi="Arial" w:cs="Arial"/>
              <w:sz w:val="20"/>
              <w:szCs w:val="20"/>
            </w:rPr>
            <w:t>Deliverables,</w:t>
          </w:r>
          <w:r w:rsidRPr="002962DF">
            <w:rPr>
              <w:rFonts w:ascii="Arial" w:hAnsi="Arial" w:cs="Arial"/>
              <w:spacing w:val="-6"/>
              <w:sz w:val="20"/>
              <w:szCs w:val="20"/>
            </w:rPr>
            <w:t xml:space="preserve"> </w:t>
          </w:r>
          <w:r w:rsidRPr="002962DF">
            <w:rPr>
              <w:rFonts w:ascii="Arial" w:hAnsi="Arial" w:cs="Arial"/>
              <w:sz w:val="20"/>
              <w:szCs w:val="20"/>
            </w:rPr>
            <w:t>Goods,</w:t>
          </w:r>
          <w:r w:rsidRPr="002962DF">
            <w:rPr>
              <w:rFonts w:ascii="Arial" w:hAnsi="Arial" w:cs="Arial"/>
              <w:spacing w:val="-2"/>
              <w:sz w:val="20"/>
              <w:szCs w:val="20"/>
            </w:rPr>
            <w:t xml:space="preserve"> </w:t>
          </w:r>
          <w:r w:rsidRPr="002962DF">
            <w:rPr>
              <w:rFonts w:ascii="Arial" w:hAnsi="Arial" w:cs="Arial"/>
              <w:sz w:val="20"/>
              <w:szCs w:val="20"/>
            </w:rPr>
            <w:t>and</w:t>
          </w:r>
          <w:r w:rsidRPr="002962DF">
            <w:rPr>
              <w:rFonts w:ascii="Arial" w:hAnsi="Arial" w:cs="Arial"/>
              <w:spacing w:val="-5"/>
              <w:sz w:val="20"/>
              <w:szCs w:val="20"/>
            </w:rPr>
            <w:t xml:space="preserve"> </w:t>
          </w:r>
          <w:r w:rsidRPr="002962DF">
            <w:rPr>
              <w:rFonts w:ascii="Arial" w:hAnsi="Arial" w:cs="Arial"/>
              <w:sz w:val="20"/>
              <w:szCs w:val="20"/>
            </w:rPr>
            <w:t>Services. Such documentation must include information</w:t>
          </w:r>
          <w:r w:rsidRPr="002962DF">
            <w:rPr>
              <w:rFonts w:ascii="Arial" w:hAnsi="Arial" w:cs="Arial"/>
              <w:spacing w:val="-2"/>
              <w:sz w:val="20"/>
              <w:szCs w:val="20"/>
            </w:rPr>
            <w:t xml:space="preserve"> </w:t>
          </w:r>
          <w:r w:rsidRPr="002962DF">
            <w:rPr>
              <w:rFonts w:ascii="Arial" w:hAnsi="Arial" w:cs="Arial"/>
              <w:sz w:val="20"/>
              <w:szCs w:val="20"/>
            </w:rPr>
            <w:t>regarding:</w:t>
          </w:r>
        </w:p>
        <w:p w14:paraId="34A05C36" w14:textId="77777777" w:rsidR="002962DF" w:rsidRPr="002962DF" w:rsidRDefault="002962DF" w:rsidP="002962DF">
          <w:pPr>
            <w:widowControl w:val="0"/>
            <w:numPr>
              <w:ilvl w:val="0"/>
              <w:numId w:val="40"/>
            </w:numPr>
            <w:autoSpaceDE w:val="0"/>
            <w:autoSpaceDN w:val="0"/>
            <w:spacing w:before="121"/>
            <w:ind w:hanging="540"/>
            <w:jc w:val="both"/>
            <w:rPr>
              <w:rFonts w:ascii="Arial" w:hAnsi="Arial" w:cs="Arial"/>
              <w:sz w:val="20"/>
              <w:szCs w:val="20"/>
            </w:rPr>
          </w:pPr>
          <w:bookmarkStart w:id="281" w:name="A._The_resources_and_technical_capabilit"/>
          <w:bookmarkEnd w:id="281"/>
          <w:r w:rsidRPr="002962DF">
            <w:rPr>
              <w:rFonts w:ascii="Arial" w:hAnsi="Arial" w:cs="Arial"/>
              <w:sz w:val="20"/>
              <w:szCs w:val="20"/>
            </w:rPr>
            <w:t>The resources and technical capabilities needed to sustain Supplier’s program and process, or recommendation for how the integrity of a patch is to be validated by Company;</w:t>
          </w:r>
          <w:r w:rsidRPr="002962DF">
            <w:rPr>
              <w:rFonts w:ascii="Arial" w:hAnsi="Arial" w:cs="Arial"/>
              <w:spacing w:val="-1"/>
              <w:sz w:val="20"/>
              <w:szCs w:val="20"/>
            </w:rPr>
            <w:t xml:space="preserve"> </w:t>
          </w:r>
          <w:r w:rsidRPr="002962DF">
            <w:rPr>
              <w:rFonts w:ascii="Arial" w:hAnsi="Arial" w:cs="Arial"/>
              <w:sz w:val="20"/>
              <w:szCs w:val="20"/>
            </w:rPr>
            <w:t>and</w:t>
          </w:r>
        </w:p>
        <w:p w14:paraId="06FE4110" w14:textId="77777777" w:rsidR="002962DF" w:rsidRPr="002962DF" w:rsidRDefault="002962DF" w:rsidP="002962DF">
          <w:pPr>
            <w:widowControl w:val="0"/>
            <w:numPr>
              <w:ilvl w:val="0"/>
              <w:numId w:val="40"/>
            </w:numPr>
            <w:autoSpaceDE w:val="0"/>
            <w:autoSpaceDN w:val="0"/>
            <w:spacing w:before="120"/>
            <w:ind w:hanging="540"/>
            <w:jc w:val="both"/>
            <w:rPr>
              <w:rFonts w:ascii="Arial" w:hAnsi="Arial" w:cs="Arial"/>
              <w:sz w:val="20"/>
              <w:szCs w:val="20"/>
            </w:rPr>
          </w:pPr>
          <w:bookmarkStart w:id="282" w:name="B._Supplier's_approach_and_capability_to"/>
          <w:bookmarkEnd w:id="282"/>
          <w:r w:rsidRPr="002962DF">
            <w:rPr>
              <w:rFonts w:ascii="Arial" w:hAnsi="Arial" w:cs="Arial"/>
              <w:sz w:val="20"/>
              <w:szCs w:val="20"/>
            </w:rPr>
            <w:t>Supplier's</w:t>
          </w:r>
          <w:r w:rsidRPr="002962DF">
            <w:rPr>
              <w:rFonts w:ascii="Arial" w:hAnsi="Arial" w:cs="Arial"/>
              <w:spacing w:val="-12"/>
              <w:sz w:val="20"/>
              <w:szCs w:val="20"/>
            </w:rPr>
            <w:t xml:space="preserve"> </w:t>
          </w:r>
          <w:r w:rsidRPr="002962DF">
            <w:rPr>
              <w:rFonts w:ascii="Arial" w:hAnsi="Arial" w:cs="Arial"/>
              <w:sz w:val="20"/>
              <w:szCs w:val="20"/>
            </w:rPr>
            <w:t>approach</w:t>
          </w:r>
          <w:r w:rsidRPr="002962DF">
            <w:rPr>
              <w:rFonts w:ascii="Arial" w:hAnsi="Arial" w:cs="Arial"/>
              <w:spacing w:val="-14"/>
              <w:sz w:val="20"/>
              <w:szCs w:val="20"/>
            </w:rPr>
            <w:t xml:space="preserve"> </w:t>
          </w:r>
          <w:r w:rsidRPr="002962DF">
            <w:rPr>
              <w:rFonts w:ascii="Arial" w:hAnsi="Arial" w:cs="Arial"/>
              <w:sz w:val="20"/>
              <w:szCs w:val="20"/>
            </w:rPr>
            <w:t>and</w:t>
          </w:r>
          <w:r w:rsidRPr="002962DF">
            <w:rPr>
              <w:rFonts w:ascii="Arial" w:hAnsi="Arial" w:cs="Arial"/>
              <w:spacing w:val="-14"/>
              <w:sz w:val="20"/>
              <w:szCs w:val="20"/>
            </w:rPr>
            <w:t xml:space="preserve"> </w:t>
          </w:r>
          <w:r w:rsidRPr="002962DF">
            <w:rPr>
              <w:rFonts w:ascii="Arial" w:hAnsi="Arial" w:cs="Arial"/>
              <w:sz w:val="20"/>
              <w:szCs w:val="20"/>
            </w:rPr>
            <w:t>capability</w:t>
          </w:r>
          <w:r w:rsidRPr="002962DF">
            <w:rPr>
              <w:rFonts w:ascii="Arial" w:hAnsi="Arial" w:cs="Arial"/>
              <w:spacing w:val="-12"/>
              <w:sz w:val="20"/>
              <w:szCs w:val="20"/>
            </w:rPr>
            <w:t xml:space="preserve"> </w:t>
          </w:r>
          <w:r w:rsidRPr="002962DF">
            <w:rPr>
              <w:rFonts w:ascii="Arial" w:hAnsi="Arial" w:cs="Arial"/>
              <w:sz w:val="20"/>
              <w:szCs w:val="20"/>
            </w:rPr>
            <w:t>to</w:t>
          </w:r>
          <w:r w:rsidRPr="002962DF">
            <w:rPr>
              <w:rFonts w:ascii="Arial" w:hAnsi="Arial" w:cs="Arial"/>
              <w:spacing w:val="-11"/>
              <w:sz w:val="20"/>
              <w:szCs w:val="20"/>
            </w:rPr>
            <w:t xml:space="preserve"> </w:t>
          </w:r>
          <w:r w:rsidRPr="002962DF">
            <w:rPr>
              <w:rFonts w:ascii="Arial" w:hAnsi="Arial" w:cs="Arial"/>
              <w:sz w:val="20"/>
              <w:szCs w:val="20"/>
            </w:rPr>
            <w:t>remediate</w:t>
          </w:r>
          <w:r w:rsidRPr="002962DF">
            <w:rPr>
              <w:rFonts w:ascii="Arial" w:hAnsi="Arial" w:cs="Arial"/>
              <w:spacing w:val="-9"/>
              <w:sz w:val="20"/>
              <w:szCs w:val="20"/>
            </w:rPr>
            <w:t xml:space="preserve"> </w:t>
          </w:r>
          <w:r w:rsidRPr="002962DF">
            <w:rPr>
              <w:rFonts w:ascii="Arial" w:hAnsi="Arial" w:cs="Arial"/>
              <w:sz w:val="20"/>
              <w:szCs w:val="20"/>
            </w:rPr>
            <w:t>newly</w:t>
          </w:r>
          <w:r w:rsidRPr="002962DF">
            <w:rPr>
              <w:rFonts w:ascii="Arial" w:hAnsi="Arial" w:cs="Arial"/>
              <w:spacing w:val="-12"/>
              <w:sz w:val="20"/>
              <w:szCs w:val="20"/>
            </w:rPr>
            <w:t xml:space="preserve"> </w:t>
          </w:r>
          <w:r w:rsidRPr="002962DF">
            <w:rPr>
              <w:rFonts w:ascii="Arial" w:hAnsi="Arial" w:cs="Arial"/>
              <w:sz w:val="20"/>
              <w:szCs w:val="20"/>
            </w:rPr>
            <w:t>reported</w:t>
          </w:r>
          <w:r w:rsidRPr="002962DF">
            <w:rPr>
              <w:rFonts w:ascii="Arial" w:hAnsi="Arial" w:cs="Arial"/>
              <w:spacing w:val="-14"/>
              <w:sz w:val="20"/>
              <w:szCs w:val="20"/>
            </w:rPr>
            <w:t xml:space="preserve"> </w:t>
          </w:r>
          <w:r w:rsidRPr="002962DF">
            <w:rPr>
              <w:rFonts w:ascii="Arial" w:hAnsi="Arial" w:cs="Arial"/>
              <w:sz w:val="20"/>
              <w:szCs w:val="20"/>
            </w:rPr>
            <w:t>zero-day</w:t>
          </w:r>
          <w:r w:rsidRPr="002962DF">
            <w:rPr>
              <w:rFonts w:ascii="Arial" w:hAnsi="Arial" w:cs="Arial"/>
              <w:spacing w:val="-11"/>
              <w:sz w:val="20"/>
              <w:szCs w:val="20"/>
            </w:rPr>
            <w:t xml:space="preserve"> </w:t>
          </w:r>
          <w:r w:rsidRPr="002962DF">
            <w:rPr>
              <w:rFonts w:ascii="Arial" w:hAnsi="Arial" w:cs="Arial"/>
              <w:sz w:val="20"/>
              <w:szCs w:val="20"/>
            </w:rPr>
            <w:t>Vulnerabilities.</w:t>
          </w:r>
        </w:p>
        <w:p w14:paraId="6312B430"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83" w:name="11.2._The_current_or_supported_version_o"/>
          <w:bookmarkEnd w:id="283"/>
          <w:r w:rsidRPr="002962DF">
            <w:rPr>
              <w:rFonts w:ascii="Arial" w:hAnsi="Arial" w:cs="Arial"/>
              <w:sz w:val="20"/>
              <w:szCs w:val="20"/>
            </w:rPr>
            <w:t>The</w:t>
          </w:r>
          <w:r w:rsidRPr="002962DF">
            <w:rPr>
              <w:rFonts w:ascii="Arial" w:hAnsi="Arial" w:cs="Arial"/>
              <w:spacing w:val="-4"/>
              <w:sz w:val="20"/>
              <w:szCs w:val="20"/>
            </w:rPr>
            <w:t xml:space="preserve"> </w:t>
          </w:r>
          <w:r w:rsidRPr="002962DF">
            <w:rPr>
              <w:rFonts w:ascii="Arial" w:hAnsi="Arial" w:cs="Arial"/>
              <w:sz w:val="20"/>
              <w:szCs w:val="20"/>
            </w:rPr>
            <w:t>current</w:t>
          </w:r>
          <w:r w:rsidRPr="002962DF">
            <w:rPr>
              <w:rFonts w:ascii="Arial" w:hAnsi="Arial" w:cs="Arial"/>
              <w:spacing w:val="-3"/>
              <w:sz w:val="20"/>
              <w:szCs w:val="20"/>
            </w:rPr>
            <w:t xml:space="preserve"> </w:t>
          </w:r>
          <w:r w:rsidRPr="002962DF">
            <w:rPr>
              <w:rFonts w:ascii="Arial" w:hAnsi="Arial" w:cs="Arial"/>
              <w:sz w:val="20"/>
              <w:szCs w:val="20"/>
            </w:rPr>
            <w:t>or</w:t>
          </w:r>
          <w:r w:rsidRPr="002962DF">
            <w:rPr>
              <w:rFonts w:ascii="Arial" w:hAnsi="Arial" w:cs="Arial"/>
              <w:spacing w:val="-3"/>
              <w:sz w:val="20"/>
              <w:szCs w:val="20"/>
            </w:rPr>
            <w:t xml:space="preserve"> </w:t>
          </w:r>
          <w:r w:rsidRPr="002962DF">
            <w:rPr>
              <w:rFonts w:ascii="Arial" w:hAnsi="Arial" w:cs="Arial"/>
              <w:sz w:val="20"/>
              <w:szCs w:val="20"/>
            </w:rPr>
            <w:t>supported</w:t>
          </w:r>
          <w:r w:rsidRPr="002962DF">
            <w:rPr>
              <w:rFonts w:ascii="Arial" w:hAnsi="Arial" w:cs="Arial"/>
              <w:spacing w:val="-6"/>
              <w:sz w:val="20"/>
              <w:szCs w:val="20"/>
            </w:rPr>
            <w:t xml:space="preserve"> </w:t>
          </w:r>
          <w:r w:rsidRPr="002962DF">
            <w:rPr>
              <w:rFonts w:ascii="Arial" w:hAnsi="Arial" w:cs="Arial"/>
              <w:sz w:val="20"/>
              <w:szCs w:val="20"/>
            </w:rPr>
            <w:t>version</w:t>
          </w:r>
          <w:r w:rsidRPr="002962DF">
            <w:rPr>
              <w:rFonts w:ascii="Arial" w:hAnsi="Arial" w:cs="Arial"/>
              <w:spacing w:val="-4"/>
              <w:sz w:val="20"/>
              <w:szCs w:val="20"/>
            </w:rPr>
            <w:t xml:space="preserve"> </w:t>
          </w:r>
          <w:r w:rsidRPr="002962DF">
            <w:rPr>
              <w:rFonts w:ascii="Arial" w:hAnsi="Arial" w:cs="Arial"/>
              <w:sz w:val="20"/>
              <w:szCs w:val="20"/>
            </w:rPr>
            <w:t>of</w:t>
          </w:r>
          <w:r w:rsidRPr="002962DF">
            <w:rPr>
              <w:rFonts w:ascii="Arial" w:hAnsi="Arial" w:cs="Arial"/>
              <w:spacing w:val="-4"/>
              <w:sz w:val="20"/>
              <w:szCs w:val="20"/>
            </w:rPr>
            <w:t xml:space="preserve"> </w:t>
          </w:r>
          <w:r w:rsidRPr="002962DF">
            <w:rPr>
              <w:rFonts w:ascii="Arial" w:hAnsi="Arial" w:cs="Arial"/>
              <w:sz w:val="20"/>
              <w:szCs w:val="20"/>
            </w:rPr>
            <w:t>the</w:t>
          </w:r>
          <w:r w:rsidRPr="002962DF">
            <w:rPr>
              <w:rFonts w:ascii="Arial" w:hAnsi="Arial" w:cs="Arial"/>
              <w:spacing w:val="-3"/>
              <w:sz w:val="20"/>
              <w:szCs w:val="20"/>
            </w:rPr>
            <w:t xml:space="preserve"> </w:t>
          </w:r>
          <w:r w:rsidRPr="002962DF">
            <w:rPr>
              <w:rFonts w:ascii="Arial" w:hAnsi="Arial" w:cs="Arial"/>
              <w:sz w:val="20"/>
              <w:szCs w:val="20"/>
            </w:rPr>
            <w:t>Deliverables,</w:t>
          </w:r>
          <w:r w:rsidRPr="002962DF">
            <w:rPr>
              <w:rFonts w:ascii="Arial" w:hAnsi="Arial" w:cs="Arial"/>
              <w:spacing w:val="-5"/>
              <w:sz w:val="20"/>
              <w:szCs w:val="20"/>
            </w:rPr>
            <w:t xml:space="preserve"> </w:t>
          </w:r>
          <w:r w:rsidRPr="002962DF">
            <w:rPr>
              <w:rFonts w:ascii="Arial" w:hAnsi="Arial" w:cs="Arial"/>
              <w:sz w:val="20"/>
              <w:szCs w:val="20"/>
            </w:rPr>
            <w:t>Goods,</w:t>
          </w:r>
          <w:r w:rsidRPr="002962DF">
            <w:rPr>
              <w:rFonts w:ascii="Arial" w:hAnsi="Arial" w:cs="Arial"/>
              <w:spacing w:val="-4"/>
              <w:sz w:val="20"/>
              <w:szCs w:val="20"/>
            </w:rPr>
            <w:t xml:space="preserve"> </w:t>
          </w:r>
          <w:r w:rsidRPr="002962DF">
            <w:rPr>
              <w:rFonts w:ascii="Arial" w:hAnsi="Arial" w:cs="Arial"/>
              <w:sz w:val="20"/>
              <w:szCs w:val="20"/>
            </w:rPr>
            <w:t>and</w:t>
          </w:r>
          <w:r w:rsidRPr="002962DF">
            <w:rPr>
              <w:rFonts w:ascii="Arial" w:hAnsi="Arial" w:cs="Arial"/>
              <w:spacing w:val="-4"/>
              <w:sz w:val="20"/>
              <w:szCs w:val="20"/>
            </w:rPr>
            <w:t xml:space="preserve"> </w:t>
          </w:r>
          <w:r w:rsidRPr="002962DF">
            <w:rPr>
              <w:rFonts w:ascii="Arial" w:hAnsi="Arial" w:cs="Arial"/>
              <w:sz w:val="20"/>
              <w:szCs w:val="20"/>
            </w:rPr>
            <w:t>Services</w:t>
          </w:r>
          <w:r w:rsidRPr="002962DF">
            <w:rPr>
              <w:rFonts w:ascii="Arial" w:hAnsi="Arial" w:cs="Arial"/>
              <w:spacing w:val="-7"/>
              <w:sz w:val="20"/>
              <w:szCs w:val="20"/>
            </w:rPr>
            <w:t xml:space="preserve"> </w:t>
          </w:r>
          <w:r w:rsidRPr="002962DF">
            <w:rPr>
              <w:rFonts w:ascii="Arial" w:hAnsi="Arial" w:cs="Arial"/>
              <w:sz w:val="20"/>
              <w:szCs w:val="20"/>
            </w:rPr>
            <w:t>must</w:t>
          </w:r>
          <w:r w:rsidRPr="002962DF">
            <w:rPr>
              <w:rFonts w:ascii="Arial" w:hAnsi="Arial" w:cs="Arial"/>
              <w:spacing w:val="-5"/>
              <w:sz w:val="20"/>
              <w:szCs w:val="20"/>
            </w:rPr>
            <w:t xml:space="preserve"> </w:t>
          </w:r>
          <w:r w:rsidRPr="002962DF">
            <w:rPr>
              <w:rFonts w:ascii="Arial" w:hAnsi="Arial" w:cs="Arial"/>
              <w:sz w:val="20"/>
              <w:szCs w:val="20"/>
            </w:rPr>
            <w:t>not</w:t>
          </w:r>
          <w:r w:rsidRPr="002962DF">
            <w:rPr>
              <w:rFonts w:ascii="Arial" w:hAnsi="Arial" w:cs="Arial"/>
              <w:spacing w:val="-5"/>
              <w:sz w:val="20"/>
              <w:szCs w:val="20"/>
            </w:rPr>
            <w:t xml:space="preserve"> </w:t>
          </w:r>
          <w:r w:rsidRPr="002962DF">
            <w:rPr>
              <w:rFonts w:ascii="Arial" w:hAnsi="Arial" w:cs="Arial"/>
              <w:sz w:val="20"/>
              <w:szCs w:val="20"/>
            </w:rPr>
            <w:t>require</w:t>
          </w:r>
          <w:r w:rsidRPr="002962DF">
            <w:rPr>
              <w:rFonts w:ascii="Arial" w:hAnsi="Arial" w:cs="Arial"/>
              <w:spacing w:val="-6"/>
              <w:sz w:val="20"/>
              <w:szCs w:val="20"/>
            </w:rPr>
            <w:t xml:space="preserve"> </w:t>
          </w:r>
          <w:r w:rsidRPr="002962DF">
            <w:rPr>
              <w:rFonts w:ascii="Arial" w:hAnsi="Arial" w:cs="Arial"/>
              <w:sz w:val="20"/>
              <w:szCs w:val="20"/>
            </w:rPr>
            <w:t>the use of out-of-date, unsupported, or end-of-life version of third-party components (e.g., Java, Flash, Web browser,</w:t>
          </w:r>
          <w:r w:rsidRPr="002962DF">
            <w:rPr>
              <w:rFonts w:ascii="Arial" w:hAnsi="Arial" w:cs="Arial"/>
              <w:spacing w:val="-1"/>
              <w:sz w:val="20"/>
              <w:szCs w:val="20"/>
            </w:rPr>
            <w:t xml:space="preserve"> </w:t>
          </w:r>
          <w:r w:rsidRPr="002962DF">
            <w:rPr>
              <w:rFonts w:ascii="Arial" w:hAnsi="Arial" w:cs="Arial"/>
              <w:sz w:val="20"/>
              <w:szCs w:val="20"/>
            </w:rPr>
            <w:t>etc.).</w:t>
          </w:r>
        </w:p>
        <w:p w14:paraId="5F978A2D"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84" w:name="11.3._Supplier_will_verify_and_provide_d"/>
          <w:bookmarkEnd w:id="284"/>
          <w:r w:rsidRPr="002962DF">
            <w:rPr>
              <w:rFonts w:ascii="Arial" w:hAnsi="Arial" w:cs="Arial"/>
              <w:sz w:val="20"/>
              <w:szCs w:val="20"/>
            </w:rPr>
            <w:t>Supplier</w:t>
          </w:r>
          <w:r w:rsidRPr="002962DF">
            <w:rPr>
              <w:rFonts w:ascii="Arial" w:hAnsi="Arial" w:cs="Arial"/>
              <w:spacing w:val="-2"/>
              <w:sz w:val="20"/>
              <w:szCs w:val="20"/>
            </w:rPr>
            <w:t xml:space="preserve"> </w:t>
          </w:r>
          <w:r w:rsidRPr="002962DF">
            <w:rPr>
              <w:rFonts w:ascii="Arial" w:hAnsi="Arial" w:cs="Arial"/>
              <w:sz w:val="20"/>
              <w:szCs w:val="20"/>
            </w:rPr>
            <w:t>will</w:t>
          </w:r>
          <w:r w:rsidRPr="002962DF">
            <w:rPr>
              <w:rFonts w:ascii="Arial" w:hAnsi="Arial" w:cs="Arial"/>
              <w:spacing w:val="-4"/>
              <w:sz w:val="20"/>
              <w:szCs w:val="20"/>
            </w:rPr>
            <w:t xml:space="preserve"> </w:t>
          </w:r>
          <w:r w:rsidRPr="002962DF">
            <w:rPr>
              <w:rFonts w:ascii="Arial" w:hAnsi="Arial" w:cs="Arial"/>
              <w:sz w:val="20"/>
              <w:szCs w:val="20"/>
            </w:rPr>
            <w:t>verify</w:t>
          </w:r>
          <w:r w:rsidRPr="002962DF">
            <w:rPr>
              <w:rFonts w:ascii="Arial" w:hAnsi="Arial" w:cs="Arial"/>
              <w:spacing w:val="-6"/>
              <w:sz w:val="20"/>
              <w:szCs w:val="20"/>
            </w:rPr>
            <w:t xml:space="preserve"> </w:t>
          </w:r>
          <w:r w:rsidRPr="002962DF">
            <w:rPr>
              <w:rFonts w:ascii="Arial" w:hAnsi="Arial" w:cs="Arial"/>
              <w:sz w:val="20"/>
              <w:szCs w:val="20"/>
            </w:rPr>
            <w:t>and</w:t>
          </w:r>
          <w:r w:rsidRPr="002962DF">
            <w:rPr>
              <w:rFonts w:ascii="Arial" w:hAnsi="Arial" w:cs="Arial"/>
              <w:spacing w:val="-6"/>
              <w:sz w:val="20"/>
              <w:szCs w:val="20"/>
            </w:rPr>
            <w:t xml:space="preserve"> </w:t>
          </w:r>
          <w:r w:rsidRPr="002962DF">
            <w:rPr>
              <w:rFonts w:ascii="Arial" w:hAnsi="Arial" w:cs="Arial"/>
              <w:sz w:val="20"/>
              <w:szCs w:val="20"/>
            </w:rPr>
            <w:t>provide</w:t>
          </w:r>
          <w:r w:rsidRPr="002962DF">
            <w:rPr>
              <w:rFonts w:ascii="Arial" w:hAnsi="Arial" w:cs="Arial"/>
              <w:spacing w:val="-4"/>
              <w:sz w:val="20"/>
              <w:szCs w:val="20"/>
            </w:rPr>
            <w:t xml:space="preserve"> </w:t>
          </w:r>
          <w:r w:rsidRPr="002962DF">
            <w:rPr>
              <w:rFonts w:ascii="Arial" w:hAnsi="Arial" w:cs="Arial"/>
              <w:sz w:val="20"/>
              <w:szCs w:val="20"/>
            </w:rPr>
            <w:t>documentation</w:t>
          </w:r>
          <w:r w:rsidRPr="002962DF">
            <w:rPr>
              <w:rFonts w:ascii="Arial" w:hAnsi="Arial" w:cs="Arial"/>
              <w:spacing w:val="-5"/>
              <w:sz w:val="20"/>
              <w:szCs w:val="20"/>
            </w:rPr>
            <w:t xml:space="preserve"> </w:t>
          </w:r>
          <w:r w:rsidRPr="002962DF">
            <w:rPr>
              <w:rFonts w:ascii="Arial" w:hAnsi="Arial" w:cs="Arial"/>
              <w:sz w:val="20"/>
              <w:szCs w:val="20"/>
            </w:rPr>
            <w:t>that</w:t>
          </w:r>
          <w:r w:rsidRPr="002962DF">
            <w:rPr>
              <w:rFonts w:ascii="Arial" w:hAnsi="Arial" w:cs="Arial"/>
              <w:spacing w:val="-3"/>
              <w:sz w:val="20"/>
              <w:szCs w:val="20"/>
            </w:rPr>
            <w:t xml:space="preserve"> </w:t>
          </w:r>
          <w:r w:rsidRPr="002962DF">
            <w:rPr>
              <w:rFonts w:ascii="Arial" w:hAnsi="Arial" w:cs="Arial"/>
              <w:sz w:val="20"/>
              <w:szCs w:val="20"/>
            </w:rPr>
            <w:t>the</w:t>
          </w:r>
          <w:r w:rsidRPr="002962DF">
            <w:rPr>
              <w:rFonts w:ascii="Arial" w:hAnsi="Arial" w:cs="Arial"/>
              <w:spacing w:val="-6"/>
              <w:sz w:val="20"/>
              <w:szCs w:val="20"/>
            </w:rPr>
            <w:t xml:space="preserve"> </w:t>
          </w:r>
          <w:r w:rsidRPr="002962DF">
            <w:rPr>
              <w:rFonts w:ascii="Arial" w:hAnsi="Arial" w:cs="Arial"/>
              <w:sz w:val="20"/>
              <w:szCs w:val="20"/>
            </w:rPr>
            <w:t>Deliverables</w:t>
          </w:r>
          <w:r w:rsidRPr="002962DF">
            <w:rPr>
              <w:rFonts w:ascii="Arial" w:hAnsi="Arial" w:cs="Arial"/>
              <w:spacing w:val="-3"/>
              <w:sz w:val="20"/>
              <w:szCs w:val="20"/>
            </w:rPr>
            <w:t xml:space="preserve"> </w:t>
          </w:r>
          <w:r w:rsidRPr="002962DF">
            <w:rPr>
              <w:rFonts w:ascii="Arial" w:hAnsi="Arial" w:cs="Arial"/>
              <w:sz w:val="20"/>
              <w:szCs w:val="20"/>
            </w:rPr>
            <w:t>and</w:t>
          </w:r>
          <w:r w:rsidRPr="002962DF">
            <w:rPr>
              <w:rFonts w:ascii="Arial" w:hAnsi="Arial" w:cs="Arial"/>
              <w:spacing w:val="-8"/>
              <w:sz w:val="20"/>
              <w:szCs w:val="20"/>
            </w:rPr>
            <w:t xml:space="preserve"> </w:t>
          </w:r>
          <w:r w:rsidRPr="002962DF">
            <w:rPr>
              <w:rFonts w:ascii="Arial" w:hAnsi="Arial" w:cs="Arial"/>
              <w:sz w:val="20"/>
              <w:szCs w:val="20"/>
            </w:rPr>
            <w:t>Goods</w:t>
          </w:r>
          <w:r w:rsidRPr="002962DF">
            <w:rPr>
              <w:rFonts w:ascii="Arial" w:hAnsi="Arial" w:cs="Arial"/>
              <w:spacing w:val="-5"/>
              <w:sz w:val="20"/>
              <w:szCs w:val="20"/>
            </w:rPr>
            <w:t xml:space="preserve"> </w:t>
          </w:r>
          <w:r w:rsidRPr="002962DF">
            <w:rPr>
              <w:rFonts w:ascii="Arial" w:hAnsi="Arial" w:cs="Arial"/>
              <w:sz w:val="20"/>
              <w:szCs w:val="20"/>
            </w:rPr>
            <w:t>(including</w:t>
          </w:r>
          <w:r w:rsidRPr="002962DF">
            <w:rPr>
              <w:rFonts w:ascii="Arial" w:hAnsi="Arial" w:cs="Arial"/>
              <w:spacing w:val="-4"/>
              <w:sz w:val="20"/>
              <w:szCs w:val="20"/>
            </w:rPr>
            <w:t xml:space="preserve"> </w:t>
          </w:r>
          <w:r w:rsidRPr="002962DF">
            <w:rPr>
              <w:rFonts w:ascii="Arial" w:hAnsi="Arial" w:cs="Arial"/>
              <w:sz w:val="20"/>
              <w:szCs w:val="20"/>
            </w:rPr>
            <w:t>third- party</w:t>
          </w:r>
          <w:r w:rsidRPr="002962DF">
            <w:rPr>
              <w:rFonts w:ascii="Arial" w:hAnsi="Arial" w:cs="Arial"/>
              <w:spacing w:val="-19"/>
              <w:sz w:val="20"/>
              <w:szCs w:val="20"/>
            </w:rPr>
            <w:t xml:space="preserve"> </w:t>
          </w:r>
          <w:r w:rsidRPr="002962DF">
            <w:rPr>
              <w:rFonts w:ascii="Arial" w:hAnsi="Arial" w:cs="Arial"/>
              <w:sz w:val="20"/>
              <w:szCs w:val="20"/>
            </w:rPr>
            <w:t>hardware,</w:t>
          </w:r>
          <w:r w:rsidRPr="002962DF">
            <w:rPr>
              <w:rFonts w:ascii="Arial" w:hAnsi="Arial" w:cs="Arial"/>
              <w:spacing w:val="-18"/>
              <w:sz w:val="20"/>
              <w:szCs w:val="20"/>
            </w:rPr>
            <w:t xml:space="preserve"> </w:t>
          </w:r>
          <w:r w:rsidRPr="002962DF">
            <w:rPr>
              <w:rFonts w:ascii="Arial" w:hAnsi="Arial" w:cs="Arial"/>
              <w:sz w:val="20"/>
              <w:szCs w:val="20"/>
            </w:rPr>
            <w:t>software,</w:t>
          </w:r>
          <w:r w:rsidRPr="002962DF">
            <w:rPr>
              <w:rFonts w:ascii="Arial" w:hAnsi="Arial" w:cs="Arial"/>
              <w:spacing w:val="-16"/>
              <w:sz w:val="20"/>
              <w:szCs w:val="20"/>
            </w:rPr>
            <w:t xml:space="preserve"> </w:t>
          </w:r>
          <w:r w:rsidRPr="002962DF">
            <w:rPr>
              <w:rFonts w:ascii="Arial" w:hAnsi="Arial" w:cs="Arial"/>
              <w:sz w:val="20"/>
              <w:szCs w:val="20"/>
            </w:rPr>
            <w:t>and</w:t>
          </w:r>
          <w:r w:rsidRPr="002962DF">
            <w:rPr>
              <w:rFonts w:ascii="Arial" w:hAnsi="Arial" w:cs="Arial"/>
              <w:spacing w:val="-17"/>
              <w:sz w:val="20"/>
              <w:szCs w:val="20"/>
            </w:rPr>
            <w:t xml:space="preserve"> </w:t>
          </w:r>
          <w:r w:rsidRPr="002962DF">
            <w:rPr>
              <w:rFonts w:ascii="Arial" w:hAnsi="Arial" w:cs="Arial"/>
              <w:sz w:val="20"/>
              <w:szCs w:val="20"/>
            </w:rPr>
            <w:t>firmware)</w:t>
          </w:r>
          <w:r w:rsidRPr="002962DF">
            <w:rPr>
              <w:rFonts w:ascii="Arial" w:hAnsi="Arial" w:cs="Arial"/>
              <w:spacing w:val="-15"/>
              <w:sz w:val="20"/>
              <w:szCs w:val="20"/>
            </w:rPr>
            <w:t xml:space="preserve"> </w:t>
          </w:r>
          <w:r w:rsidRPr="002962DF">
            <w:rPr>
              <w:rFonts w:ascii="Arial" w:hAnsi="Arial" w:cs="Arial"/>
              <w:sz w:val="20"/>
              <w:szCs w:val="20"/>
            </w:rPr>
            <w:t>and</w:t>
          </w:r>
          <w:r w:rsidRPr="002962DF">
            <w:rPr>
              <w:rFonts w:ascii="Arial" w:hAnsi="Arial" w:cs="Arial"/>
              <w:spacing w:val="-19"/>
              <w:sz w:val="20"/>
              <w:szCs w:val="20"/>
            </w:rPr>
            <w:t xml:space="preserve"> </w:t>
          </w:r>
          <w:r w:rsidRPr="002962DF">
            <w:rPr>
              <w:rFonts w:ascii="Arial" w:hAnsi="Arial" w:cs="Arial"/>
              <w:sz w:val="20"/>
              <w:szCs w:val="20"/>
            </w:rPr>
            <w:t>the</w:t>
          </w:r>
          <w:r w:rsidRPr="002962DF">
            <w:rPr>
              <w:rFonts w:ascii="Arial" w:hAnsi="Arial" w:cs="Arial"/>
              <w:spacing w:val="-18"/>
              <w:sz w:val="20"/>
              <w:szCs w:val="20"/>
            </w:rPr>
            <w:t xml:space="preserve"> </w:t>
          </w:r>
          <w:r w:rsidRPr="002962DF">
            <w:rPr>
              <w:rFonts w:ascii="Arial" w:hAnsi="Arial" w:cs="Arial"/>
              <w:sz w:val="20"/>
              <w:szCs w:val="20"/>
            </w:rPr>
            <w:t>Services</w:t>
          </w:r>
          <w:r w:rsidRPr="002962DF">
            <w:rPr>
              <w:rFonts w:ascii="Arial" w:hAnsi="Arial" w:cs="Arial"/>
              <w:spacing w:val="-16"/>
              <w:sz w:val="20"/>
              <w:szCs w:val="20"/>
            </w:rPr>
            <w:t xml:space="preserve"> </w:t>
          </w:r>
          <w:r w:rsidRPr="002962DF">
            <w:rPr>
              <w:rFonts w:ascii="Arial" w:hAnsi="Arial" w:cs="Arial"/>
              <w:sz w:val="20"/>
              <w:szCs w:val="20"/>
            </w:rPr>
            <w:t>have</w:t>
          </w:r>
          <w:r w:rsidRPr="002962DF">
            <w:rPr>
              <w:rFonts w:ascii="Arial" w:hAnsi="Arial" w:cs="Arial"/>
              <w:spacing w:val="-18"/>
              <w:sz w:val="20"/>
              <w:szCs w:val="20"/>
            </w:rPr>
            <w:t xml:space="preserve"> </w:t>
          </w:r>
          <w:r w:rsidRPr="002962DF">
            <w:rPr>
              <w:rFonts w:ascii="Arial" w:hAnsi="Arial" w:cs="Arial"/>
              <w:sz w:val="20"/>
              <w:szCs w:val="20"/>
            </w:rPr>
            <w:t>appropriate</w:t>
          </w:r>
          <w:r w:rsidRPr="002962DF">
            <w:rPr>
              <w:rFonts w:ascii="Arial" w:hAnsi="Arial" w:cs="Arial"/>
              <w:spacing w:val="-20"/>
              <w:sz w:val="20"/>
              <w:szCs w:val="20"/>
            </w:rPr>
            <w:t xml:space="preserve"> </w:t>
          </w:r>
          <w:r w:rsidRPr="002962DF">
            <w:rPr>
              <w:rFonts w:ascii="Arial" w:hAnsi="Arial" w:cs="Arial"/>
              <w:sz w:val="20"/>
              <w:szCs w:val="20"/>
            </w:rPr>
            <w:t>updates</w:t>
          </w:r>
          <w:r w:rsidRPr="002962DF">
            <w:rPr>
              <w:rFonts w:ascii="Arial" w:hAnsi="Arial" w:cs="Arial"/>
              <w:spacing w:val="-17"/>
              <w:sz w:val="20"/>
              <w:szCs w:val="20"/>
            </w:rPr>
            <w:t xml:space="preserve"> </w:t>
          </w:r>
          <w:r w:rsidRPr="002962DF">
            <w:rPr>
              <w:rFonts w:ascii="Arial" w:hAnsi="Arial" w:cs="Arial"/>
              <w:sz w:val="20"/>
              <w:szCs w:val="20"/>
            </w:rPr>
            <w:t>and</w:t>
          </w:r>
          <w:r w:rsidRPr="002962DF">
            <w:rPr>
              <w:rFonts w:ascii="Arial" w:hAnsi="Arial" w:cs="Arial"/>
              <w:spacing w:val="-18"/>
              <w:sz w:val="20"/>
              <w:szCs w:val="20"/>
            </w:rPr>
            <w:t xml:space="preserve"> </w:t>
          </w:r>
          <w:r w:rsidRPr="002962DF">
            <w:rPr>
              <w:rFonts w:ascii="Arial" w:hAnsi="Arial" w:cs="Arial"/>
              <w:sz w:val="20"/>
              <w:szCs w:val="20"/>
            </w:rPr>
            <w:t>patches installed prior to delivery to</w:t>
          </w:r>
          <w:r w:rsidRPr="002962DF">
            <w:rPr>
              <w:rFonts w:ascii="Arial" w:hAnsi="Arial" w:cs="Arial"/>
              <w:spacing w:val="-4"/>
              <w:sz w:val="20"/>
              <w:szCs w:val="20"/>
            </w:rPr>
            <w:t xml:space="preserve"> </w:t>
          </w:r>
          <w:r w:rsidRPr="002962DF">
            <w:rPr>
              <w:rFonts w:ascii="Arial" w:hAnsi="Arial" w:cs="Arial"/>
              <w:sz w:val="20"/>
              <w:szCs w:val="20"/>
            </w:rPr>
            <w:t>Company.</w:t>
          </w:r>
        </w:p>
        <w:p w14:paraId="539CBA09"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285" w:name="11.4._Supplier_will_provide_appropriate_"/>
          <w:bookmarkEnd w:id="285"/>
          <w:r w:rsidRPr="002962DF">
            <w:rPr>
              <w:rFonts w:ascii="Arial" w:hAnsi="Arial" w:cs="Arial"/>
              <w:sz w:val="20"/>
              <w:szCs w:val="20"/>
            </w:rPr>
            <w:t>Supplier will provide appropriate software and firmware updates to remediate newly discovered Vulnerabilities or weaknesses within thirty (30) days of such discovery. Updates to remediate critical Vulnerabilities must be provided within fourteen (14) days of such discovery. If updates cannot</w:t>
          </w:r>
          <w:r w:rsidRPr="002962DF">
            <w:rPr>
              <w:rFonts w:ascii="Arial" w:hAnsi="Arial" w:cs="Arial"/>
              <w:spacing w:val="-12"/>
              <w:sz w:val="20"/>
              <w:szCs w:val="20"/>
            </w:rPr>
            <w:t xml:space="preserve"> </w:t>
          </w:r>
          <w:r w:rsidRPr="002962DF">
            <w:rPr>
              <w:rFonts w:ascii="Arial" w:hAnsi="Arial" w:cs="Arial"/>
              <w:sz w:val="20"/>
              <w:szCs w:val="20"/>
            </w:rPr>
            <w:t>be</w:t>
          </w:r>
          <w:r w:rsidRPr="002962DF">
            <w:rPr>
              <w:rFonts w:ascii="Arial" w:hAnsi="Arial" w:cs="Arial"/>
              <w:spacing w:val="-13"/>
              <w:sz w:val="20"/>
              <w:szCs w:val="20"/>
            </w:rPr>
            <w:t xml:space="preserve"> </w:t>
          </w:r>
          <w:r w:rsidRPr="002962DF">
            <w:rPr>
              <w:rFonts w:ascii="Arial" w:hAnsi="Arial" w:cs="Arial"/>
              <w:sz w:val="20"/>
              <w:szCs w:val="20"/>
            </w:rPr>
            <w:t>made</w:t>
          </w:r>
          <w:r w:rsidRPr="002962DF">
            <w:rPr>
              <w:rFonts w:ascii="Arial" w:hAnsi="Arial" w:cs="Arial"/>
              <w:spacing w:val="-12"/>
              <w:sz w:val="20"/>
              <w:szCs w:val="20"/>
            </w:rPr>
            <w:t xml:space="preserve"> </w:t>
          </w:r>
          <w:r w:rsidRPr="002962DF">
            <w:rPr>
              <w:rFonts w:ascii="Arial" w:hAnsi="Arial" w:cs="Arial"/>
              <w:sz w:val="20"/>
              <w:szCs w:val="20"/>
            </w:rPr>
            <w:t>available</w:t>
          </w:r>
          <w:r w:rsidRPr="002962DF">
            <w:rPr>
              <w:rFonts w:ascii="Arial" w:hAnsi="Arial" w:cs="Arial"/>
              <w:spacing w:val="-11"/>
              <w:sz w:val="20"/>
              <w:szCs w:val="20"/>
            </w:rPr>
            <w:t xml:space="preserve"> </w:t>
          </w:r>
          <w:r w:rsidRPr="002962DF">
            <w:rPr>
              <w:rFonts w:ascii="Arial" w:hAnsi="Arial" w:cs="Arial"/>
              <w:sz w:val="20"/>
              <w:szCs w:val="20"/>
            </w:rPr>
            <w:t>by</w:t>
          </w:r>
          <w:r w:rsidRPr="002962DF">
            <w:rPr>
              <w:rFonts w:ascii="Arial" w:hAnsi="Arial" w:cs="Arial"/>
              <w:spacing w:val="-13"/>
              <w:sz w:val="20"/>
              <w:szCs w:val="20"/>
            </w:rPr>
            <w:t xml:space="preserve"> </w:t>
          </w:r>
          <w:r w:rsidRPr="002962DF">
            <w:rPr>
              <w:rFonts w:ascii="Arial" w:hAnsi="Arial" w:cs="Arial"/>
              <w:sz w:val="20"/>
              <w:szCs w:val="20"/>
            </w:rPr>
            <w:t>Supplier</w:t>
          </w:r>
          <w:r w:rsidRPr="002962DF">
            <w:rPr>
              <w:rFonts w:ascii="Arial" w:hAnsi="Arial" w:cs="Arial"/>
              <w:spacing w:val="-11"/>
              <w:sz w:val="20"/>
              <w:szCs w:val="20"/>
            </w:rPr>
            <w:t xml:space="preserve"> </w:t>
          </w:r>
          <w:r w:rsidRPr="002962DF">
            <w:rPr>
              <w:rFonts w:ascii="Arial" w:hAnsi="Arial" w:cs="Arial"/>
              <w:sz w:val="20"/>
              <w:szCs w:val="20"/>
            </w:rPr>
            <w:t>within</w:t>
          </w:r>
          <w:r w:rsidRPr="002962DF">
            <w:rPr>
              <w:rFonts w:ascii="Arial" w:hAnsi="Arial" w:cs="Arial"/>
              <w:spacing w:val="-13"/>
              <w:sz w:val="20"/>
              <w:szCs w:val="20"/>
            </w:rPr>
            <w:t xml:space="preserve"> </w:t>
          </w:r>
          <w:r w:rsidRPr="002962DF">
            <w:rPr>
              <w:rFonts w:ascii="Arial" w:hAnsi="Arial" w:cs="Arial"/>
              <w:sz w:val="20"/>
              <w:szCs w:val="20"/>
            </w:rPr>
            <w:t>these</w:t>
          </w:r>
          <w:r w:rsidRPr="002962DF">
            <w:rPr>
              <w:rFonts w:ascii="Arial" w:hAnsi="Arial" w:cs="Arial"/>
              <w:spacing w:val="-12"/>
              <w:sz w:val="20"/>
              <w:szCs w:val="20"/>
            </w:rPr>
            <w:t xml:space="preserve"> </w:t>
          </w:r>
          <w:r w:rsidRPr="002962DF">
            <w:rPr>
              <w:rFonts w:ascii="Arial" w:hAnsi="Arial" w:cs="Arial"/>
              <w:sz w:val="20"/>
              <w:szCs w:val="20"/>
            </w:rPr>
            <w:t>time</w:t>
          </w:r>
          <w:r w:rsidRPr="002962DF">
            <w:rPr>
              <w:rFonts w:ascii="Arial" w:hAnsi="Arial" w:cs="Arial"/>
              <w:spacing w:val="-13"/>
              <w:sz w:val="20"/>
              <w:szCs w:val="20"/>
            </w:rPr>
            <w:t xml:space="preserve"> </w:t>
          </w:r>
          <w:r w:rsidRPr="002962DF">
            <w:rPr>
              <w:rFonts w:ascii="Arial" w:hAnsi="Arial" w:cs="Arial"/>
              <w:sz w:val="20"/>
              <w:szCs w:val="20"/>
            </w:rPr>
            <w:t>periods,</w:t>
          </w:r>
          <w:r w:rsidRPr="002962DF">
            <w:rPr>
              <w:rFonts w:ascii="Arial" w:hAnsi="Arial" w:cs="Arial"/>
              <w:spacing w:val="-12"/>
              <w:sz w:val="20"/>
              <w:szCs w:val="20"/>
            </w:rPr>
            <w:t xml:space="preserve"> </w:t>
          </w:r>
          <w:r w:rsidRPr="002962DF">
            <w:rPr>
              <w:rFonts w:ascii="Arial" w:hAnsi="Arial" w:cs="Arial"/>
              <w:sz w:val="20"/>
              <w:szCs w:val="20"/>
            </w:rPr>
            <w:t>Supplier</w:t>
          </w:r>
          <w:r w:rsidRPr="002962DF">
            <w:rPr>
              <w:rFonts w:ascii="Arial" w:hAnsi="Arial" w:cs="Arial"/>
              <w:spacing w:val="-8"/>
              <w:sz w:val="20"/>
              <w:szCs w:val="20"/>
            </w:rPr>
            <w:t xml:space="preserve"> </w:t>
          </w:r>
          <w:r w:rsidRPr="002962DF">
            <w:rPr>
              <w:rFonts w:ascii="Arial" w:hAnsi="Arial" w:cs="Arial"/>
              <w:sz w:val="20"/>
              <w:szCs w:val="20"/>
            </w:rPr>
            <w:t>will</w:t>
          </w:r>
          <w:r w:rsidRPr="002962DF">
            <w:rPr>
              <w:rFonts w:ascii="Arial" w:hAnsi="Arial" w:cs="Arial"/>
              <w:spacing w:val="-11"/>
              <w:sz w:val="20"/>
              <w:szCs w:val="20"/>
            </w:rPr>
            <w:t xml:space="preserve"> </w:t>
          </w:r>
          <w:r w:rsidRPr="002962DF">
            <w:rPr>
              <w:rFonts w:ascii="Arial" w:hAnsi="Arial" w:cs="Arial"/>
              <w:sz w:val="20"/>
              <w:szCs w:val="20"/>
            </w:rPr>
            <w:t>provide</w:t>
          </w:r>
          <w:r w:rsidRPr="002962DF">
            <w:rPr>
              <w:rFonts w:ascii="Arial" w:hAnsi="Arial" w:cs="Arial"/>
              <w:spacing w:val="-13"/>
              <w:sz w:val="20"/>
              <w:szCs w:val="20"/>
            </w:rPr>
            <w:t xml:space="preserve"> </w:t>
          </w:r>
          <w:r w:rsidRPr="002962DF">
            <w:rPr>
              <w:rFonts w:ascii="Arial" w:hAnsi="Arial" w:cs="Arial"/>
              <w:sz w:val="20"/>
              <w:szCs w:val="20"/>
            </w:rPr>
            <w:t>mitigations and/or workarounds to Company within seven (7)</w:t>
          </w:r>
          <w:r w:rsidRPr="002962DF">
            <w:rPr>
              <w:rFonts w:ascii="Arial" w:hAnsi="Arial" w:cs="Arial"/>
              <w:spacing w:val="-10"/>
              <w:sz w:val="20"/>
              <w:szCs w:val="20"/>
            </w:rPr>
            <w:t xml:space="preserve"> </w:t>
          </w:r>
          <w:r w:rsidRPr="002962DF">
            <w:rPr>
              <w:rFonts w:ascii="Arial" w:hAnsi="Arial" w:cs="Arial"/>
              <w:sz w:val="20"/>
              <w:szCs w:val="20"/>
            </w:rPr>
            <w:t>days.</w:t>
          </w:r>
        </w:p>
        <w:p w14:paraId="3E99D55E"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86" w:name="11.5._When_third-party_hardware,_softwar"/>
          <w:bookmarkEnd w:id="286"/>
          <w:r w:rsidRPr="002962DF">
            <w:rPr>
              <w:rFonts w:ascii="Arial" w:hAnsi="Arial" w:cs="Arial"/>
              <w:sz w:val="20"/>
              <w:szCs w:val="20"/>
            </w:rPr>
            <w:t>When</w:t>
          </w:r>
          <w:r w:rsidRPr="002962DF">
            <w:rPr>
              <w:rFonts w:ascii="Arial" w:hAnsi="Arial" w:cs="Arial"/>
              <w:spacing w:val="-15"/>
              <w:sz w:val="20"/>
              <w:szCs w:val="20"/>
            </w:rPr>
            <w:t xml:space="preserve"> </w:t>
          </w:r>
          <w:r w:rsidRPr="002962DF">
            <w:rPr>
              <w:rFonts w:ascii="Arial" w:hAnsi="Arial" w:cs="Arial"/>
              <w:sz w:val="20"/>
              <w:szCs w:val="20"/>
            </w:rPr>
            <w:t>third-party</w:t>
          </w:r>
          <w:r w:rsidRPr="002962DF">
            <w:rPr>
              <w:rFonts w:ascii="Arial" w:hAnsi="Arial" w:cs="Arial"/>
              <w:spacing w:val="-14"/>
              <w:sz w:val="20"/>
              <w:szCs w:val="20"/>
            </w:rPr>
            <w:t xml:space="preserve"> </w:t>
          </w:r>
          <w:r w:rsidRPr="002962DF">
            <w:rPr>
              <w:rFonts w:ascii="Arial" w:hAnsi="Arial" w:cs="Arial"/>
              <w:sz w:val="20"/>
              <w:szCs w:val="20"/>
            </w:rPr>
            <w:t>hardware,</w:t>
          </w:r>
          <w:r w:rsidRPr="002962DF">
            <w:rPr>
              <w:rFonts w:ascii="Arial" w:hAnsi="Arial" w:cs="Arial"/>
              <w:spacing w:val="-13"/>
              <w:sz w:val="20"/>
              <w:szCs w:val="20"/>
            </w:rPr>
            <w:t xml:space="preserve"> </w:t>
          </w:r>
          <w:r w:rsidRPr="002962DF">
            <w:rPr>
              <w:rFonts w:ascii="Arial" w:hAnsi="Arial" w:cs="Arial"/>
              <w:sz w:val="20"/>
              <w:szCs w:val="20"/>
            </w:rPr>
            <w:t>software</w:t>
          </w:r>
          <w:r w:rsidRPr="002962DF">
            <w:rPr>
              <w:rFonts w:ascii="Arial" w:hAnsi="Arial" w:cs="Arial"/>
              <w:spacing w:val="-15"/>
              <w:sz w:val="20"/>
              <w:szCs w:val="20"/>
            </w:rPr>
            <w:t xml:space="preserve"> </w:t>
          </w:r>
          <w:r w:rsidRPr="002962DF">
            <w:rPr>
              <w:rFonts w:ascii="Arial" w:hAnsi="Arial" w:cs="Arial"/>
              <w:sz w:val="20"/>
              <w:szCs w:val="20"/>
            </w:rPr>
            <w:t>(including</w:t>
          </w:r>
          <w:r w:rsidRPr="002962DF">
            <w:rPr>
              <w:rFonts w:ascii="Arial" w:hAnsi="Arial" w:cs="Arial"/>
              <w:spacing w:val="-12"/>
              <w:sz w:val="20"/>
              <w:szCs w:val="20"/>
            </w:rPr>
            <w:t xml:space="preserve"> </w:t>
          </w:r>
          <w:r w:rsidRPr="002962DF">
            <w:rPr>
              <w:rFonts w:ascii="Arial" w:hAnsi="Arial" w:cs="Arial"/>
              <w:sz w:val="20"/>
              <w:szCs w:val="20"/>
            </w:rPr>
            <w:t>open-source</w:t>
          </w:r>
          <w:r w:rsidRPr="002962DF">
            <w:rPr>
              <w:rFonts w:ascii="Arial" w:hAnsi="Arial" w:cs="Arial"/>
              <w:spacing w:val="-15"/>
              <w:sz w:val="20"/>
              <w:szCs w:val="20"/>
            </w:rPr>
            <w:t xml:space="preserve"> </w:t>
          </w:r>
          <w:r w:rsidRPr="002962DF">
            <w:rPr>
              <w:rFonts w:ascii="Arial" w:hAnsi="Arial" w:cs="Arial"/>
              <w:sz w:val="20"/>
              <w:szCs w:val="20"/>
            </w:rPr>
            <w:t>software),</w:t>
          </w:r>
          <w:r w:rsidRPr="002962DF">
            <w:rPr>
              <w:rFonts w:ascii="Arial" w:hAnsi="Arial" w:cs="Arial"/>
              <w:spacing w:val="-13"/>
              <w:sz w:val="20"/>
              <w:szCs w:val="20"/>
            </w:rPr>
            <w:t xml:space="preserve"> </w:t>
          </w:r>
          <w:r w:rsidRPr="002962DF">
            <w:rPr>
              <w:rFonts w:ascii="Arial" w:hAnsi="Arial" w:cs="Arial"/>
              <w:sz w:val="20"/>
              <w:szCs w:val="20"/>
            </w:rPr>
            <w:t>and</w:t>
          </w:r>
          <w:r w:rsidRPr="002962DF">
            <w:rPr>
              <w:rFonts w:ascii="Arial" w:hAnsi="Arial" w:cs="Arial"/>
              <w:spacing w:val="-15"/>
              <w:sz w:val="20"/>
              <w:szCs w:val="20"/>
            </w:rPr>
            <w:t xml:space="preserve"> </w:t>
          </w:r>
          <w:r w:rsidRPr="002962DF">
            <w:rPr>
              <w:rFonts w:ascii="Arial" w:hAnsi="Arial" w:cs="Arial"/>
              <w:sz w:val="20"/>
              <w:szCs w:val="20"/>
            </w:rPr>
            <w:t>firmware</w:t>
          </w:r>
          <w:r w:rsidRPr="002962DF">
            <w:rPr>
              <w:rFonts w:ascii="Arial" w:hAnsi="Arial" w:cs="Arial"/>
              <w:spacing w:val="-15"/>
              <w:sz w:val="20"/>
              <w:szCs w:val="20"/>
            </w:rPr>
            <w:t xml:space="preserve"> </w:t>
          </w:r>
          <w:r w:rsidRPr="002962DF">
            <w:rPr>
              <w:rFonts w:ascii="Arial" w:hAnsi="Arial" w:cs="Arial"/>
              <w:sz w:val="20"/>
              <w:szCs w:val="20"/>
            </w:rPr>
            <w:t>is</w:t>
          </w:r>
          <w:r w:rsidRPr="002962DF">
            <w:rPr>
              <w:rFonts w:ascii="Arial" w:hAnsi="Arial" w:cs="Arial"/>
              <w:spacing w:val="-12"/>
              <w:sz w:val="20"/>
              <w:szCs w:val="20"/>
            </w:rPr>
            <w:t xml:space="preserve"> </w:t>
          </w:r>
          <w:r w:rsidRPr="002962DF">
            <w:rPr>
              <w:rFonts w:ascii="Arial" w:hAnsi="Arial" w:cs="Arial"/>
              <w:sz w:val="20"/>
              <w:szCs w:val="20"/>
            </w:rPr>
            <w:t>provided by Supplier to Company, Supplier will provide appropriate hardware, software, and firmware updates to remediate newly discovered Vulnerabilities or weaknesses within sixty (60) days of such discovery. Updates to remediate critical Vulnerabilities, as determined by the Common Vulnerability</w:t>
          </w:r>
          <w:r w:rsidRPr="002962DF">
            <w:rPr>
              <w:rFonts w:ascii="Arial" w:hAnsi="Arial" w:cs="Arial"/>
              <w:spacing w:val="-14"/>
              <w:sz w:val="20"/>
              <w:szCs w:val="20"/>
            </w:rPr>
            <w:t xml:space="preserve"> </w:t>
          </w:r>
          <w:r w:rsidRPr="002962DF">
            <w:rPr>
              <w:rFonts w:ascii="Arial" w:hAnsi="Arial" w:cs="Arial"/>
              <w:sz w:val="20"/>
              <w:szCs w:val="20"/>
            </w:rPr>
            <w:t>Scoring</w:t>
          </w:r>
          <w:r w:rsidRPr="002962DF">
            <w:rPr>
              <w:rFonts w:ascii="Arial" w:hAnsi="Arial" w:cs="Arial"/>
              <w:spacing w:val="-14"/>
              <w:sz w:val="20"/>
              <w:szCs w:val="20"/>
            </w:rPr>
            <w:t xml:space="preserve"> </w:t>
          </w:r>
          <w:r w:rsidRPr="002962DF">
            <w:rPr>
              <w:rFonts w:ascii="Arial" w:hAnsi="Arial" w:cs="Arial"/>
              <w:sz w:val="20"/>
              <w:szCs w:val="20"/>
            </w:rPr>
            <w:t>System</w:t>
          </w:r>
          <w:r w:rsidRPr="002962DF">
            <w:rPr>
              <w:rFonts w:ascii="Arial" w:hAnsi="Arial" w:cs="Arial"/>
              <w:spacing w:val="-15"/>
              <w:sz w:val="20"/>
              <w:szCs w:val="20"/>
            </w:rPr>
            <w:t xml:space="preserve"> </w:t>
          </w:r>
          <w:r w:rsidRPr="002962DF">
            <w:rPr>
              <w:rFonts w:ascii="Arial" w:hAnsi="Arial" w:cs="Arial"/>
              <w:sz w:val="20"/>
              <w:szCs w:val="20"/>
            </w:rPr>
            <w:t>(CVSS),</w:t>
          </w:r>
          <w:r w:rsidRPr="002962DF">
            <w:rPr>
              <w:rFonts w:ascii="Arial" w:hAnsi="Arial" w:cs="Arial"/>
              <w:spacing w:val="-15"/>
              <w:sz w:val="20"/>
              <w:szCs w:val="20"/>
            </w:rPr>
            <w:t xml:space="preserve"> </w:t>
          </w:r>
          <w:r w:rsidRPr="002962DF">
            <w:rPr>
              <w:rFonts w:ascii="Arial" w:hAnsi="Arial" w:cs="Arial"/>
              <w:sz w:val="20"/>
              <w:szCs w:val="20"/>
            </w:rPr>
            <w:t>must</w:t>
          </w:r>
          <w:r w:rsidRPr="002962DF">
            <w:rPr>
              <w:rFonts w:ascii="Arial" w:hAnsi="Arial" w:cs="Arial"/>
              <w:spacing w:val="-13"/>
              <w:sz w:val="20"/>
              <w:szCs w:val="20"/>
            </w:rPr>
            <w:t xml:space="preserve"> </w:t>
          </w:r>
          <w:r w:rsidRPr="002962DF">
            <w:rPr>
              <w:rFonts w:ascii="Arial" w:hAnsi="Arial" w:cs="Arial"/>
              <w:sz w:val="20"/>
              <w:szCs w:val="20"/>
            </w:rPr>
            <w:t>be</w:t>
          </w:r>
          <w:r w:rsidRPr="002962DF">
            <w:rPr>
              <w:rFonts w:ascii="Arial" w:hAnsi="Arial" w:cs="Arial"/>
              <w:spacing w:val="-14"/>
              <w:sz w:val="20"/>
              <w:szCs w:val="20"/>
            </w:rPr>
            <w:t xml:space="preserve"> </w:t>
          </w:r>
          <w:r w:rsidRPr="002962DF">
            <w:rPr>
              <w:rFonts w:ascii="Arial" w:hAnsi="Arial" w:cs="Arial"/>
              <w:sz w:val="20"/>
              <w:szCs w:val="20"/>
            </w:rPr>
            <w:t>provided</w:t>
          </w:r>
          <w:r w:rsidRPr="002962DF">
            <w:rPr>
              <w:rFonts w:ascii="Arial" w:hAnsi="Arial" w:cs="Arial"/>
              <w:spacing w:val="-14"/>
              <w:sz w:val="20"/>
              <w:szCs w:val="20"/>
            </w:rPr>
            <w:t xml:space="preserve"> </w:t>
          </w:r>
          <w:r w:rsidRPr="002962DF">
            <w:rPr>
              <w:rFonts w:ascii="Arial" w:hAnsi="Arial" w:cs="Arial"/>
              <w:sz w:val="20"/>
              <w:szCs w:val="20"/>
            </w:rPr>
            <w:t>within</w:t>
          </w:r>
          <w:r w:rsidRPr="002962DF">
            <w:rPr>
              <w:rFonts w:ascii="Arial" w:hAnsi="Arial" w:cs="Arial"/>
              <w:spacing w:val="-15"/>
              <w:sz w:val="20"/>
              <w:szCs w:val="20"/>
            </w:rPr>
            <w:t xml:space="preserve"> </w:t>
          </w:r>
          <w:r w:rsidRPr="002962DF">
            <w:rPr>
              <w:rFonts w:ascii="Arial" w:hAnsi="Arial" w:cs="Arial"/>
              <w:sz w:val="20"/>
              <w:szCs w:val="20"/>
            </w:rPr>
            <w:t>thirty</w:t>
          </w:r>
          <w:r w:rsidRPr="002962DF">
            <w:rPr>
              <w:rFonts w:ascii="Arial" w:hAnsi="Arial" w:cs="Arial"/>
              <w:spacing w:val="-16"/>
              <w:sz w:val="20"/>
              <w:szCs w:val="20"/>
            </w:rPr>
            <w:t xml:space="preserve"> </w:t>
          </w:r>
          <w:r w:rsidRPr="002962DF">
            <w:rPr>
              <w:rFonts w:ascii="Arial" w:hAnsi="Arial" w:cs="Arial"/>
              <w:sz w:val="20"/>
              <w:szCs w:val="20"/>
            </w:rPr>
            <w:t>(30)</w:t>
          </w:r>
          <w:r w:rsidRPr="002962DF">
            <w:rPr>
              <w:rFonts w:ascii="Arial" w:hAnsi="Arial" w:cs="Arial"/>
              <w:spacing w:val="-13"/>
              <w:sz w:val="20"/>
              <w:szCs w:val="20"/>
            </w:rPr>
            <w:t xml:space="preserve"> </w:t>
          </w:r>
          <w:r w:rsidRPr="002962DF">
            <w:rPr>
              <w:rFonts w:ascii="Arial" w:hAnsi="Arial" w:cs="Arial"/>
              <w:sz w:val="20"/>
              <w:szCs w:val="20"/>
            </w:rPr>
            <w:t>days</w:t>
          </w:r>
          <w:r w:rsidRPr="002962DF">
            <w:rPr>
              <w:rFonts w:ascii="Arial" w:hAnsi="Arial" w:cs="Arial"/>
              <w:spacing w:val="-13"/>
              <w:sz w:val="20"/>
              <w:szCs w:val="20"/>
            </w:rPr>
            <w:t xml:space="preserve"> </w:t>
          </w:r>
          <w:r w:rsidRPr="002962DF">
            <w:rPr>
              <w:rFonts w:ascii="Arial" w:hAnsi="Arial" w:cs="Arial"/>
              <w:sz w:val="20"/>
              <w:szCs w:val="20"/>
            </w:rPr>
            <w:t>of</w:t>
          </w:r>
          <w:r w:rsidRPr="002962DF">
            <w:rPr>
              <w:rFonts w:ascii="Arial" w:hAnsi="Arial" w:cs="Arial"/>
              <w:spacing w:val="-13"/>
              <w:sz w:val="20"/>
              <w:szCs w:val="20"/>
            </w:rPr>
            <w:t xml:space="preserve"> </w:t>
          </w:r>
          <w:r w:rsidRPr="002962DF">
            <w:rPr>
              <w:rFonts w:ascii="Arial" w:hAnsi="Arial" w:cs="Arial"/>
              <w:sz w:val="20"/>
              <w:szCs w:val="20"/>
            </w:rPr>
            <w:t>such</w:t>
          </w:r>
          <w:r w:rsidRPr="002962DF">
            <w:rPr>
              <w:rFonts w:ascii="Arial" w:hAnsi="Arial" w:cs="Arial"/>
              <w:spacing w:val="-14"/>
              <w:sz w:val="20"/>
              <w:szCs w:val="20"/>
            </w:rPr>
            <w:t xml:space="preserve"> </w:t>
          </w:r>
          <w:r w:rsidRPr="002962DF">
            <w:rPr>
              <w:rFonts w:ascii="Arial" w:hAnsi="Arial" w:cs="Arial"/>
              <w:sz w:val="20"/>
              <w:szCs w:val="20"/>
            </w:rPr>
            <w:t>discovery. If such third-party updates cannot be made available by Supplier within these time periods, Supplier will provide mitigations and/or workarounds to Company within fourteen (14)</w:t>
          </w:r>
          <w:r w:rsidRPr="002962DF">
            <w:rPr>
              <w:rFonts w:ascii="Arial" w:hAnsi="Arial" w:cs="Arial"/>
              <w:spacing w:val="-30"/>
              <w:sz w:val="20"/>
              <w:szCs w:val="20"/>
            </w:rPr>
            <w:t xml:space="preserve"> </w:t>
          </w:r>
          <w:r w:rsidRPr="002962DF">
            <w:rPr>
              <w:rFonts w:ascii="Arial" w:hAnsi="Arial" w:cs="Arial"/>
              <w:sz w:val="20"/>
              <w:szCs w:val="20"/>
            </w:rPr>
            <w:t>days.</w:t>
          </w:r>
        </w:p>
        <w:p w14:paraId="2E9B58C8" w14:textId="77777777" w:rsidR="002962DF" w:rsidRPr="002962DF" w:rsidRDefault="002962DF" w:rsidP="002962DF">
          <w:pPr>
            <w:widowControl w:val="0"/>
            <w:numPr>
              <w:ilvl w:val="0"/>
              <w:numId w:val="38"/>
            </w:numPr>
            <w:autoSpaceDE w:val="0"/>
            <w:autoSpaceDN w:val="0"/>
            <w:spacing w:before="120"/>
            <w:jc w:val="both"/>
            <w:outlineLvl w:val="1"/>
            <w:rPr>
              <w:rFonts w:ascii="Arial" w:hAnsi="Arial" w:cs="Arial"/>
              <w:b/>
              <w:sz w:val="20"/>
              <w:szCs w:val="20"/>
            </w:rPr>
          </w:pPr>
          <w:bookmarkStart w:id="287" w:name="12._VIRUSES,_FIRMWARE_AND_MALWARE."/>
          <w:bookmarkStart w:id="288" w:name="_Toc158379052"/>
          <w:bookmarkStart w:id="289" w:name="_Toc158384623"/>
          <w:bookmarkEnd w:id="287"/>
          <w:r w:rsidRPr="002962DF">
            <w:rPr>
              <w:rFonts w:ascii="Arial" w:hAnsi="Arial" w:cs="Arial"/>
              <w:b/>
              <w:sz w:val="20"/>
              <w:szCs w:val="20"/>
            </w:rPr>
            <w:t>VIRUSES, FIRMWARE AND</w:t>
          </w:r>
          <w:r w:rsidRPr="002962DF">
            <w:rPr>
              <w:rFonts w:ascii="Arial" w:hAnsi="Arial" w:cs="Arial"/>
              <w:b/>
              <w:spacing w:val="-4"/>
              <w:sz w:val="20"/>
              <w:szCs w:val="20"/>
            </w:rPr>
            <w:t xml:space="preserve"> </w:t>
          </w:r>
          <w:r w:rsidRPr="002962DF">
            <w:rPr>
              <w:rFonts w:ascii="Arial" w:hAnsi="Arial" w:cs="Arial"/>
              <w:b/>
              <w:sz w:val="20"/>
              <w:szCs w:val="20"/>
            </w:rPr>
            <w:t>MALWARE.</w:t>
          </w:r>
          <w:bookmarkEnd w:id="288"/>
          <w:bookmarkEnd w:id="289"/>
        </w:p>
        <w:p w14:paraId="18A9BE23"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90" w:name="12.1._Supplier_will_use_best_efforts_to_"/>
          <w:bookmarkEnd w:id="290"/>
          <w:proofErr w:type="gramStart"/>
          <w:r w:rsidRPr="002962DF">
            <w:rPr>
              <w:rFonts w:ascii="Arial" w:hAnsi="Arial" w:cs="Arial"/>
              <w:sz w:val="20"/>
              <w:szCs w:val="20"/>
            </w:rPr>
            <w:t>Supplier</w:t>
          </w:r>
          <w:proofErr w:type="gramEnd"/>
          <w:r w:rsidRPr="002962DF">
            <w:rPr>
              <w:rFonts w:ascii="Arial" w:hAnsi="Arial" w:cs="Arial"/>
              <w:sz w:val="20"/>
              <w:szCs w:val="20"/>
            </w:rPr>
            <w:t xml:space="preserve"> will use best efforts to investigate whether computer viruses or malware are present in any software or patches before providing such software or patches to</w:t>
          </w:r>
          <w:r w:rsidRPr="002962DF">
            <w:rPr>
              <w:rFonts w:ascii="Arial" w:hAnsi="Arial" w:cs="Arial"/>
              <w:spacing w:val="-20"/>
              <w:sz w:val="20"/>
              <w:szCs w:val="20"/>
            </w:rPr>
            <w:t xml:space="preserve"> </w:t>
          </w:r>
          <w:r w:rsidRPr="002962DF">
            <w:rPr>
              <w:rFonts w:ascii="Arial" w:hAnsi="Arial" w:cs="Arial"/>
              <w:sz w:val="20"/>
              <w:szCs w:val="20"/>
            </w:rPr>
            <w:t>Company.</w:t>
          </w:r>
          <w:r w:rsidRPr="002962DF">
            <w:rPr>
              <w:rFonts w:ascii="Arial" w:eastAsia="MS Mincho" w:hAnsi="Arial" w:cs="Arial"/>
              <w:sz w:val="20"/>
              <w:szCs w:val="20"/>
              <w:lang w:eastAsia="ja-JP"/>
            </w:rPr>
            <w:t xml:space="preserve"> To the extent Supplier is providing third-party software or patches, Supplier will use reasonable effort to ensure the third-party investigates whether computer viruses or malware are present in any software or patches prior to providing them to Company or installing them on Company Cyber Assets.</w:t>
          </w:r>
        </w:p>
        <w:p w14:paraId="42EFF126"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91" w:name="12.2._Supplier_warrants_that_it_has_no_k"/>
          <w:bookmarkEnd w:id="291"/>
          <w:r w:rsidRPr="002962DF">
            <w:rPr>
              <w:rFonts w:ascii="Arial" w:hAnsi="Arial" w:cs="Arial"/>
              <w:sz w:val="20"/>
              <w:szCs w:val="20"/>
            </w:rPr>
            <w:lastRenderedPageBreak/>
            <w:t xml:space="preserve">Supplier warrants that it has no knowledge of any computer viruses or malware coded </w:t>
          </w:r>
          <w:r w:rsidRPr="002962DF">
            <w:rPr>
              <w:rFonts w:ascii="Arial" w:hAnsi="Arial" w:cs="Arial"/>
              <w:spacing w:val="-3"/>
              <w:sz w:val="20"/>
              <w:szCs w:val="20"/>
            </w:rPr>
            <w:t xml:space="preserve">or </w:t>
          </w:r>
          <w:r w:rsidRPr="002962DF">
            <w:rPr>
              <w:rFonts w:ascii="Arial" w:hAnsi="Arial" w:cs="Arial"/>
              <w:sz w:val="20"/>
              <w:szCs w:val="20"/>
            </w:rPr>
            <w:t>introduced</w:t>
          </w:r>
          <w:r w:rsidRPr="002962DF">
            <w:rPr>
              <w:rFonts w:ascii="Arial" w:hAnsi="Arial" w:cs="Arial"/>
              <w:spacing w:val="-7"/>
              <w:sz w:val="20"/>
              <w:szCs w:val="20"/>
            </w:rPr>
            <w:t xml:space="preserve"> </w:t>
          </w:r>
          <w:r w:rsidRPr="002962DF">
            <w:rPr>
              <w:rFonts w:ascii="Arial" w:hAnsi="Arial" w:cs="Arial"/>
              <w:sz w:val="20"/>
              <w:szCs w:val="20"/>
            </w:rPr>
            <w:t>into</w:t>
          </w:r>
          <w:r w:rsidRPr="002962DF">
            <w:rPr>
              <w:rFonts w:ascii="Arial" w:hAnsi="Arial" w:cs="Arial"/>
              <w:spacing w:val="-7"/>
              <w:sz w:val="20"/>
              <w:szCs w:val="20"/>
            </w:rPr>
            <w:t xml:space="preserve"> </w:t>
          </w:r>
          <w:r w:rsidRPr="002962DF">
            <w:rPr>
              <w:rFonts w:ascii="Arial" w:hAnsi="Arial" w:cs="Arial"/>
              <w:sz w:val="20"/>
              <w:szCs w:val="20"/>
            </w:rPr>
            <w:t>any</w:t>
          </w:r>
          <w:r w:rsidRPr="002962DF">
            <w:rPr>
              <w:rFonts w:ascii="Arial" w:hAnsi="Arial" w:cs="Arial"/>
              <w:spacing w:val="-7"/>
              <w:sz w:val="20"/>
              <w:szCs w:val="20"/>
            </w:rPr>
            <w:t xml:space="preserve"> </w:t>
          </w:r>
          <w:r w:rsidRPr="002962DF">
            <w:rPr>
              <w:rFonts w:ascii="Arial" w:hAnsi="Arial" w:cs="Arial"/>
              <w:sz w:val="20"/>
              <w:szCs w:val="20"/>
            </w:rPr>
            <w:t>software</w:t>
          </w:r>
          <w:r w:rsidRPr="002962DF">
            <w:rPr>
              <w:rFonts w:ascii="Arial" w:hAnsi="Arial" w:cs="Arial"/>
              <w:spacing w:val="-4"/>
              <w:sz w:val="20"/>
              <w:szCs w:val="20"/>
            </w:rPr>
            <w:t xml:space="preserve"> </w:t>
          </w:r>
          <w:r w:rsidRPr="002962DF">
            <w:rPr>
              <w:rFonts w:ascii="Arial" w:hAnsi="Arial" w:cs="Arial"/>
              <w:sz w:val="20"/>
              <w:szCs w:val="20"/>
            </w:rPr>
            <w:t>or</w:t>
          </w:r>
          <w:r w:rsidRPr="002962DF">
            <w:rPr>
              <w:rFonts w:ascii="Arial" w:hAnsi="Arial" w:cs="Arial"/>
              <w:spacing w:val="-6"/>
              <w:sz w:val="20"/>
              <w:szCs w:val="20"/>
            </w:rPr>
            <w:t xml:space="preserve"> </w:t>
          </w:r>
          <w:r w:rsidRPr="002962DF">
            <w:rPr>
              <w:rFonts w:ascii="Arial" w:hAnsi="Arial" w:cs="Arial"/>
              <w:sz w:val="20"/>
              <w:szCs w:val="20"/>
            </w:rPr>
            <w:t>patches,</w:t>
          </w:r>
          <w:r w:rsidRPr="002962DF">
            <w:rPr>
              <w:rFonts w:ascii="Arial" w:hAnsi="Arial" w:cs="Arial"/>
              <w:spacing w:val="-6"/>
              <w:sz w:val="20"/>
              <w:szCs w:val="20"/>
            </w:rPr>
            <w:t xml:space="preserve"> </w:t>
          </w:r>
          <w:r w:rsidRPr="002962DF">
            <w:rPr>
              <w:rFonts w:ascii="Arial" w:hAnsi="Arial" w:cs="Arial"/>
              <w:sz w:val="20"/>
              <w:szCs w:val="20"/>
            </w:rPr>
            <w:t>and</w:t>
          </w:r>
          <w:r w:rsidRPr="002962DF">
            <w:rPr>
              <w:rFonts w:ascii="Arial" w:hAnsi="Arial" w:cs="Arial"/>
              <w:spacing w:val="-7"/>
              <w:sz w:val="20"/>
              <w:szCs w:val="20"/>
            </w:rPr>
            <w:t xml:space="preserve"> </w:t>
          </w:r>
          <w:r w:rsidRPr="002962DF">
            <w:rPr>
              <w:rFonts w:ascii="Arial" w:hAnsi="Arial" w:cs="Arial"/>
              <w:sz w:val="20"/>
              <w:szCs w:val="20"/>
            </w:rPr>
            <w:t>Supplier</w:t>
          </w:r>
          <w:r w:rsidRPr="002962DF">
            <w:rPr>
              <w:rFonts w:ascii="Arial" w:hAnsi="Arial" w:cs="Arial"/>
              <w:spacing w:val="-4"/>
              <w:sz w:val="20"/>
              <w:szCs w:val="20"/>
            </w:rPr>
            <w:t xml:space="preserve"> </w:t>
          </w:r>
          <w:r w:rsidRPr="002962DF">
            <w:rPr>
              <w:rFonts w:ascii="Arial" w:hAnsi="Arial" w:cs="Arial"/>
              <w:sz w:val="20"/>
              <w:szCs w:val="20"/>
            </w:rPr>
            <w:t>will</w:t>
          </w:r>
          <w:r w:rsidRPr="002962DF">
            <w:rPr>
              <w:rFonts w:ascii="Arial" w:hAnsi="Arial" w:cs="Arial"/>
              <w:spacing w:val="-5"/>
              <w:sz w:val="20"/>
              <w:szCs w:val="20"/>
            </w:rPr>
            <w:t xml:space="preserve"> </w:t>
          </w:r>
          <w:r w:rsidRPr="002962DF">
            <w:rPr>
              <w:rFonts w:ascii="Arial" w:hAnsi="Arial" w:cs="Arial"/>
              <w:sz w:val="20"/>
              <w:szCs w:val="20"/>
            </w:rPr>
            <w:t>not</w:t>
          </w:r>
          <w:r w:rsidRPr="002962DF">
            <w:rPr>
              <w:rFonts w:ascii="Arial" w:hAnsi="Arial" w:cs="Arial"/>
              <w:spacing w:val="-6"/>
              <w:sz w:val="20"/>
              <w:szCs w:val="20"/>
            </w:rPr>
            <w:t xml:space="preserve"> </w:t>
          </w:r>
          <w:r w:rsidRPr="002962DF">
            <w:rPr>
              <w:rFonts w:ascii="Arial" w:hAnsi="Arial" w:cs="Arial"/>
              <w:sz w:val="20"/>
              <w:szCs w:val="20"/>
            </w:rPr>
            <w:t>insert</w:t>
          </w:r>
          <w:r w:rsidRPr="002962DF">
            <w:rPr>
              <w:rFonts w:ascii="Arial" w:hAnsi="Arial" w:cs="Arial"/>
              <w:spacing w:val="-6"/>
              <w:sz w:val="20"/>
              <w:szCs w:val="20"/>
            </w:rPr>
            <w:t xml:space="preserve"> </w:t>
          </w:r>
          <w:r w:rsidRPr="002962DF">
            <w:rPr>
              <w:rFonts w:ascii="Arial" w:hAnsi="Arial" w:cs="Arial"/>
              <w:sz w:val="20"/>
              <w:szCs w:val="20"/>
            </w:rPr>
            <w:t>any</w:t>
          </w:r>
          <w:r w:rsidRPr="002962DF">
            <w:rPr>
              <w:rFonts w:ascii="Arial" w:hAnsi="Arial" w:cs="Arial"/>
              <w:spacing w:val="-7"/>
              <w:sz w:val="20"/>
              <w:szCs w:val="20"/>
            </w:rPr>
            <w:t xml:space="preserve"> </w:t>
          </w:r>
          <w:r w:rsidRPr="002962DF">
            <w:rPr>
              <w:rFonts w:ascii="Arial" w:hAnsi="Arial" w:cs="Arial"/>
              <w:sz w:val="20"/>
              <w:szCs w:val="20"/>
            </w:rPr>
            <w:t>code</w:t>
          </w:r>
          <w:r w:rsidRPr="002962DF">
            <w:rPr>
              <w:rFonts w:ascii="Arial" w:hAnsi="Arial" w:cs="Arial"/>
              <w:spacing w:val="-4"/>
              <w:sz w:val="20"/>
              <w:szCs w:val="20"/>
            </w:rPr>
            <w:t xml:space="preserve"> </w:t>
          </w:r>
          <w:r w:rsidRPr="002962DF">
            <w:rPr>
              <w:rFonts w:ascii="Arial" w:hAnsi="Arial" w:cs="Arial"/>
              <w:sz w:val="20"/>
              <w:szCs w:val="20"/>
            </w:rPr>
            <w:t>which</w:t>
          </w:r>
          <w:r w:rsidRPr="002962DF">
            <w:rPr>
              <w:rFonts w:ascii="Arial" w:hAnsi="Arial" w:cs="Arial"/>
              <w:spacing w:val="-5"/>
              <w:sz w:val="20"/>
              <w:szCs w:val="20"/>
            </w:rPr>
            <w:t xml:space="preserve"> </w:t>
          </w:r>
          <w:r w:rsidRPr="002962DF">
            <w:rPr>
              <w:rFonts w:ascii="Arial" w:hAnsi="Arial" w:cs="Arial"/>
              <w:sz w:val="20"/>
              <w:szCs w:val="20"/>
            </w:rPr>
            <w:t>would</w:t>
          </w:r>
          <w:r w:rsidRPr="002962DF">
            <w:rPr>
              <w:rFonts w:ascii="Arial" w:hAnsi="Arial" w:cs="Arial"/>
              <w:spacing w:val="-7"/>
              <w:sz w:val="20"/>
              <w:szCs w:val="20"/>
            </w:rPr>
            <w:t xml:space="preserve"> </w:t>
          </w:r>
          <w:r w:rsidRPr="002962DF">
            <w:rPr>
              <w:rFonts w:ascii="Arial" w:hAnsi="Arial" w:cs="Arial"/>
              <w:sz w:val="20"/>
              <w:szCs w:val="20"/>
            </w:rPr>
            <w:t>have the effect of disabling or otherwise shutting down all or a portion of such software or damaging information or</w:t>
          </w:r>
          <w:r w:rsidRPr="002962DF">
            <w:rPr>
              <w:rFonts w:ascii="Arial" w:hAnsi="Arial" w:cs="Arial"/>
              <w:spacing w:val="-2"/>
              <w:sz w:val="20"/>
              <w:szCs w:val="20"/>
            </w:rPr>
            <w:t xml:space="preserve"> </w:t>
          </w:r>
          <w:r w:rsidRPr="002962DF">
            <w:rPr>
              <w:rFonts w:ascii="Arial" w:hAnsi="Arial" w:cs="Arial"/>
              <w:sz w:val="20"/>
              <w:szCs w:val="20"/>
            </w:rPr>
            <w:t>functionality.</w:t>
          </w:r>
          <w:r w:rsidRPr="002962DF">
            <w:rPr>
              <w:rFonts w:ascii="Arial" w:eastAsiaTheme="minorEastAsia" w:hAnsi="Arial" w:cs="Arial"/>
              <w:sz w:val="20"/>
              <w:szCs w:val="20"/>
              <w:lang w:eastAsia="ja-JP"/>
            </w:rPr>
            <w:t xml:space="preserve"> </w:t>
          </w:r>
          <w:r w:rsidRPr="002962DF">
            <w:rPr>
              <w:rFonts w:ascii="Arial" w:hAnsi="Arial" w:cs="Arial"/>
              <w:sz w:val="20"/>
              <w:szCs w:val="20"/>
            </w:rPr>
            <w:t>To the extent Supplier is providing third-party software or patches, Supplier will use reasonable efforts to ensure the third-party will not insert any code which would have the effect of disabling or otherwise shutting down all or a portion of such software or damaging information or functionality.</w:t>
          </w:r>
        </w:p>
        <w:p w14:paraId="0A030DA2"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292" w:name="12.3._If_installed_files,_scripts,_firmw"/>
          <w:bookmarkEnd w:id="292"/>
          <w:r w:rsidRPr="002962DF">
            <w:rPr>
              <w:rFonts w:ascii="Arial" w:hAnsi="Arial" w:cs="Arial"/>
              <w:sz w:val="20"/>
              <w:szCs w:val="20"/>
            </w:rPr>
            <w:t xml:space="preserve">If installed files, scripts, firmware, or other Supplier-delivered software solutions are flagged as malicious, infected, or suspicious by an anti-virus vendor through </w:t>
          </w:r>
          <w:proofErr w:type="gramStart"/>
          <w:r w:rsidRPr="002962DF">
            <w:rPr>
              <w:rFonts w:ascii="Arial" w:hAnsi="Arial" w:cs="Arial"/>
              <w:sz w:val="20"/>
              <w:szCs w:val="20"/>
            </w:rPr>
            <w:t>open source</w:t>
          </w:r>
          <w:proofErr w:type="gramEnd"/>
          <w:r w:rsidRPr="002962DF">
            <w:rPr>
              <w:rFonts w:ascii="Arial" w:hAnsi="Arial" w:cs="Arial"/>
              <w:sz w:val="20"/>
              <w:szCs w:val="20"/>
            </w:rPr>
            <w:t xml:space="preserve"> solutions like “Virus Total,” Supplier will provide technical proof as to why the “false positive” hit has taken place to ensure their code’s supply chain has not been</w:t>
          </w:r>
          <w:r w:rsidRPr="002962DF">
            <w:rPr>
              <w:rFonts w:ascii="Arial" w:hAnsi="Arial" w:cs="Arial"/>
              <w:spacing w:val="-10"/>
              <w:sz w:val="20"/>
              <w:szCs w:val="20"/>
            </w:rPr>
            <w:t xml:space="preserve"> </w:t>
          </w:r>
          <w:r w:rsidRPr="002962DF">
            <w:rPr>
              <w:rFonts w:ascii="Arial" w:hAnsi="Arial" w:cs="Arial"/>
              <w:sz w:val="20"/>
              <w:szCs w:val="20"/>
            </w:rPr>
            <w:t>compromised.</w:t>
          </w:r>
        </w:p>
        <w:p w14:paraId="322EB6A0"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293" w:name="12.4._If_a_virus_or_other_malware_is_fou"/>
          <w:bookmarkEnd w:id="293"/>
          <w:r w:rsidRPr="002962DF">
            <w:rPr>
              <w:rFonts w:ascii="Arial" w:hAnsi="Arial" w:cs="Arial"/>
              <w:sz w:val="20"/>
              <w:szCs w:val="20"/>
            </w:rPr>
            <w:t xml:space="preserve">If a virus or other malware is found to have been coded or otherwise introduced </w:t>
          </w:r>
          <w:proofErr w:type="gramStart"/>
          <w:r w:rsidRPr="002962DF">
            <w:rPr>
              <w:rFonts w:ascii="Arial" w:hAnsi="Arial" w:cs="Arial"/>
              <w:sz w:val="20"/>
              <w:szCs w:val="20"/>
            </w:rPr>
            <w:t>as a result of</w:t>
          </w:r>
          <w:proofErr w:type="gramEnd"/>
          <w:r w:rsidRPr="002962DF">
            <w:rPr>
              <w:rFonts w:ascii="Arial" w:hAnsi="Arial" w:cs="Arial"/>
              <w:sz w:val="20"/>
              <w:szCs w:val="20"/>
            </w:rPr>
            <w:t xml:space="preserve"> Supplier’s breach of its obligations under the Agreement, Supplier will immediately and at its own</w:t>
          </w:r>
          <w:r w:rsidRPr="002962DF">
            <w:rPr>
              <w:rFonts w:ascii="Arial" w:hAnsi="Arial" w:cs="Arial"/>
              <w:spacing w:val="-1"/>
              <w:sz w:val="20"/>
              <w:szCs w:val="20"/>
            </w:rPr>
            <w:t xml:space="preserve"> </w:t>
          </w:r>
          <w:r w:rsidRPr="002962DF">
            <w:rPr>
              <w:rFonts w:ascii="Arial" w:hAnsi="Arial" w:cs="Arial"/>
              <w:sz w:val="20"/>
              <w:szCs w:val="20"/>
            </w:rPr>
            <w:t>cost:</w:t>
          </w:r>
        </w:p>
        <w:p w14:paraId="4520E97F" w14:textId="77777777" w:rsidR="002962DF" w:rsidRPr="002962DF" w:rsidRDefault="002962DF" w:rsidP="002962DF">
          <w:pPr>
            <w:widowControl w:val="0"/>
            <w:numPr>
              <w:ilvl w:val="0"/>
              <w:numId w:val="41"/>
            </w:numPr>
            <w:autoSpaceDE w:val="0"/>
            <w:autoSpaceDN w:val="0"/>
            <w:spacing w:before="120"/>
            <w:ind w:hanging="540"/>
            <w:jc w:val="both"/>
            <w:rPr>
              <w:rFonts w:ascii="Arial" w:hAnsi="Arial" w:cs="Arial"/>
              <w:sz w:val="20"/>
              <w:szCs w:val="20"/>
            </w:rPr>
          </w:pPr>
          <w:bookmarkStart w:id="294" w:name="A._Take_all_necessary_remedial_actions_a"/>
          <w:bookmarkEnd w:id="294"/>
          <w:r w:rsidRPr="002962DF">
            <w:rPr>
              <w:rFonts w:ascii="Arial" w:hAnsi="Arial" w:cs="Arial"/>
              <w:sz w:val="20"/>
              <w:szCs w:val="20"/>
            </w:rPr>
            <w:t>Take all necessary remedial actions and provide assistance to Company to eliminate the</w:t>
          </w:r>
          <w:r w:rsidRPr="002962DF">
            <w:rPr>
              <w:rFonts w:ascii="Arial" w:hAnsi="Arial" w:cs="Arial"/>
              <w:spacing w:val="-5"/>
              <w:sz w:val="20"/>
              <w:szCs w:val="20"/>
            </w:rPr>
            <w:t xml:space="preserve"> </w:t>
          </w:r>
          <w:r w:rsidRPr="002962DF">
            <w:rPr>
              <w:rFonts w:ascii="Arial" w:hAnsi="Arial" w:cs="Arial"/>
              <w:sz w:val="20"/>
              <w:szCs w:val="20"/>
            </w:rPr>
            <w:t>virus</w:t>
          </w:r>
          <w:r w:rsidRPr="002962DF">
            <w:rPr>
              <w:rFonts w:ascii="Arial" w:hAnsi="Arial" w:cs="Arial"/>
              <w:spacing w:val="-6"/>
              <w:sz w:val="20"/>
              <w:szCs w:val="20"/>
            </w:rPr>
            <w:t xml:space="preserve"> </w:t>
          </w:r>
          <w:r w:rsidRPr="002962DF">
            <w:rPr>
              <w:rFonts w:ascii="Arial" w:hAnsi="Arial" w:cs="Arial"/>
              <w:sz w:val="20"/>
              <w:szCs w:val="20"/>
            </w:rPr>
            <w:t>or</w:t>
          </w:r>
          <w:r w:rsidRPr="002962DF">
            <w:rPr>
              <w:rFonts w:ascii="Arial" w:hAnsi="Arial" w:cs="Arial"/>
              <w:spacing w:val="-6"/>
              <w:sz w:val="20"/>
              <w:szCs w:val="20"/>
            </w:rPr>
            <w:t xml:space="preserve"> </w:t>
          </w:r>
          <w:r w:rsidRPr="002962DF">
            <w:rPr>
              <w:rFonts w:ascii="Arial" w:hAnsi="Arial" w:cs="Arial"/>
              <w:sz w:val="20"/>
              <w:szCs w:val="20"/>
            </w:rPr>
            <w:t>other</w:t>
          </w:r>
          <w:r w:rsidRPr="002962DF">
            <w:rPr>
              <w:rFonts w:ascii="Arial" w:hAnsi="Arial" w:cs="Arial"/>
              <w:spacing w:val="-5"/>
              <w:sz w:val="20"/>
              <w:szCs w:val="20"/>
            </w:rPr>
            <w:t xml:space="preserve"> </w:t>
          </w:r>
          <w:r w:rsidRPr="002962DF">
            <w:rPr>
              <w:rFonts w:ascii="Arial" w:hAnsi="Arial" w:cs="Arial"/>
              <w:sz w:val="20"/>
              <w:szCs w:val="20"/>
            </w:rPr>
            <w:t>malware</w:t>
          </w:r>
          <w:r w:rsidRPr="002962DF">
            <w:rPr>
              <w:rFonts w:ascii="Arial" w:hAnsi="Arial" w:cs="Arial"/>
              <w:spacing w:val="-5"/>
              <w:sz w:val="20"/>
              <w:szCs w:val="20"/>
            </w:rPr>
            <w:t xml:space="preserve"> </w:t>
          </w:r>
          <w:r w:rsidRPr="002962DF">
            <w:rPr>
              <w:rFonts w:ascii="Arial" w:hAnsi="Arial" w:cs="Arial"/>
              <w:sz w:val="20"/>
              <w:szCs w:val="20"/>
            </w:rPr>
            <w:t>throughout</w:t>
          </w:r>
          <w:r w:rsidRPr="002962DF">
            <w:rPr>
              <w:rFonts w:ascii="Arial" w:hAnsi="Arial" w:cs="Arial"/>
              <w:spacing w:val="-5"/>
              <w:sz w:val="20"/>
              <w:szCs w:val="20"/>
            </w:rPr>
            <w:t xml:space="preserve"> </w:t>
          </w:r>
          <w:r w:rsidRPr="002962DF">
            <w:rPr>
              <w:rFonts w:ascii="Arial" w:hAnsi="Arial" w:cs="Arial"/>
              <w:sz w:val="20"/>
              <w:szCs w:val="20"/>
            </w:rPr>
            <w:t>Company’s</w:t>
          </w:r>
          <w:r w:rsidRPr="002962DF">
            <w:rPr>
              <w:rFonts w:ascii="Arial" w:hAnsi="Arial" w:cs="Arial"/>
              <w:spacing w:val="-9"/>
              <w:sz w:val="20"/>
              <w:szCs w:val="20"/>
            </w:rPr>
            <w:t xml:space="preserve"> </w:t>
          </w:r>
          <w:r w:rsidRPr="002962DF">
            <w:rPr>
              <w:rFonts w:ascii="Arial" w:hAnsi="Arial" w:cs="Arial"/>
              <w:sz w:val="20"/>
              <w:szCs w:val="20"/>
            </w:rPr>
            <w:t>systems</w:t>
          </w:r>
          <w:r w:rsidRPr="002962DF">
            <w:rPr>
              <w:rFonts w:ascii="Arial" w:hAnsi="Arial" w:cs="Arial"/>
              <w:spacing w:val="-4"/>
              <w:sz w:val="20"/>
              <w:szCs w:val="20"/>
            </w:rPr>
            <w:t xml:space="preserve"> </w:t>
          </w:r>
          <w:r w:rsidRPr="002962DF">
            <w:rPr>
              <w:rFonts w:ascii="Arial" w:hAnsi="Arial" w:cs="Arial"/>
              <w:sz w:val="20"/>
              <w:szCs w:val="20"/>
            </w:rPr>
            <w:t>and</w:t>
          </w:r>
          <w:r w:rsidRPr="002962DF">
            <w:rPr>
              <w:rFonts w:ascii="Arial" w:hAnsi="Arial" w:cs="Arial"/>
              <w:spacing w:val="-6"/>
              <w:sz w:val="20"/>
              <w:szCs w:val="20"/>
            </w:rPr>
            <w:t xml:space="preserve"> </w:t>
          </w:r>
          <w:r w:rsidRPr="002962DF">
            <w:rPr>
              <w:rFonts w:ascii="Arial" w:hAnsi="Arial" w:cs="Arial"/>
              <w:sz w:val="20"/>
              <w:szCs w:val="20"/>
            </w:rPr>
            <w:t>networks,</w:t>
          </w:r>
          <w:r w:rsidRPr="002962DF">
            <w:rPr>
              <w:rFonts w:ascii="Arial" w:hAnsi="Arial" w:cs="Arial"/>
              <w:spacing w:val="-6"/>
              <w:sz w:val="20"/>
              <w:szCs w:val="20"/>
            </w:rPr>
            <w:t xml:space="preserve"> </w:t>
          </w:r>
          <w:r w:rsidRPr="002962DF">
            <w:rPr>
              <w:rFonts w:ascii="Arial" w:hAnsi="Arial" w:cs="Arial"/>
              <w:sz w:val="20"/>
              <w:szCs w:val="20"/>
            </w:rPr>
            <w:t>regardless</w:t>
          </w:r>
          <w:r w:rsidRPr="002962DF">
            <w:rPr>
              <w:rFonts w:ascii="Arial" w:hAnsi="Arial" w:cs="Arial"/>
              <w:spacing w:val="-4"/>
              <w:sz w:val="20"/>
              <w:szCs w:val="20"/>
            </w:rPr>
            <w:t xml:space="preserve"> </w:t>
          </w:r>
          <w:r w:rsidRPr="002962DF">
            <w:rPr>
              <w:rFonts w:ascii="Arial" w:hAnsi="Arial" w:cs="Arial"/>
              <w:sz w:val="20"/>
              <w:szCs w:val="20"/>
            </w:rPr>
            <w:t xml:space="preserve">of whether such systems or networks are operated by or on behalf of </w:t>
          </w:r>
          <w:proofErr w:type="gramStart"/>
          <w:r w:rsidRPr="002962DF">
            <w:rPr>
              <w:rFonts w:ascii="Arial" w:hAnsi="Arial" w:cs="Arial"/>
              <w:sz w:val="20"/>
              <w:szCs w:val="20"/>
            </w:rPr>
            <w:t>Company;</w:t>
          </w:r>
          <w:proofErr w:type="gramEnd"/>
        </w:p>
        <w:p w14:paraId="1AAA9105" w14:textId="77777777" w:rsidR="002962DF" w:rsidRPr="002962DF" w:rsidRDefault="002962DF" w:rsidP="002962DF">
          <w:pPr>
            <w:widowControl w:val="0"/>
            <w:numPr>
              <w:ilvl w:val="0"/>
              <w:numId w:val="41"/>
            </w:numPr>
            <w:autoSpaceDE w:val="0"/>
            <w:autoSpaceDN w:val="0"/>
            <w:spacing w:before="120"/>
            <w:ind w:hanging="540"/>
            <w:jc w:val="both"/>
            <w:rPr>
              <w:rFonts w:ascii="Arial" w:hAnsi="Arial" w:cs="Arial"/>
              <w:sz w:val="20"/>
              <w:szCs w:val="20"/>
            </w:rPr>
          </w:pPr>
          <w:bookmarkStart w:id="295" w:name="B._If_the_virus_or_other_malware_causes_"/>
          <w:bookmarkEnd w:id="295"/>
          <w:r w:rsidRPr="002962DF">
            <w:rPr>
              <w:rFonts w:ascii="Arial" w:hAnsi="Arial" w:cs="Arial"/>
              <w:sz w:val="20"/>
              <w:szCs w:val="20"/>
            </w:rPr>
            <w:t>If the virus or other malware causes a loss of operational efficiency or any loss of data where Supplier is obligated under the Agreement to back up such data, take all steps necessary and provide all assistance required by Company and its affiliates to mitigate the loss of or damage to such data and to restore the efficiency of such data;</w:t>
          </w:r>
          <w:r w:rsidRPr="002962DF">
            <w:rPr>
              <w:rFonts w:ascii="Arial" w:hAnsi="Arial" w:cs="Arial"/>
              <w:spacing w:val="-26"/>
              <w:sz w:val="20"/>
              <w:szCs w:val="20"/>
            </w:rPr>
            <w:t xml:space="preserve"> </w:t>
          </w:r>
          <w:r w:rsidRPr="002962DF">
            <w:rPr>
              <w:rFonts w:ascii="Arial" w:hAnsi="Arial" w:cs="Arial"/>
              <w:sz w:val="20"/>
              <w:szCs w:val="20"/>
            </w:rPr>
            <w:t>and</w:t>
          </w:r>
        </w:p>
        <w:p w14:paraId="1C8A252A" w14:textId="77777777" w:rsidR="002962DF" w:rsidRPr="002962DF" w:rsidRDefault="002962DF" w:rsidP="002962DF">
          <w:pPr>
            <w:widowControl w:val="0"/>
            <w:numPr>
              <w:ilvl w:val="0"/>
              <w:numId w:val="41"/>
            </w:numPr>
            <w:autoSpaceDE w:val="0"/>
            <w:autoSpaceDN w:val="0"/>
            <w:spacing w:before="120"/>
            <w:ind w:hanging="540"/>
            <w:jc w:val="both"/>
            <w:rPr>
              <w:rFonts w:ascii="Arial" w:hAnsi="Arial" w:cs="Arial"/>
              <w:sz w:val="20"/>
              <w:szCs w:val="20"/>
            </w:rPr>
          </w:pPr>
          <w:bookmarkStart w:id="296" w:name="C._Where_Supplier_is_not_obligated_under"/>
          <w:bookmarkEnd w:id="296"/>
          <w:r w:rsidRPr="002962DF">
            <w:rPr>
              <w:rFonts w:ascii="Arial" w:hAnsi="Arial" w:cs="Arial"/>
              <w:sz w:val="20"/>
              <w:szCs w:val="20"/>
            </w:rPr>
            <w:t>Where Supplier is not obligated under the Agreement to back up such data, use commercially reasonable efforts to mitigate the loss of or damage to such data and to restore the efficiency of such</w:t>
          </w:r>
          <w:r w:rsidRPr="002962DF">
            <w:rPr>
              <w:rFonts w:ascii="Arial" w:hAnsi="Arial" w:cs="Arial"/>
              <w:spacing w:val="-6"/>
              <w:sz w:val="20"/>
              <w:szCs w:val="20"/>
            </w:rPr>
            <w:t xml:space="preserve"> </w:t>
          </w:r>
          <w:r w:rsidRPr="002962DF">
            <w:rPr>
              <w:rFonts w:ascii="Arial" w:hAnsi="Arial" w:cs="Arial"/>
              <w:sz w:val="20"/>
              <w:szCs w:val="20"/>
            </w:rPr>
            <w:t>data.</w:t>
          </w:r>
        </w:p>
        <w:p w14:paraId="7AC08682" w14:textId="77777777" w:rsidR="002962DF" w:rsidRPr="002962DF" w:rsidRDefault="002962DF" w:rsidP="002962DF">
          <w:pPr>
            <w:widowControl w:val="0"/>
            <w:numPr>
              <w:ilvl w:val="0"/>
              <w:numId w:val="38"/>
            </w:numPr>
            <w:autoSpaceDE w:val="0"/>
            <w:autoSpaceDN w:val="0"/>
            <w:spacing w:before="120"/>
            <w:jc w:val="both"/>
            <w:outlineLvl w:val="1"/>
            <w:rPr>
              <w:rFonts w:ascii="Arial" w:hAnsi="Arial" w:cs="Arial"/>
              <w:b/>
              <w:sz w:val="20"/>
              <w:szCs w:val="20"/>
            </w:rPr>
          </w:pPr>
          <w:bookmarkStart w:id="297" w:name="13._END_OF_LIFE_OPERATING_SYSTEMS."/>
          <w:bookmarkStart w:id="298" w:name="_Toc158379053"/>
          <w:bookmarkStart w:id="299" w:name="_Toc158384624"/>
          <w:bookmarkEnd w:id="297"/>
          <w:r w:rsidRPr="002962DF">
            <w:rPr>
              <w:rFonts w:ascii="Arial" w:hAnsi="Arial" w:cs="Arial"/>
              <w:b/>
              <w:sz w:val="20"/>
              <w:szCs w:val="20"/>
            </w:rPr>
            <w:t>END OF LIFE OPERATING</w:t>
          </w:r>
          <w:r w:rsidRPr="002962DF">
            <w:rPr>
              <w:rFonts w:ascii="Arial" w:hAnsi="Arial" w:cs="Arial"/>
              <w:b/>
              <w:spacing w:val="-2"/>
              <w:sz w:val="20"/>
              <w:szCs w:val="20"/>
            </w:rPr>
            <w:t xml:space="preserve"> </w:t>
          </w:r>
          <w:r w:rsidRPr="002962DF">
            <w:rPr>
              <w:rFonts w:ascii="Arial" w:hAnsi="Arial" w:cs="Arial"/>
              <w:b/>
              <w:sz w:val="20"/>
              <w:szCs w:val="20"/>
            </w:rPr>
            <w:t>SYSTEMS.</w:t>
          </w:r>
          <w:bookmarkEnd w:id="298"/>
          <w:bookmarkEnd w:id="299"/>
        </w:p>
        <w:p w14:paraId="46F529A7"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00" w:name="13.1._The_Deliverables,_Goods,_and_Servi"/>
          <w:bookmarkEnd w:id="300"/>
          <w:r w:rsidRPr="002962DF">
            <w:rPr>
              <w:rFonts w:ascii="Arial" w:hAnsi="Arial" w:cs="Arial"/>
              <w:sz w:val="20"/>
              <w:szCs w:val="20"/>
            </w:rPr>
            <w:t xml:space="preserve">The Deliverables, Goods, and Services must not be required to reside on end-of-life operating systems, or any operating system that will go end-of-life within twelve (12) months from the date </w:t>
          </w:r>
          <w:r w:rsidRPr="002962DF">
            <w:rPr>
              <w:rFonts w:ascii="Arial" w:hAnsi="Arial" w:cs="Arial"/>
              <w:spacing w:val="-3"/>
              <w:sz w:val="20"/>
              <w:szCs w:val="20"/>
            </w:rPr>
            <w:t xml:space="preserve">of </w:t>
          </w:r>
          <w:r w:rsidRPr="002962DF">
            <w:rPr>
              <w:rFonts w:ascii="Arial" w:hAnsi="Arial" w:cs="Arial"/>
              <w:sz w:val="20"/>
              <w:szCs w:val="20"/>
            </w:rPr>
            <w:t>installation.</w:t>
          </w:r>
        </w:p>
        <w:p w14:paraId="464BD265"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301" w:name="13.2._Supplier_will_support_the_latest_v"/>
          <w:bookmarkEnd w:id="301"/>
          <w:r w:rsidRPr="002962DF">
            <w:rPr>
              <w:rFonts w:ascii="Arial" w:hAnsi="Arial" w:cs="Arial"/>
              <w:sz w:val="20"/>
              <w:szCs w:val="20"/>
            </w:rPr>
            <w:t>Supplier</w:t>
          </w:r>
          <w:r w:rsidRPr="002962DF">
            <w:rPr>
              <w:rFonts w:ascii="Arial" w:hAnsi="Arial" w:cs="Arial"/>
              <w:spacing w:val="-10"/>
              <w:sz w:val="20"/>
              <w:szCs w:val="20"/>
            </w:rPr>
            <w:t xml:space="preserve"> </w:t>
          </w:r>
          <w:r w:rsidRPr="002962DF">
            <w:rPr>
              <w:rFonts w:ascii="Arial" w:hAnsi="Arial" w:cs="Arial"/>
              <w:sz w:val="20"/>
              <w:szCs w:val="20"/>
            </w:rPr>
            <w:t>will</w:t>
          </w:r>
          <w:r w:rsidRPr="002962DF">
            <w:rPr>
              <w:rFonts w:ascii="Arial" w:hAnsi="Arial" w:cs="Arial"/>
              <w:spacing w:val="-10"/>
              <w:sz w:val="20"/>
              <w:szCs w:val="20"/>
            </w:rPr>
            <w:t xml:space="preserve"> </w:t>
          </w:r>
          <w:r w:rsidRPr="002962DF">
            <w:rPr>
              <w:rFonts w:ascii="Arial" w:hAnsi="Arial" w:cs="Arial"/>
              <w:sz w:val="20"/>
              <w:szCs w:val="20"/>
            </w:rPr>
            <w:t>support</w:t>
          </w:r>
          <w:r w:rsidRPr="002962DF">
            <w:rPr>
              <w:rFonts w:ascii="Arial" w:hAnsi="Arial" w:cs="Arial"/>
              <w:spacing w:val="-8"/>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latest</w:t>
          </w:r>
          <w:r w:rsidRPr="002962DF">
            <w:rPr>
              <w:rFonts w:ascii="Arial" w:hAnsi="Arial" w:cs="Arial"/>
              <w:spacing w:val="-11"/>
              <w:sz w:val="20"/>
              <w:szCs w:val="20"/>
            </w:rPr>
            <w:t xml:space="preserve"> </w:t>
          </w:r>
          <w:r w:rsidRPr="002962DF">
            <w:rPr>
              <w:rFonts w:ascii="Arial" w:hAnsi="Arial" w:cs="Arial"/>
              <w:sz w:val="20"/>
              <w:szCs w:val="20"/>
            </w:rPr>
            <w:t>versions</w:t>
          </w:r>
          <w:r w:rsidRPr="002962DF">
            <w:rPr>
              <w:rFonts w:ascii="Arial" w:hAnsi="Arial" w:cs="Arial"/>
              <w:spacing w:val="-10"/>
              <w:sz w:val="20"/>
              <w:szCs w:val="20"/>
            </w:rPr>
            <w:t xml:space="preserve"> </w:t>
          </w:r>
          <w:r w:rsidRPr="002962DF">
            <w:rPr>
              <w:rFonts w:ascii="Arial" w:hAnsi="Arial" w:cs="Arial"/>
              <w:sz w:val="20"/>
              <w:szCs w:val="20"/>
            </w:rPr>
            <w:t>of</w:t>
          </w:r>
          <w:r w:rsidRPr="002962DF">
            <w:rPr>
              <w:rFonts w:ascii="Arial" w:hAnsi="Arial" w:cs="Arial"/>
              <w:spacing w:val="-11"/>
              <w:sz w:val="20"/>
              <w:szCs w:val="20"/>
            </w:rPr>
            <w:t xml:space="preserve"> </w:t>
          </w:r>
          <w:r w:rsidRPr="002962DF">
            <w:rPr>
              <w:rFonts w:ascii="Arial" w:hAnsi="Arial" w:cs="Arial"/>
              <w:sz w:val="20"/>
              <w:szCs w:val="20"/>
            </w:rPr>
            <w:t>operating</w:t>
          </w:r>
          <w:r w:rsidRPr="002962DF">
            <w:rPr>
              <w:rFonts w:ascii="Arial" w:hAnsi="Arial" w:cs="Arial"/>
              <w:spacing w:val="-10"/>
              <w:sz w:val="20"/>
              <w:szCs w:val="20"/>
            </w:rPr>
            <w:t xml:space="preserve"> </w:t>
          </w:r>
          <w:r w:rsidRPr="002962DF">
            <w:rPr>
              <w:rFonts w:ascii="Arial" w:hAnsi="Arial" w:cs="Arial"/>
              <w:sz w:val="20"/>
              <w:szCs w:val="20"/>
            </w:rPr>
            <w:t>systems</w:t>
          </w:r>
          <w:r w:rsidRPr="002962DF">
            <w:rPr>
              <w:rFonts w:ascii="Arial" w:hAnsi="Arial" w:cs="Arial"/>
              <w:spacing w:val="-12"/>
              <w:sz w:val="20"/>
              <w:szCs w:val="20"/>
            </w:rPr>
            <w:t xml:space="preserve"> </w:t>
          </w:r>
          <w:r w:rsidRPr="002962DF">
            <w:rPr>
              <w:rFonts w:ascii="Arial" w:hAnsi="Arial" w:cs="Arial"/>
              <w:sz w:val="20"/>
              <w:szCs w:val="20"/>
            </w:rPr>
            <w:t>for</w:t>
          </w:r>
          <w:r w:rsidRPr="002962DF">
            <w:rPr>
              <w:rFonts w:ascii="Arial" w:hAnsi="Arial" w:cs="Arial"/>
              <w:spacing w:val="-6"/>
              <w:sz w:val="20"/>
              <w:szCs w:val="20"/>
            </w:rPr>
            <w:t xml:space="preserve"> </w:t>
          </w:r>
          <w:r w:rsidRPr="002962DF">
            <w:rPr>
              <w:rFonts w:ascii="Arial" w:hAnsi="Arial" w:cs="Arial"/>
              <w:sz w:val="20"/>
              <w:szCs w:val="20"/>
            </w:rPr>
            <w:t>Supplier-provided</w:t>
          </w:r>
          <w:r w:rsidRPr="002962DF">
            <w:rPr>
              <w:rFonts w:ascii="Arial" w:hAnsi="Arial" w:cs="Arial"/>
              <w:spacing w:val="-10"/>
              <w:sz w:val="20"/>
              <w:szCs w:val="20"/>
            </w:rPr>
            <w:t xml:space="preserve"> </w:t>
          </w:r>
          <w:r w:rsidRPr="002962DF">
            <w:rPr>
              <w:rFonts w:ascii="Arial" w:hAnsi="Arial" w:cs="Arial"/>
              <w:sz w:val="20"/>
              <w:szCs w:val="20"/>
            </w:rPr>
            <w:t>software</w:t>
          </w:r>
          <w:r w:rsidRPr="002962DF">
            <w:rPr>
              <w:rFonts w:ascii="Arial" w:hAnsi="Arial" w:cs="Arial"/>
              <w:spacing w:val="-12"/>
              <w:sz w:val="20"/>
              <w:szCs w:val="20"/>
            </w:rPr>
            <w:t xml:space="preserve"> </w:t>
          </w:r>
          <w:r w:rsidRPr="002962DF">
            <w:rPr>
              <w:rFonts w:ascii="Arial" w:hAnsi="Arial" w:cs="Arial"/>
              <w:sz w:val="20"/>
              <w:szCs w:val="20"/>
            </w:rPr>
            <w:t>that is installed within twenty-four (24) months of official public release of an operating system version.</w:t>
          </w:r>
        </w:p>
        <w:p w14:paraId="65D347A7" w14:textId="77777777" w:rsidR="002962DF" w:rsidRPr="002962DF" w:rsidRDefault="002962DF" w:rsidP="002962DF">
          <w:pPr>
            <w:widowControl w:val="0"/>
            <w:numPr>
              <w:ilvl w:val="0"/>
              <w:numId w:val="38"/>
            </w:numPr>
            <w:autoSpaceDE w:val="0"/>
            <w:autoSpaceDN w:val="0"/>
            <w:spacing w:before="119"/>
            <w:jc w:val="both"/>
            <w:outlineLvl w:val="1"/>
            <w:rPr>
              <w:rFonts w:ascii="Arial" w:hAnsi="Arial" w:cs="Arial"/>
              <w:b/>
              <w:sz w:val="20"/>
              <w:szCs w:val="20"/>
            </w:rPr>
          </w:pPr>
          <w:bookmarkStart w:id="302" w:name="14._CRYPTOGRAPHIC_REQUIREMENTS."/>
          <w:bookmarkStart w:id="303" w:name="_Toc158379054"/>
          <w:bookmarkStart w:id="304" w:name="_Toc158384625"/>
          <w:bookmarkEnd w:id="302"/>
          <w:r w:rsidRPr="002962DF">
            <w:rPr>
              <w:rFonts w:ascii="Arial" w:hAnsi="Arial" w:cs="Arial"/>
              <w:b/>
              <w:sz w:val="20"/>
              <w:szCs w:val="20"/>
            </w:rPr>
            <w:t>CRYPTOGRAPHIC</w:t>
          </w:r>
          <w:r w:rsidRPr="002962DF">
            <w:rPr>
              <w:rFonts w:ascii="Arial" w:hAnsi="Arial" w:cs="Arial"/>
              <w:b/>
              <w:spacing w:val="-11"/>
              <w:sz w:val="20"/>
              <w:szCs w:val="20"/>
            </w:rPr>
            <w:t xml:space="preserve"> </w:t>
          </w:r>
          <w:r w:rsidRPr="002962DF">
            <w:rPr>
              <w:rFonts w:ascii="Arial" w:hAnsi="Arial" w:cs="Arial"/>
              <w:b/>
              <w:sz w:val="20"/>
              <w:szCs w:val="20"/>
            </w:rPr>
            <w:t>REQUIREMENTS.</w:t>
          </w:r>
          <w:bookmarkEnd w:id="303"/>
          <w:bookmarkEnd w:id="304"/>
        </w:p>
        <w:p w14:paraId="7570BF23"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305" w:name="14.1._Supplier_will_document_how_its_cry"/>
          <w:bookmarkEnd w:id="305"/>
          <w:r w:rsidRPr="002962DF">
            <w:rPr>
              <w:rFonts w:ascii="Arial" w:hAnsi="Arial" w:cs="Arial"/>
              <w:sz w:val="20"/>
              <w:szCs w:val="20"/>
            </w:rPr>
            <w:t>Supplier will document how its cryptographic system protects the confidentiality, data integrity, authentication, and non-repudiation of devices and data flows in the underlying system, as requested by Company. This documentation must include, but not be limited to, the</w:t>
          </w:r>
          <w:r w:rsidRPr="002962DF">
            <w:rPr>
              <w:rFonts w:ascii="Arial" w:hAnsi="Arial" w:cs="Arial"/>
              <w:spacing w:val="-38"/>
              <w:sz w:val="20"/>
              <w:szCs w:val="20"/>
            </w:rPr>
            <w:t xml:space="preserve"> </w:t>
          </w:r>
          <w:r w:rsidRPr="002962DF">
            <w:rPr>
              <w:rFonts w:ascii="Arial" w:hAnsi="Arial" w:cs="Arial"/>
              <w:sz w:val="20"/>
              <w:szCs w:val="20"/>
            </w:rPr>
            <w:t>following:</w:t>
          </w:r>
        </w:p>
        <w:p w14:paraId="01618A05" w14:textId="77777777" w:rsidR="002962DF" w:rsidRPr="002962DF" w:rsidRDefault="002962DF" w:rsidP="002962DF">
          <w:pPr>
            <w:widowControl w:val="0"/>
            <w:numPr>
              <w:ilvl w:val="0"/>
              <w:numId w:val="42"/>
            </w:numPr>
            <w:autoSpaceDE w:val="0"/>
            <w:autoSpaceDN w:val="0"/>
            <w:spacing w:before="119"/>
            <w:ind w:hanging="540"/>
            <w:jc w:val="both"/>
            <w:rPr>
              <w:rFonts w:ascii="Arial" w:hAnsi="Arial" w:cs="Arial"/>
              <w:sz w:val="20"/>
              <w:szCs w:val="20"/>
            </w:rPr>
          </w:pPr>
          <w:bookmarkStart w:id="306" w:name="A._The_cryptographic_methods_(hash_funct"/>
          <w:bookmarkEnd w:id="306"/>
          <w:r w:rsidRPr="002962DF">
            <w:rPr>
              <w:rFonts w:ascii="Arial" w:hAnsi="Arial" w:cs="Arial"/>
              <w:sz w:val="20"/>
              <w:szCs w:val="20"/>
            </w:rPr>
            <w:t>The cryptographic methods (hash functions, symmetric key algorithms, or asymmetric key algorithms) and primitives (e.g., Secure Hash Algorithm (SHA-256), Advanced Encryption</w:t>
          </w:r>
          <w:r w:rsidRPr="002962DF">
            <w:rPr>
              <w:rFonts w:ascii="Arial" w:hAnsi="Arial" w:cs="Arial"/>
              <w:spacing w:val="-17"/>
              <w:sz w:val="20"/>
              <w:szCs w:val="20"/>
            </w:rPr>
            <w:t xml:space="preserve"> </w:t>
          </w:r>
          <w:r w:rsidRPr="002962DF">
            <w:rPr>
              <w:rFonts w:ascii="Arial" w:hAnsi="Arial" w:cs="Arial"/>
              <w:sz w:val="20"/>
              <w:szCs w:val="20"/>
            </w:rPr>
            <w:t>Standard</w:t>
          </w:r>
          <w:r w:rsidRPr="002962DF">
            <w:rPr>
              <w:rFonts w:ascii="Arial" w:hAnsi="Arial" w:cs="Arial"/>
              <w:spacing w:val="-19"/>
              <w:sz w:val="20"/>
              <w:szCs w:val="20"/>
            </w:rPr>
            <w:t xml:space="preserve"> </w:t>
          </w:r>
          <w:r w:rsidRPr="002962DF">
            <w:rPr>
              <w:rFonts w:ascii="Arial" w:hAnsi="Arial" w:cs="Arial"/>
              <w:sz w:val="20"/>
              <w:szCs w:val="20"/>
            </w:rPr>
            <w:t>(AES-128),</w:t>
          </w:r>
          <w:r w:rsidRPr="002962DF">
            <w:rPr>
              <w:rFonts w:ascii="Arial" w:hAnsi="Arial" w:cs="Arial"/>
              <w:spacing w:val="-15"/>
              <w:sz w:val="20"/>
              <w:szCs w:val="20"/>
            </w:rPr>
            <w:t xml:space="preserve"> </w:t>
          </w:r>
          <w:r w:rsidRPr="002962DF">
            <w:rPr>
              <w:rFonts w:ascii="Arial" w:hAnsi="Arial" w:cs="Arial"/>
              <w:sz w:val="20"/>
              <w:szCs w:val="20"/>
            </w:rPr>
            <w:t>RSA,</w:t>
          </w:r>
          <w:r w:rsidRPr="002962DF">
            <w:rPr>
              <w:rFonts w:ascii="Arial" w:hAnsi="Arial" w:cs="Arial"/>
              <w:spacing w:val="-16"/>
              <w:sz w:val="20"/>
              <w:szCs w:val="20"/>
            </w:rPr>
            <w:t xml:space="preserve"> </w:t>
          </w:r>
          <w:r w:rsidRPr="002962DF">
            <w:rPr>
              <w:rFonts w:ascii="Arial" w:hAnsi="Arial" w:cs="Arial"/>
              <w:sz w:val="20"/>
              <w:szCs w:val="20"/>
            </w:rPr>
            <w:t>and</w:t>
          </w:r>
          <w:r w:rsidRPr="002962DF">
            <w:rPr>
              <w:rFonts w:ascii="Arial" w:hAnsi="Arial" w:cs="Arial"/>
              <w:spacing w:val="-15"/>
              <w:sz w:val="20"/>
              <w:szCs w:val="20"/>
            </w:rPr>
            <w:t xml:space="preserve"> </w:t>
          </w:r>
          <w:r w:rsidRPr="002962DF">
            <w:rPr>
              <w:rFonts w:ascii="Arial" w:hAnsi="Arial" w:cs="Arial"/>
              <w:sz w:val="20"/>
              <w:szCs w:val="20"/>
            </w:rPr>
            <w:t>Digital</w:t>
          </w:r>
          <w:r w:rsidRPr="002962DF">
            <w:rPr>
              <w:rFonts w:ascii="Arial" w:hAnsi="Arial" w:cs="Arial"/>
              <w:spacing w:val="-18"/>
              <w:sz w:val="20"/>
              <w:szCs w:val="20"/>
            </w:rPr>
            <w:t xml:space="preserve"> </w:t>
          </w:r>
          <w:r w:rsidRPr="002962DF">
            <w:rPr>
              <w:rFonts w:ascii="Arial" w:hAnsi="Arial" w:cs="Arial"/>
              <w:sz w:val="20"/>
              <w:szCs w:val="20"/>
            </w:rPr>
            <w:t>Signature</w:t>
          </w:r>
          <w:r w:rsidRPr="002962DF">
            <w:rPr>
              <w:rFonts w:ascii="Arial" w:hAnsi="Arial" w:cs="Arial"/>
              <w:spacing w:val="-14"/>
              <w:sz w:val="20"/>
              <w:szCs w:val="20"/>
            </w:rPr>
            <w:t xml:space="preserve"> </w:t>
          </w:r>
          <w:r w:rsidRPr="002962DF">
            <w:rPr>
              <w:rFonts w:ascii="Arial" w:hAnsi="Arial" w:cs="Arial"/>
              <w:sz w:val="20"/>
              <w:szCs w:val="20"/>
            </w:rPr>
            <w:t>Algorithm</w:t>
          </w:r>
          <w:r w:rsidRPr="002962DF">
            <w:rPr>
              <w:rFonts w:ascii="Arial" w:hAnsi="Arial" w:cs="Arial"/>
              <w:spacing w:val="-16"/>
              <w:sz w:val="20"/>
              <w:szCs w:val="20"/>
            </w:rPr>
            <w:t xml:space="preserve"> </w:t>
          </w:r>
          <w:r w:rsidRPr="002962DF">
            <w:rPr>
              <w:rFonts w:ascii="Arial" w:hAnsi="Arial" w:cs="Arial"/>
              <w:sz w:val="20"/>
              <w:szCs w:val="20"/>
            </w:rPr>
            <w:t>(DSA-2048))</w:t>
          </w:r>
          <w:r w:rsidRPr="002962DF">
            <w:rPr>
              <w:rFonts w:ascii="Arial" w:hAnsi="Arial" w:cs="Arial"/>
              <w:spacing w:val="-18"/>
              <w:sz w:val="20"/>
              <w:szCs w:val="20"/>
            </w:rPr>
            <w:t xml:space="preserve"> </w:t>
          </w:r>
          <w:r w:rsidRPr="002962DF">
            <w:rPr>
              <w:rFonts w:ascii="Arial" w:hAnsi="Arial" w:cs="Arial"/>
              <w:sz w:val="20"/>
              <w:szCs w:val="20"/>
            </w:rPr>
            <w:t>that are implemented in the system, and how these methods are to be applied;</w:t>
          </w:r>
          <w:r w:rsidRPr="002962DF">
            <w:rPr>
              <w:rFonts w:ascii="Arial" w:hAnsi="Arial" w:cs="Arial"/>
              <w:spacing w:val="-24"/>
              <w:sz w:val="20"/>
              <w:szCs w:val="20"/>
            </w:rPr>
            <w:t xml:space="preserve"> </w:t>
          </w:r>
          <w:r w:rsidRPr="002962DF">
            <w:rPr>
              <w:rFonts w:ascii="Arial" w:hAnsi="Arial" w:cs="Arial"/>
              <w:sz w:val="20"/>
              <w:szCs w:val="20"/>
            </w:rPr>
            <w:t>and</w:t>
          </w:r>
        </w:p>
        <w:p w14:paraId="15F88F4D" w14:textId="77777777" w:rsidR="002962DF" w:rsidRPr="002962DF" w:rsidRDefault="002962DF" w:rsidP="002962DF">
          <w:pPr>
            <w:widowControl w:val="0"/>
            <w:numPr>
              <w:ilvl w:val="0"/>
              <w:numId w:val="42"/>
            </w:numPr>
            <w:autoSpaceDE w:val="0"/>
            <w:autoSpaceDN w:val="0"/>
            <w:spacing w:before="118"/>
            <w:ind w:hanging="540"/>
            <w:jc w:val="both"/>
            <w:rPr>
              <w:rFonts w:ascii="Arial" w:hAnsi="Arial" w:cs="Arial"/>
              <w:sz w:val="20"/>
              <w:szCs w:val="20"/>
            </w:rPr>
          </w:pPr>
          <w:bookmarkStart w:id="307" w:name="B._The_preoperational_and_operational_ph"/>
          <w:bookmarkEnd w:id="307"/>
          <w:r w:rsidRPr="002962DF">
            <w:rPr>
              <w:rFonts w:ascii="Arial" w:hAnsi="Arial" w:cs="Arial"/>
              <w:sz w:val="20"/>
              <w:szCs w:val="20"/>
            </w:rPr>
            <w:t>The preoperational and operational phases of key establishment, deployment, ongoing validation, and</w:t>
          </w:r>
          <w:r w:rsidRPr="002962DF">
            <w:rPr>
              <w:rFonts w:ascii="Arial" w:hAnsi="Arial" w:cs="Arial"/>
              <w:spacing w:val="-1"/>
              <w:sz w:val="20"/>
              <w:szCs w:val="20"/>
            </w:rPr>
            <w:t xml:space="preserve"> </w:t>
          </w:r>
          <w:r w:rsidRPr="002962DF">
            <w:rPr>
              <w:rFonts w:ascii="Arial" w:hAnsi="Arial" w:cs="Arial"/>
              <w:sz w:val="20"/>
              <w:szCs w:val="20"/>
            </w:rPr>
            <w:t>revocation.</w:t>
          </w:r>
        </w:p>
        <w:p w14:paraId="7B9E3A43"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08" w:name="14.2._Supplier_will_use_only_“approved”_"/>
          <w:bookmarkEnd w:id="308"/>
          <w:r w:rsidRPr="002962DF">
            <w:rPr>
              <w:rFonts w:ascii="Arial" w:hAnsi="Arial" w:cs="Arial"/>
              <w:sz w:val="20"/>
              <w:szCs w:val="20"/>
            </w:rPr>
            <w:t>Supplier</w:t>
          </w:r>
          <w:r w:rsidRPr="002962DF">
            <w:rPr>
              <w:rFonts w:ascii="Arial" w:hAnsi="Arial" w:cs="Arial"/>
              <w:spacing w:val="-9"/>
              <w:sz w:val="20"/>
              <w:szCs w:val="20"/>
            </w:rPr>
            <w:t xml:space="preserve"> </w:t>
          </w:r>
          <w:r w:rsidRPr="002962DF">
            <w:rPr>
              <w:rFonts w:ascii="Arial" w:hAnsi="Arial" w:cs="Arial"/>
              <w:sz w:val="20"/>
              <w:szCs w:val="20"/>
            </w:rPr>
            <w:t>will</w:t>
          </w:r>
          <w:r w:rsidRPr="002962DF">
            <w:rPr>
              <w:rFonts w:ascii="Arial" w:hAnsi="Arial" w:cs="Arial"/>
              <w:spacing w:val="-9"/>
              <w:sz w:val="20"/>
              <w:szCs w:val="20"/>
            </w:rPr>
            <w:t xml:space="preserve"> </w:t>
          </w:r>
          <w:r w:rsidRPr="002962DF">
            <w:rPr>
              <w:rFonts w:ascii="Arial" w:hAnsi="Arial" w:cs="Arial"/>
              <w:sz w:val="20"/>
              <w:szCs w:val="20"/>
            </w:rPr>
            <w:t>use</w:t>
          </w:r>
          <w:r w:rsidRPr="002962DF">
            <w:rPr>
              <w:rFonts w:ascii="Arial" w:hAnsi="Arial" w:cs="Arial"/>
              <w:spacing w:val="-10"/>
              <w:sz w:val="20"/>
              <w:szCs w:val="20"/>
            </w:rPr>
            <w:t xml:space="preserve"> </w:t>
          </w:r>
          <w:r w:rsidRPr="002962DF">
            <w:rPr>
              <w:rFonts w:ascii="Arial" w:hAnsi="Arial" w:cs="Arial"/>
              <w:sz w:val="20"/>
              <w:szCs w:val="20"/>
            </w:rPr>
            <w:t>only</w:t>
          </w:r>
          <w:r w:rsidRPr="002962DF">
            <w:rPr>
              <w:rFonts w:ascii="Arial" w:hAnsi="Arial" w:cs="Arial"/>
              <w:spacing w:val="-8"/>
              <w:sz w:val="20"/>
              <w:szCs w:val="20"/>
            </w:rPr>
            <w:t xml:space="preserve"> </w:t>
          </w:r>
          <w:r w:rsidRPr="002962DF">
            <w:rPr>
              <w:rFonts w:ascii="Arial" w:hAnsi="Arial" w:cs="Arial"/>
              <w:sz w:val="20"/>
              <w:szCs w:val="20"/>
            </w:rPr>
            <w:t>“approved”</w:t>
          </w:r>
          <w:r w:rsidRPr="002962DF">
            <w:rPr>
              <w:rFonts w:ascii="Arial" w:hAnsi="Arial" w:cs="Arial"/>
              <w:spacing w:val="-10"/>
              <w:sz w:val="20"/>
              <w:szCs w:val="20"/>
            </w:rPr>
            <w:t xml:space="preserve"> </w:t>
          </w:r>
          <w:r w:rsidRPr="002962DF">
            <w:rPr>
              <w:rFonts w:ascii="Arial" w:hAnsi="Arial" w:cs="Arial"/>
              <w:sz w:val="20"/>
              <w:szCs w:val="20"/>
            </w:rPr>
            <w:t>cryptographic</w:t>
          </w:r>
          <w:r w:rsidRPr="002962DF">
            <w:rPr>
              <w:rFonts w:ascii="Arial" w:hAnsi="Arial" w:cs="Arial"/>
              <w:spacing w:val="-12"/>
              <w:sz w:val="20"/>
              <w:szCs w:val="20"/>
            </w:rPr>
            <w:t xml:space="preserve"> </w:t>
          </w:r>
          <w:r w:rsidRPr="002962DF">
            <w:rPr>
              <w:rFonts w:ascii="Arial" w:hAnsi="Arial" w:cs="Arial"/>
              <w:sz w:val="20"/>
              <w:szCs w:val="20"/>
            </w:rPr>
            <w:t>methods</w:t>
          </w:r>
          <w:r w:rsidRPr="002962DF">
            <w:rPr>
              <w:rFonts w:ascii="Arial" w:hAnsi="Arial" w:cs="Arial"/>
              <w:spacing w:val="-8"/>
              <w:sz w:val="20"/>
              <w:szCs w:val="20"/>
            </w:rPr>
            <w:t xml:space="preserve"> </w:t>
          </w:r>
          <w:r w:rsidRPr="002962DF">
            <w:rPr>
              <w:rFonts w:ascii="Arial" w:hAnsi="Arial" w:cs="Arial"/>
              <w:sz w:val="20"/>
              <w:szCs w:val="20"/>
            </w:rPr>
            <w:t>as</w:t>
          </w:r>
          <w:r w:rsidRPr="002962DF">
            <w:rPr>
              <w:rFonts w:ascii="Arial" w:hAnsi="Arial" w:cs="Arial"/>
              <w:spacing w:val="-11"/>
              <w:sz w:val="20"/>
              <w:szCs w:val="20"/>
            </w:rPr>
            <w:t xml:space="preserve"> </w:t>
          </w:r>
          <w:r w:rsidRPr="002962DF">
            <w:rPr>
              <w:rFonts w:ascii="Arial" w:hAnsi="Arial" w:cs="Arial"/>
              <w:sz w:val="20"/>
              <w:szCs w:val="20"/>
            </w:rPr>
            <w:t>defined</w:t>
          </w:r>
          <w:r w:rsidRPr="002962DF">
            <w:rPr>
              <w:rFonts w:ascii="Arial" w:hAnsi="Arial" w:cs="Arial"/>
              <w:spacing w:val="-10"/>
              <w:sz w:val="20"/>
              <w:szCs w:val="20"/>
            </w:rPr>
            <w:t xml:space="preserve"> </w:t>
          </w:r>
          <w:r w:rsidRPr="002962DF">
            <w:rPr>
              <w:rFonts w:ascii="Arial" w:hAnsi="Arial" w:cs="Arial"/>
              <w:sz w:val="20"/>
              <w:szCs w:val="20"/>
            </w:rPr>
            <w:t>in</w:t>
          </w:r>
          <w:r w:rsidRPr="002962DF">
            <w:rPr>
              <w:rFonts w:ascii="Arial" w:hAnsi="Arial" w:cs="Arial"/>
              <w:spacing w:val="-11"/>
              <w:sz w:val="20"/>
              <w:szCs w:val="20"/>
            </w:rPr>
            <w:t xml:space="preserve"> </w:t>
          </w:r>
          <w:r w:rsidRPr="002962DF">
            <w:rPr>
              <w:rFonts w:ascii="Arial" w:hAnsi="Arial" w:cs="Arial"/>
              <w:sz w:val="20"/>
              <w:szCs w:val="20"/>
            </w:rPr>
            <w:t>the</w:t>
          </w:r>
          <w:r w:rsidRPr="002962DF">
            <w:rPr>
              <w:rFonts w:ascii="Arial" w:hAnsi="Arial" w:cs="Arial"/>
              <w:spacing w:val="-11"/>
              <w:sz w:val="20"/>
              <w:szCs w:val="20"/>
            </w:rPr>
            <w:t xml:space="preserve"> </w:t>
          </w:r>
          <w:r w:rsidRPr="002962DF">
            <w:rPr>
              <w:rFonts w:ascii="Arial" w:hAnsi="Arial" w:cs="Arial"/>
              <w:sz w:val="20"/>
              <w:szCs w:val="20"/>
            </w:rPr>
            <w:t>FIPS</w:t>
          </w:r>
          <w:r w:rsidRPr="002962DF">
            <w:rPr>
              <w:rFonts w:ascii="Arial" w:hAnsi="Arial" w:cs="Arial"/>
              <w:spacing w:val="-10"/>
              <w:sz w:val="20"/>
              <w:szCs w:val="20"/>
            </w:rPr>
            <w:t xml:space="preserve"> </w:t>
          </w:r>
          <w:r w:rsidRPr="002962DF">
            <w:rPr>
              <w:rFonts w:ascii="Arial" w:hAnsi="Arial" w:cs="Arial"/>
              <w:sz w:val="20"/>
              <w:szCs w:val="20"/>
            </w:rPr>
            <w:t>140-</w:t>
          </w:r>
          <w:r w:rsidRPr="002962DF">
            <w:rPr>
              <w:rFonts w:ascii="Arial" w:hAnsi="Arial" w:cs="Arial"/>
              <w:spacing w:val="-7"/>
              <w:sz w:val="20"/>
              <w:szCs w:val="20"/>
            </w:rPr>
            <w:t xml:space="preserve"> </w:t>
          </w:r>
          <w:r w:rsidRPr="002962DF">
            <w:rPr>
              <w:rFonts w:ascii="Arial" w:hAnsi="Arial" w:cs="Arial"/>
              <w:sz w:val="20"/>
              <w:szCs w:val="20"/>
            </w:rPr>
            <w:t>2</w:t>
          </w:r>
          <w:r w:rsidRPr="002962DF">
            <w:rPr>
              <w:rFonts w:ascii="Arial" w:hAnsi="Arial" w:cs="Arial"/>
              <w:spacing w:val="-10"/>
              <w:sz w:val="20"/>
              <w:szCs w:val="20"/>
            </w:rPr>
            <w:t xml:space="preserve"> </w:t>
          </w:r>
          <w:r w:rsidRPr="002962DF">
            <w:rPr>
              <w:rFonts w:ascii="Arial" w:hAnsi="Arial" w:cs="Arial"/>
              <w:sz w:val="20"/>
              <w:szCs w:val="20"/>
            </w:rPr>
            <w:t>Standard when enabling encryption on its</w:t>
          </w:r>
          <w:r w:rsidRPr="002962DF">
            <w:rPr>
              <w:rFonts w:ascii="Arial" w:hAnsi="Arial" w:cs="Arial"/>
              <w:spacing w:val="-4"/>
              <w:sz w:val="20"/>
              <w:szCs w:val="20"/>
            </w:rPr>
            <w:t xml:space="preserve"> </w:t>
          </w:r>
          <w:r w:rsidRPr="002962DF">
            <w:rPr>
              <w:rFonts w:ascii="Arial" w:hAnsi="Arial" w:cs="Arial"/>
              <w:sz w:val="20"/>
              <w:szCs w:val="20"/>
            </w:rPr>
            <w:t>products.</w:t>
          </w:r>
        </w:p>
        <w:p w14:paraId="002E1803"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309" w:name="14.3._Supplier_will_provide_an_automated"/>
          <w:bookmarkEnd w:id="309"/>
          <w:r w:rsidRPr="002962DF">
            <w:rPr>
              <w:rFonts w:ascii="Arial" w:hAnsi="Arial" w:cs="Arial"/>
              <w:sz w:val="20"/>
              <w:szCs w:val="20"/>
            </w:rPr>
            <w:t>Supplier</w:t>
          </w:r>
          <w:r w:rsidRPr="002962DF">
            <w:rPr>
              <w:rFonts w:ascii="Arial" w:hAnsi="Arial" w:cs="Arial"/>
              <w:spacing w:val="-4"/>
              <w:sz w:val="20"/>
              <w:szCs w:val="20"/>
            </w:rPr>
            <w:t xml:space="preserve"> </w:t>
          </w:r>
          <w:r w:rsidRPr="002962DF">
            <w:rPr>
              <w:rFonts w:ascii="Arial" w:hAnsi="Arial" w:cs="Arial"/>
              <w:sz w:val="20"/>
              <w:szCs w:val="20"/>
            </w:rPr>
            <w:t>will</w:t>
          </w:r>
          <w:r w:rsidRPr="002962DF">
            <w:rPr>
              <w:rFonts w:ascii="Arial" w:hAnsi="Arial" w:cs="Arial"/>
              <w:spacing w:val="-5"/>
              <w:sz w:val="20"/>
              <w:szCs w:val="20"/>
            </w:rPr>
            <w:t xml:space="preserve"> </w:t>
          </w:r>
          <w:r w:rsidRPr="002962DF">
            <w:rPr>
              <w:rFonts w:ascii="Arial" w:hAnsi="Arial" w:cs="Arial"/>
              <w:sz w:val="20"/>
              <w:szCs w:val="20"/>
            </w:rPr>
            <w:t>provide</w:t>
          </w:r>
          <w:r w:rsidRPr="002962DF">
            <w:rPr>
              <w:rFonts w:ascii="Arial" w:hAnsi="Arial" w:cs="Arial"/>
              <w:spacing w:val="-6"/>
              <w:sz w:val="20"/>
              <w:szCs w:val="20"/>
            </w:rPr>
            <w:t xml:space="preserve"> </w:t>
          </w:r>
          <w:r w:rsidRPr="002962DF">
            <w:rPr>
              <w:rFonts w:ascii="Arial" w:hAnsi="Arial" w:cs="Arial"/>
              <w:sz w:val="20"/>
              <w:szCs w:val="20"/>
            </w:rPr>
            <w:t>an</w:t>
          </w:r>
          <w:r w:rsidRPr="002962DF">
            <w:rPr>
              <w:rFonts w:ascii="Arial" w:hAnsi="Arial" w:cs="Arial"/>
              <w:spacing w:val="-5"/>
              <w:sz w:val="20"/>
              <w:szCs w:val="20"/>
            </w:rPr>
            <w:t xml:space="preserve"> </w:t>
          </w:r>
          <w:r w:rsidRPr="002962DF">
            <w:rPr>
              <w:rFonts w:ascii="Arial" w:hAnsi="Arial" w:cs="Arial"/>
              <w:sz w:val="20"/>
              <w:szCs w:val="20"/>
            </w:rPr>
            <w:t>automated</w:t>
          </w:r>
          <w:r w:rsidRPr="002962DF">
            <w:rPr>
              <w:rFonts w:ascii="Arial" w:hAnsi="Arial" w:cs="Arial"/>
              <w:spacing w:val="-8"/>
              <w:sz w:val="20"/>
              <w:szCs w:val="20"/>
            </w:rPr>
            <w:t xml:space="preserve"> </w:t>
          </w:r>
          <w:r w:rsidRPr="002962DF">
            <w:rPr>
              <w:rFonts w:ascii="Arial" w:hAnsi="Arial" w:cs="Arial"/>
              <w:sz w:val="20"/>
              <w:szCs w:val="20"/>
            </w:rPr>
            <w:t>remote</w:t>
          </w:r>
          <w:r w:rsidRPr="002962DF">
            <w:rPr>
              <w:rFonts w:ascii="Arial" w:hAnsi="Arial" w:cs="Arial"/>
              <w:spacing w:val="-6"/>
              <w:sz w:val="20"/>
              <w:szCs w:val="20"/>
            </w:rPr>
            <w:t xml:space="preserve"> </w:t>
          </w:r>
          <w:r w:rsidRPr="002962DF">
            <w:rPr>
              <w:rFonts w:ascii="Arial" w:hAnsi="Arial" w:cs="Arial"/>
              <w:sz w:val="20"/>
              <w:szCs w:val="20"/>
            </w:rPr>
            <w:t>key-establishment</w:t>
          </w:r>
          <w:r w:rsidRPr="002962DF">
            <w:rPr>
              <w:rFonts w:ascii="Arial" w:hAnsi="Arial" w:cs="Arial"/>
              <w:spacing w:val="-6"/>
              <w:sz w:val="20"/>
              <w:szCs w:val="20"/>
            </w:rPr>
            <w:t xml:space="preserve"> </w:t>
          </w:r>
          <w:r w:rsidRPr="002962DF">
            <w:rPr>
              <w:rFonts w:ascii="Arial" w:hAnsi="Arial" w:cs="Arial"/>
              <w:sz w:val="20"/>
              <w:szCs w:val="20"/>
            </w:rPr>
            <w:t>(update)</w:t>
          </w:r>
          <w:r w:rsidRPr="002962DF">
            <w:rPr>
              <w:rFonts w:ascii="Arial" w:hAnsi="Arial" w:cs="Arial"/>
              <w:spacing w:val="-6"/>
              <w:sz w:val="20"/>
              <w:szCs w:val="20"/>
            </w:rPr>
            <w:t xml:space="preserve"> </w:t>
          </w:r>
          <w:r w:rsidRPr="002962DF">
            <w:rPr>
              <w:rFonts w:ascii="Arial" w:hAnsi="Arial" w:cs="Arial"/>
              <w:sz w:val="20"/>
              <w:szCs w:val="20"/>
            </w:rPr>
            <w:t>method</w:t>
          </w:r>
          <w:r w:rsidRPr="002962DF">
            <w:rPr>
              <w:rFonts w:ascii="Arial" w:hAnsi="Arial" w:cs="Arial"/>
              <w:spacing w:val="-6"/>
              <w:sz w:val="20"/>
              <w:szCs w:val="20"/>
            </w:rPr>
            <w:t xml:space="preserve"> </w:t>
          </w:r>
          <w:r w:rsidRPr="002962DF">
            <w:rPr>
              <w:rFonts w:ascii="Arial" w:hAnsi="Arial" w:cs="Arial"/>
              <w:sz w:val="20"/>
              <w:szCs w:val="20"/>
            </w:rPr>
            <w:t>that</w:t>
          </w:r>
          <w:r w:rsidRPr="002962DF">
            <w:rPr>
              <w:rFonts w:ascii="Arial" w:hAnsi="Arial" w:cs="Arial"/>
              <w:spacing w:val="-4"/>
              <w:sz w:val="20"/>
              <w:szCs w:val="20"/>
            </w:rPr>
            <w:t xml:space="preserve"> </w:t>
          </w:r>
          <w:r w:rsidRPr="002962DF">
            <w:rPr>
              <w:rFonts w:ascii="Arial" w:hAnsi="Arial" w:cs="Arial"/>
              <w:sz w:val="20"/>
              <w:szCs w:val="20"/>
            </w:rPr>
            <w:t>protects</w:t>
          </w:r>
          <w:r w:rsidRPr="002962DF">
            <w:rPr>
              <w:rFonts w:ascii="Arial" w:hAnsi="Arial" w:cs="Arial"/>
              <w:spacing w:val="-8"/>
              <w:sz w:val="20"/>
              <w:szCs w:val="20"/>
            </w:rPr>
            <w:t xml:space="preserve"> </w:t>
          </w:r>
          <w:r w:rsidRPr="002962DF">
            <w:rPr>
              <w:rFonts w:ascii="Arial" w:hAnsi="Arial" w:cs="Arial"/>
              <w:sz w:val="20"/>
              <w:szCs w:val="20"/>
            </w:rPr>
            <w:lastRenderedPageBreak/>
            <w:t>the confidentiality and integrity of the cryptographic</w:t>
          </w:r>
          <w:r w:rsidRPr="002962DF">
            <w:rPr>
              <w:rFonts w:ascii="Arial" w:hAnsi="Arial" w:cs="Arial"/>
              <w:spacing w:val="-7"/>
              <w:sz w:val="20"/>
              <w:szCs w:val="20"/>
            </w:rPr>
            <w:t xml:space="preserve"> </w:t>
          </w:r>
          <w:r w:rsidRPr="002962DF">
            <w:rPr>
              <w:rFonts w:ascii="Arial" w:hAnsi="Arial" w:cs="Arial"/>
              <w:sz w:val="20"/>
              <w:szCs w:val="20"/>
            </w:rPr>
            <w:t>keys.</w:t>
          </w:r>
        </w:p>
        <w:p w14:paraId="035BEA1C"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10" w:name="14.4._Supplier_will_ensure_that:"/>
          <w:bookmarkEnd w:id="310"/>
          <w:r w:rsidRPr="002962DF">
            <w:rPr>
              <w:rFonts w:ascii="Arial" w:hAnsi="Arial" w:cs="Arial"/>
              <w:sz w:val="20"/>
              <w:szCs w:val="20"/>
            </w:rPr>
            <w:t>Supplier will ensure</w:t>
          </w:r>
          <w:r w:rsidRPr="002962DF">
            <w:rPr>
              <w:rFonts w:ascii="Arial" w:hAnsi="Arial" w:cs="Arial"/>
              <w:spacing w:val="1"/>
              <w:sz w:val="20"/>
              <w:szCs w:val="20"/>
            </w:rPr>
            <w:t xml:space="preserve"> </w:t>
          </w:r>
          <w:r w:rsidRPr="002962DF">
            <w:rPr>
              <w:rFonts w:ascii="Arial" w:hAnsi="Arial" w:cs="Arial"/>
              <w:sz w:val="20"/>
              <w:szCs w:val="20"/>
            </w:rPr>
            <w:t>that:</w:t>
          </w:r>
        </w:p>
        <w:p w14:paraId="7830DE6E" w14:textId="77777777" w:rsidR="002962DF" w:rsidRPr="002962DF" w:rsidRDefault="002962DF" w:rsidP="002962DF">
          <w:pPr>
            <w:widowControl w:val="0"/>
            <w:numPr>
              <w:ilvl w:val="0"/>
              <w:numId w:val="43"/>
            </w:numPr>
            <w:autoSpaceDE w:val="0"/>
            <w:autoSpaceDN w:val="0"/>
            <w:spacing w:before="119"/>
            <w:ind w:hanging="540"/>
            <w:jc w:val="both"/>
            <w:rPr>
              <w:rFonts w:ascii="Arial" w:hAnsi="Arial" w:cs="Arial"/>
              <w:sz w:val="20"/>
              <w:szCs w:val="20"/>
            </w:rPr>
          </w:pPr>
          <w:bookmarkStart w:id="311" w:name="A._The_system_implementation_includes_th"/>
          <w:bookmarkEnd w:id="311"/>
          <w:r w:rsidRPr="002962DF">
            <w:rPr>
              <w:rFonts w:ascii="Arial" w:hAnsi="Arial" w:cs="Arial"/>
              <w:sz w:val="20"/>
              <w:szCs w:val="20"/>
            </w:rPr>
            <w:t xml:space="preserve">The system implementation includes the capability for configurable crypto periods (the life span of cryptographic key usage) in accordance with the Suggested Crypto periods for Key Types found in the current revision of NIST 800-57 Part 1, as </w:t>
          </w:r>
          <w:proofErr w:type="gramStart"/>
          <w:r w:rsidRPr="002962DF">
            <w:rPr>
              <w:rFonts w:ascii="Arial" w:hAnsi="Arial" w:cs="Arial"/>
              <w:sz w:val="20"/>
              <w:szCs w:val="20"/>
            </w:rPr>
            <w:t>applicable;</w:t>
          </w:r>
          <w:proofErr w:type="gramEnd"/>
        </w:p>
        <w:p w14:paraId="05D21B42" w14:textId="77777777" w:rsidR="002962DF" w:rsidRPr="002962DF" w:rsidRDefault="002962DF" w:rsidP="002962DF">
          <w:pPr>
            <w:widowControl w:val="0"/>
            <w:numPr>
              <w:ilvl w:val="0"/>
              <w:numId w:val="43"/>
            </w:numPr>
            <w:autoSpaceDE w:val="0"/>
            <w:autoSpaceDN w:val="0"/>
            <w:spacing w:before="119"/>
            <w:ind w:hanging="540"/>
            <w:jc w:val="both"/>
            <w:rPr>
              <w:rFonts w:ascii="Arial" w:hAnsi="Arial" w:cs="Arial"/>
              <w:sz w:val="20"/>
              <w:szCs w:val="20"/>
            </w:rPr>
          </w:pPr>
          <w:bookmarkStart w:id="312" w:name="B._The_key_update_method_supports_remote"/>
          <w:bookmarkEnd w:id="312"/>
          <w:r w:rsidRPr="002962DF">
            <w:rPr>
              <w:rFonts w:ascii="Arial" w:hAnsi="Arial" w:cs="Arial"/>
              <w:sz w:val="20"/>
              <w:szCs w:val="20"/>
            </w:rPr>
            <w:t>The key update method supports remote re-keying of all devices within ninety (90) days as part of normal system operations; and</w:t>
          </w:r>
        </w:p>
        <w:p w14:paraId="686C78E2" w14:textId="77777777" w:rsidR="002962DF" w:rsidRPr="002962DF" w:rsidRDefault="002962DF" w:rsidP="002962DF">
          <w:pPr>
            <w:widowControl w:val="0"/>
            <w:numPr>
              <w:ilvl w:val="0"/>
              <w:numId w:val="43"/>
            </w:numPr>
            <w:autoSpaceDE w:val="0"/>
            <w:autoSpaceDN w:val="0"/>
            <w:spacing w:before="119"/>
            <w:ind w:hanging="540"/>
            <w:jc w:val="both"/>
            <w:rPr>
              <w:rFonts w:ascii="Arial" w:hAnsi="Arial" w:cs="Arial"/>
              <w:sz w:val="20"/>
              <w:szCs w:val="20"/>
            </w:rPr>
          </w:pPr>
          <w:bookmarkStart w:id="313" w:name="C._Emergency_re-keying_of_all_devices_ca"/>
          <w:bookmarkEnd w:id="313"/>
          <w:r w:rsidRPr="002962DF">
            <w:rPr>
              <w:rFonts w:ascii="Arial" w:hAnsi="Arial" w:cs="Arial"/>
              <w:sz w:val="20"/>
              <w:szCs w:val="20"/>
            </w:rPr>
            <w:t>Emergency re-keying of all devices can be remotely performed within thirty (30) days.</w:t>
          </w:r>
        </w:p>
        <w:p w14:paraId="24666200"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14" w:name="14.5._Supplier_will_provide_to_Company_a"/>
          <w:bookmarkEnd w:id="314"/>
          <w:r w:rsidRPr="002962DF">
            <w:rPr>
              <w:rFonts w:ascii="Arial" w:hAnsi="Arial" w:cs="Arial"/>
              <w:sz w:val="20"/>
              <w:szCs w:val="20"/>
            </w:rPr>
            <w:t>Supplier will provide to Company a method for updating cryptographic primitives or algorithms utilized by Supplier.</w:t>
          </w:r>
        </w:p>
        <w:p w14:paraId="06CA630F" w14:textId="77777777" w:rsidR="002962DF" w:rsidRPr="002962DF" w:rsidRDefault="002962DF" w:rsidP="002962DF">
          <w:pPr>
            <w:widowControl w:val="0"/>
            <w:numPr>
              <w:ilvl w:val="0"/>
              <w:numId w:val="38"/>
            </w:numPr>
            <w:autoSpaceDE w:val="0"/>
            <w:autoSpaceDN w:val="0"/>
            <w:spacing w:before="118"/>
            <w:jc w:val="both"/>
            <w:outlineLvl w:val="1"/>
            <w:rPr>
              <w:rFonts w:ascii="Arial" w:hAnsi="Arial" w:cs="Arial"/>
              <w:b/>
              <w:sz w:val="20"/>
              <w:szCs w:val="20"/>
            </w:rPr>
          </w:pPr>
          <w:bookmarkStart w:id="315" w:name="15._SECURE_DEVELOPMENT_PRACTICES."/>
          <w:bookmarkStart w:id="316" w:name="_Toc158379055"/>
          <w:bookmarkStart w:id="317" w:name="_Toc158384626"/>
          <w:bookmarkEnd w:id="315"/>
          <w:r w:rsidRPr="002962DF">
            <w:rPr>
              <w:rFonts w:ascii="Arial" w:hAnsi="Arial" w:cs="Arial"/>
              <w:b/>
              <w:sz w:val="20"/>
              <w:szCs w:val="20"/>
            </w:rPr>
            <w:t>SECURE DEVELOPMENT</w:t>
          </w:r>
          <w:r w:rsidRPr="002962DF">
            <w:rPr>
              <w:rFonts w:ascii="Arial" w:hAnsi="Arial" w:cs="Arial"/>
              <w:b/>
              <w:spacing w:val="-11"/>
              <w:sz w:val="20"/>
              <w:szCs w:val="20"/>
            </w:rPr>
            <w:t xml:space="preserve"> </w:t>
          </w:r>
          <w:r w:rsidRPr="002962DF">
            <w:rPr>
              <w:rFonts w:ascii="Arial" w:hAnsi="Arial" w:cs="Arial"/>
              <w:b/>
              <w:sz w:val="20"/>
              <w:szCs w:val="20"/>
            </w:rPr>
            <w:t>PRACTICES.</w:t>
          </w:r>
          <w:bookmarkEnd w:id="316"/>
          <w:bookmarkEnd w:id="317"/>
        </w:p>
        <w:p w14:paraId="1D46EDC0" w14:textId="77777777" w:rsidR="002962DF" w:rsidRPr="002962DF" w:rsidRDefault="002962DF" w:rsidP="002962DF">
          <w:pPr>
            <w:widowControl w:val="0"/>
            <w:numPr>
              <w:ilvl w:val="1"/>
              <w:numId w:val="38"/>
            </w:numPr>
            <w:autoSpaceDE w:val="0"/>
            <w:autoSpaceDN w:val="0"/>
            <w:spacing w:before="122"/>
            <w:ind w:hanging="630"/>
            <w:jc w:val="both"/>
            <w:rPr>
              <w:rFonts w:ascii="Arial" w:hAnsi="Arial" w:cs="Arial"/>
              <w:sz w:val="20"/>
              <w:szCs w:val="20"/>
            </w:rPr>
          </w:pPr>
          <w:bookmarkStart w:id="318" w:name="15.1._Supplier_will_provide_summary_docu"/>
          <w:bookmarkEnd w:id="318"/>
          <w:r w:rsidRPr="002962DF">
            <w:rPr>
              <w:rFonts w:ascii="Arial" w:hAnsi="Arial" w:cs="Arial"/>
              <w:sz w:val="20"/>
              <w:szCs w:val="20"/>
            </w:rPr>
            <w:t>Supplier will provide summary documentation of its secure product development life cycle including the standards, practices (including continuous improvement), and development environment (including the use of secure coding practices) used to create or modify Supplier- provided hardware, software, and firmware. The Supplier shall document how the most critical application security weaknesses (including Open Web Application Security Project (OWASP) Top 10 or SANS Top 25 Most Dangerous Software Errors) are addressed in Supplier's system development life</w:t>
          </w:r>
          <w:r w:rsidRPr="002962DF">
            <w:rPr>
              <w:rFonts w:ascii="Arial" w:hAnsi="Arial" w:cs="Arial"/>
              <w:spacing w:val="-2"/>
              <w:sz w:val="20"/>
              <w:szCs w:val="20"/>
            </w:rPr>
            <w:t xml:space="preserve"> </w:t>
          </w:r>
          <w:r w:rsidRPr="002962DF">
            <w:rPr>
              <w:rFonts w:ascii="Arial" w:hAnsi="Arial" w:cs="Arial"/>
              <w:sz w:val="20"/>
              <w:szCs w:val="20"/>
            </w:rPr>
            <w:t>cycle.</w:t>
          </w:r>
        </w:p>
        <w:p w14:paraId="451B942D"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19" w:name="15.2._Supplier_will_provide_summary_docu"/>
          <w:bookmarkEnd w:id="319"/>
          <w:r w:rsidRPr="002962DF">
            <w:rPr>
              <w:rFonts w:ascii="Arial" w:hAnsi="Arial" w:cs="Arial"/>
              <w:sz w:val="20"/>
              <w:szCs w:val="20"/>
            </w:rPr>
            <w:t>Supplier will provide summary documentation of its coding reviews, including defect lists and plans to correct identified</w:t>
          </w:r>
          <w:r w:rsidRPr="002962DF">
            <w:rPr>
              <w:rFonts w:ascii="Arial" w:hAnsi="Arial" w:cs="Arial"/>
              <w:spacing w:val="-4"/>
              <w:sz w:val="20"/>
              <w:szCs w:val="20"/>
            </w:rPr>
            <w:t xml:space="preserve"> </w:t>
          </w:r>
          <w:r w:rsidRPr="002962DF">
            <w:rPr>
              <w:rFonts w:ascii="Arial" w:hAnsi="Arial" w:cs="Arial"/>
              <w:sz w:val="20"/>
              <w:szCs w:val="20"/>
            </w:rPr>
            <w:t>Vulnerabilities.</w:t>
          </w:r>
        </w:p>
        <w:p w14:paraId="4E104961"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320" w:name="15.3._Supplier_will_provide_documentatio"/>
          <w:bookmarkEnd w:id="320"/>
          <w:r w:rsidRPr="002962DF">
            <w:rPr>
              <w:rFonts w:ascii="Arial" w:hAnsi="Arial" w:cs="Arial"/>
              <w:sz w:val="20"/>
              <w:szCs w:val="20"/>
            </w:rPr>
            <w:t>Supplier will provide documentation of all input validation testing including, but not limited to, measures for prevention of command injection, structured query language injection, directory traversal, remote file include, cross-site scripting, and buffer</w:t>
          </w:r>
          <w:r w:rsidRPr="002962DF">
            <w:rPr>
              <w:rFonts w:ascii="Arial" w:hAnsi="Arial" w:cs="Arial"/>
              <w:spacing w:val="-10"/>
              <w:sz w:val="20"/>
              <w:szCs w:val="20"/>
            </w:rPr>
            <w:t xml:space="preserve"> </w:t>
          </w:r>
          <w:r w:rsidRPr="002962DF">
            <w:rPr>
              <w:rFonts w:ascii="Arial" w:hAnsi="Arial" w:cs="Arial"/>
              <w:sz w:val="20"/>
              <w:szCs w:val="20"/>
            </w:rPr>
            <w:t>overflow.</w:t>
          </w:r>
        </w:p>
        <w:p w14:paraId="61DBEF92"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321" w:name="15.4._Supplier_will_provide_a_contingenc"/>
          <w:bookmarkEnd w:id="321"/>
          <w:r w:rsidRPr="002962DF">
            <w:rPr>
              <w:rFonts w:ascii="Arial" w:hAnsi="Arial" w:cs="Arial"/>
              <w:sz w:val="20"/>
              <w:szCs w:val="20"/>
            </w:rPr>
            <w:t>Supplier will provide a contingency plan for sustaining the security of the Deliverables, Goods, and Services in the event Supplier ceases to operate in the industry (e.g., security-related procedures and products placed in</w:t>
          </w:r>
          <w:r w:rsidRPr="002962DF">
            <w:rPr>
              <w:rFonts w:ascii="Arial" w:hAnsi="Arial" w:cs="Arial"/>
              <w:spacing w:val="-6"/>
              <w:sz w:val="20"/>
              <w:szCs w:val="20"/>
            </w:rPr>
            <w:t xml:space="preserve"> </w:t>
          </w:r>
          <w:r w:rsidRPr="002962DF">
            <w:rPr>
              <w:rFonts w:ascii="Arial" w:hAnsi="Arial" w:cs="Arial"/>
              <w:sz w:val="20"/>
              <w:szCs w:val="20"/>
            </w:rPr>
            <w:t>escrow).</w:t>
          </w:r>
        </w:p>
        <w:p w14:paraId="4D828C01" w14:textId="77777777" w:rsidR="002962DF" w:rsidRPr="002962DF" w:rsidRDefault="002962DF" w:rsidP="002962DF">
          <w:pPr>
            <w:widowControl w:val="0"/>
            <w:numPr>
              <w:ilvl w:val="0"/>
              <w:numId w:val="38"/>
            </w:numPr>
            <w:autoSpaceDE w:val="0"/>
            <w:autoSpaceDN w:val="0"/>
            <w:spacing w:before="120"/>
            <w:jc w:val="both"/>
            <w:outlineLvl w:val="1"/>
            <w:rPr>
              <w:rFonts w:ascii="Arial" w:hAnsi="Arial" w:cs="Arial"/>
              <w:b/>
              <w:sz w:val="20"/>
              <w:szCs w:val="20"/>
            </w:rPr>
          </w:pPr>
          <w:bookmarkStart w:id="322" w:name="16._REMOTE_ACCESS."/>
          <w:bookmarkStart w:id="323" w:name="_Toc158379056"/>
          <w:bookmarkStart w:id="324" w:name="_Toc158384627"/>
          <w:bookmarkEnd w:id="322"/>
          <w:r w:rsidRPr="002962DF">
            <w:rPr>
              <w:rFonts w:ascii="Arial" w:hAnsi="Arial" w:cs="Arial"/>
              <w:b/>
              <w:sz w:val="20"/>
              <w:szCs w:val="20"/>
            </w:rPr>
            <w:t>REMOTE</w:t>
          </w:r>
          <w:r w:rsidRPr="002962DF">
            <w:rPr>
              <w:rFonts w:ascii="Arial" w:hAnsi="Arial" w:cs="Arial"/>
              <w:b/>
              <w:spacing w:val="-3"/>
              <w:sz w:val="20"/>
              <w:szCs w:val="20"/>
            </w:rPr>
            <w:t xml:space="preserve"> </w:t>
          </w:r>
          <w:r w:rsidRPr="002962DF">
            <w:rPr>
              <w:rFonts w:ascii="Arial" w:hAnsi="Arial" w:cs="Arial"/>
              <w:b/>
              <w:sz w:val="20"/>
              <w:szCs w:val="20"/>
            </w:rPr>
            <w:t>ACCESS.</w:t>
          </w:r>
          <w:bookmarkEnd w:id="323"/>
          <w:bookmarkEnd w:id="324"/>
        </w:p>
        <w:p w14:paraId="2441E5A5"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25" w:name="16.1._Supplier_will_coordinate_with_Comp"/>
          <w:bookmarkEnd w:id="325"/>
          <w:r w:rsidRPr="002962DF">
            <w:rPr>
              <w:rFonts w:ascii="Arial" w:hAnsi="Arial" w:cs="Arial"/>
              <w:sz w:val="20"/>
              <w:szCs w:val="20"/>
            </w:rPr>
            <w:t>Supplier will coordinate with Company on all remote access to Company’s systems and networks, regardless of interactivity, and will comply with all controls for interactive remote access and system-to-system remote access sessions requested by</w:t>
          </w:r>
          <w:r w:rsidRPr="002962DF">
            <w:rPr>
              <w:rFonts w:ascii="Arial" w:hAnsi="Arial" w:cs="Arial"/>
              <w:spacing w:val="-8"/>
              <w:sz w:val="20"/>
              <w:szCs w:val="20"/>
            </w:rPr>
            <w:t xml:space="preserve"> </w:t>
          </w:r>
          <w:r w:rsidRPr="002962DF">
            <w:rPr>
              <w:rFonts w:ascii="Arial" w:hAnsi="Arial" w:cs="Arial"/>
              <w:sz w:val="20"/>
              <w:szCs w:val="20"/>
            </w:rPr>
            <w:t>Company.</w:t>
          </w:r>
        </w:p>
        <w:p w14:paraId="0F13B845"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326" w:name="16.2._If_Supplier_directly,_or_through_a"/>
          <w:bookmarkEnd w:id="326"/>
          <w:r w:rsidRPr="002962DF">
            <w:rPr>
              <w:rFonts w:ascii="Arial" w:hAnsi="Arial" w:cs="Arial"/>
              <w:sz w:val="20"/>
              <w:szCs w:val="20"/>
            </w:rPr>
            <w:t xml:space="preserve">If Supplier directly, or through any affiliates, subcontractors, or service providers, connects to Company’s systems or networks, the following protective measures must be maintained </w:t>
          </w:r>
          <w:r w:rsidRPr="002962DF">
            <w:rPr>
              <w:rFonts w:ascii="Arial" w:hAnsi="Arial" w:cs="Arial"/>
              <w:spacing w:val="-3"/>
              <w:sz w:val="20"/>
              <w:szCs w:val="20"/>
            </w:rPr>
            <w:t xml:space="preserve">by </w:t>
          </w:r>
          <w:r w:rsidRPr="002962DF">
            <w:rPr>
              <w:rFonts w:ascii="Arial" w:hAnsi="Arial" w:cs="Arial"/>
              <w:sz w:val="20"/>
              <w:szCs w:val="20"/>
            </w:rPr>
            <w:t>Supplier:</w:t>
          </w:r>
        </w:p>
        <w:p w14:paraId="0290F3EE" w14:textId="77777777" w:rsidR="002962DF" w:rsidRPr="002962DF" w:rsidRDefault="002962DF" w:rsidP="002962DF">
          <w:pPr>
            <w:widowControl w:val="0"/>
            <w:numPr>
              <w:ilvl w:val="0"/>
              <w:numId w:val="44"/>
            </w:numPr>
            <w:autoSpaceDE w:val="0"/>
            <w:autoSpaceDN w:val="0"/>
            <w:spacing w:before="119"/>
            <w:ind w:hanging="540"/>
            <w:jc w:val="both"/>
            <w:rPr>
              <w:rFonts w:ascii="Arial" w:hAnsi="Arial" w:cs="Arial"/>
              <w:sz w:val="20"/>
              <w:szCs w:val="20"/>
            </w:rPr>
          </w:pPr>
          <w:bookmarkStart w:id="327" w:name="A._Supplier_will_not_access,_and_will_no"/>
          <w:bookmarkEnd w:id="327"/>
          <w:r w:rsidRPr="002962DF">
            <w:rPr>
              <w:rFonts w:ascii="Arial" w:hAnsi="Arial" w:cs="Arial"/>
              <w:sz w:val="20"/>
              <w:szCs w:val="20"/>
            </w:rPr>
            <w:t>Supplier will not access, and will not permit any other person or entity to access, Company's systems or networks without Company's authorization and any such actual or attempted access must be consistent with Company’s</w:t>
          </w:r>
          <w:r w:rsidRPr="002962DF">
            <w:rPr>
              <w:rFonts w:ascii="Arial" w:hAnsi="Arial" w:cs="Arial"/>
              <w:spacing w:val="-8"/>
              <w:sz w:val="20"/>
              <w:szCs w:val="20"/>
            </w:rPr>
            <w:t xml:space="preserve"> </w:t>
          </w:r>
          <w:proofErr w:type="gramStart"/>
          <w:r w:rsidRPr="002962DF">
            <w:rPr>
              <w:rFonts w:ascii="Arial" w:hAnsi="Arial" w:cs="Arial"/>
              <w:sz w:val="20"/>
              <w:szCs w:val="20"/>
            </w:rPr>
            <w:t>authorization;</w:t>
          </w:r>
          <w:proofErr w:type="gramEnd"/>
        </w:p>
        <w:p w14:paraId="0DEAA22B" w14:textId="77777777" w:rsidR="002962DF" w:rsidRPr="002962DF" w:rsidRDefault="002962DF" w:rsidP="002962DF">
          <w:pPr>
            <w:widowControl w:val="0"/>
            <w:numPr>
              <w:ilvl w:val="0"/>
              <w:numId w:val="44"/>
            </w:numPr>
            <w:autoSpaceDE w:val="0"/>
            <w:autoSpaceDN w:val="0"/>
            <w:spacing w:before="120"/>
            <w:ind w:hanging="540"/>
            <w:jc w:val="both"/>
            <w:rPr>
              <w:rFonts w:ascii="Arial" w:hAnsi="Arial" w:cs="Arial"/>
              <w:sz w:val="20"/>
              <w:szCs w:val="20"/>
            </w:rPr>
          </w:pPr>
          <w:bookmarkStart w:id="328" w:name="B._Supplier_will_maintain_processes_desi"/>
          <w:bookmarkEnd w:id="328"/>
          <w:r w:rsidRPr="002962DF">
            <w:rPr>
              <w:rFonts w:ascii="Arial" w:hAnsi="Arial" w:cs="Arial"/>
              <w:sz w:val="20"/>
              <w:szCs w:val="20"/>
            </w:rPr>
            <w:t>Supplier will maintain processes designed to protect credentials as they travel throughout the network and will ensure that network devices have encryption enabled for network authentication to prevent possible exposure of</w:t>
          </w:r>
          <w:r w:rsidRPr="002962DF">
            <w:rPr>
              <w:rFonts w:ascii="Arial" w:hAnsi="Arial" w:cs="Arial"/>
              <w:spacing w:val="-6"/>
              <w:sz w:val="20"/>
              <w:szCs w:val="20"/>
            </w:rPr>
            <w:t xml:space="preserve"> </w:t>
          </w:r>
          <w:proofErr w:type="gramStart"/>
          <w:r w:rsidRPr="002962DF">
            <w:rPr>
              <w:rFonts w:ascii="Arial" w:hAnsi="Arial" w:cs="Arial"/>
              <w:sz w:val="20"/>
              <w:szCs w:val="20"/>
            </w:rPr>
            <w:t>credentials;</w:t>
          </w:r>
          <w:proofErr w:type="gramEnd"/>
        </w:p>
        <w:p w14:paraId="7D5C01A5" w14:textId="77777777" w:rsidR="002962DF" w:rsidRPr="002962DF" w:rsidRDefault="002962DF" w:rsidP="002962DF">
          <w:pPr>
            <w:widowControl w:val="0"/>
            <w:numPr>
              <w:ilvl w:val="0"/>
              <w:numId w:val="44"/>
            </w:numPr>
            <w:autoSpaceDE w:val="0"/>
            <w:autoSpaceDN w:val="0"/>
            <w:spacing w:before="119"/>
            <w:ind w:hanging="540"/>
            <w:jc w:val="both"/>
            <w:rPr>
              <w:rFonts w:ascii="Arial" w:hAnsi="Arial" w:cs="Arial"/>
              <w:sz w:val="20"/>
              <w:szCs w:val="20"/>
            </w:rPr>
          </w:pPr>
          <w:bookmarkStart w:id="329" w:name="C._If_Supplier_Personnel_use_a_virtual_p"/>
          <w:bookmarkEnd w:id="329"/>
          <w:r w:rsidRPr="002962DF">
            <w:rPr>
              <w:rFonts w:ascii="Arial" w:hAnsi="Arial" w:cs="Arial"/>
              <w:sz w:val="20"/>
              <w:szCs w:val="20"/>
            </w:rPr>
            <w:t>If Supplier Personnel use a virtual private network or other device to simultaneously connect</w:t>
          </w:r>
          <w:r w:rsidRPr="002962DF">
            <w:rPr>
              <w:rFonts w:ascii="Arial" w:hAnsi="Arial" w:cs="Arial"/>
              <w:spacing w:val="-17"/>
              <w:sz w:val="20"/>
              <w:szCs w:val="20"/>
            </w:rPr>
            <w:t xml:space="preserve"> </w:t>
          </w:r>
          <w:r w:rsidRPr="002962DF">
            <w:rPr>
              <w:rFonts w:ascii="Arial" w:hAnsi="Arial" w:cs="Arial"/>
              <w:sz w:val="20"/>
              <w:szCs w:val="20"/>
            </w:rPr>
            <w:t>machines</w:t>
          </w:r>
          <w:r w:rsidRPr="002962DF">
            <w:rPr>
              <w:rFonts w:ascii="Arial" w:hAnsi="Arial" w:cs="Arial"/>
              <w:spacing w:val="-16"/>
              <w:sz w:val="20"/>
              <w:szCs w:val="20"/>
            </w:rPr>
            <w:t xml:space="preserve"> </w:t>
          </w:r>
          <w:r w:rsidRPr="002962DF">
            <w:rPr>
              <w:rFonts w:ascii="Arial" w:hAnsi="Arial" w:cs="Arial"/>
              <w:sz w:val="20"/>
              <w:szCs w:val="20"/>
            </w:rPr>
            <w:t>on</w:t>
          </w:r>
          <w:r w:rsidRPr="002962DF">
            <w:rPr>
              <w:rFonts w:ascii="Arial" w:hAnsi="Arial" w:cs="Arial"/>
              <w:spacing w:val="-16"/>
              <w:sz w:val="20"/>
              <w:szCs w:val="20"/>
            </w:rPr>
            <w:t xml:space="preserve"> </w:t>
          </w:r>
          <w:r w:rsidRPr="002962DF">
            <w:rPr>
              <w:rFonts w:ascii="Arial" w:hAnsi="Arial" w:cs="Arial"/>
              <w:sz w:val="20"/>
              <w:szCs w:val="20"/>
            </w:rPr>
            <w:t>any</w:t>
          </w:r>
          <w:r w:rsidRPr="002962DF">
            <w:rPr>
              <w:rFonts w:ascii="Arial" w:hAnsi="Arial" w:cs="Arial"/>
              <w:spacing w:val="-18"/>
              <w:sz w:val="20"/>
              <w:szCs w:val="20"/>
            </w:rPr>
            <w:t xml:space="preserve"> </w:t>
          </w:r>
          <w:r w:rsidRPr="002962DF">
            <w:rPr>
              <w:rFonts w:ascii="Arial" w:hAnsi="Arial" w:cs="Arial"/>
              <w:sz w:val="20"/>
              <w:szCs w:val="20"/>
            </w:rPr>
            <w:t>Company</w:t>
          </w:r>
          <w:r w:rsidRPr="002962DF">
            <w:rPr>
              <w:rFonts w:ascii="Arial" w:hAnsi="Arial" w:cs="Arial"/>
              <w:spacing w:val="-16"/>
              <w:sz w:val="20"/>
              <w:szCs w:val="20"/>
            </w:rPr>
            <w:t xml:space="preserve"> </w:t>
          </w:r>
          <w:r w:rsidRPr="002962DF">
            <w:rPr>
              <w:rFonts w:ascii="Arial" w:hAnsi="Arial" w:cs="Arial"/>
              <w:sz w:val="20"/>
              <w:szCs w:val="20"/>
            </w:rPr>
            <w:t>system</w:t>
          </w:r>
          <w:r w:rsidRPr="002962DF">
            <w:rPr>
              <w:rFonts w:ascii="Arial" w:hAnsi="Arial" w:cs="Arial"/>
              <w:spacing w:val="-17"/>
              <w:sz w:val="20"/>
              <w:szCs w:val="20"/>
            </w:rPr>
            <w:t xml:space="preserve"> </w:t>
          </w:r>
          <w:r w:rsidRPr="002962DF">
            <w:rPr>
              <w:rFonts w:ascii="Arial" w:hAnsi="Arial" w:cs="Arial"/>
              <w:sz w:val="20"/>
              <w:szCs w:val="20"/>
            </w:rPr>
            <w:t>or</w:t>
          </w:r>
          <w:r w:rsidRPr="002962DF">
            <w:rPr>
              <w:rFonts w:ascii="Arial" w:hAnsi="Arial" w:cs="Arial"/>
              <w:spacing w:val="-15"/>
              <w:sz w:val="20"/>
              <w:szCs w:val="20"/>
            </w:rPr>
            <w:t xml:space="preserve"> </w:t>
          </w:r>
          <w:r w:rsidRPr="002962DF">
            <w:rPr>
              <w:rFonts w:ascii="Arial" w:hAnsi="Arial" w:cs="Arial"/>
              <w:sz w:val="20"/>
              <w:szCs w:val="20"/>
            </w:rPr>
            <w:t>network</w:t>
          </w:r>
          <w:r w:rsidRPr="002962DF">
            <w:rPr>
              <w:rFonts w:ascii="Arial" w:hAnsi="Arial" w:cs="Arial"/>
              <w:spacing w:val="-16"/>
              <w:sz w:val="20"/>
              <w:szCs w:val="20"/>
            </w:rPr>
            <w:t xml:space="preserve"> </w:t>
          </w:r>
          <w:r w:rsidRPr="002962DF">
            <w:rPr>
              <w:rFonts w:ascii="Arial" w:hAnsi="Arial" w:cs="Arial"/>
              <w:sz w:val="20"/>
              <w:szCs w:val="20"/>
            </w:rPr>
            <w:t>to</w:t>
          </w:r>
          <w:r w:rsidRPr="002962DF">
            <w:rPr>
              <w:rFonts w:ascii="Arial" w:hAnsi="Arial" w:cs="Arial"/>
              <w:spacing w:val="-16"/>
              <w:sz w:val="20"/>
              <w:szCs w:val="20"/>
            </w:rPr>
            <w:t xml:space="preserve"> </w:t>
          </w:r>
          <w:r w:rsidRPr="002962DF">
            <w:rPr>
              <w:rFonts w:ascii="Arial" w:hAnsi="Arial" w:cs="Arial"/>
              <w:sz w:val="20"/>
              <w:szCs w:val="20"/>
            </w:rPr>
            <w:t>any</w:t>
          </w:r>
          <w:r w:rsidRPr="002962DF">
            <w:rPr>
              <w:rFonts w:ascii="Arial" w:hAnsi="Arial" w:cs="Arial"/>
              <w:spacing w:val="-17"/>
              <w:sz w:val="20"/>
              <w:szCs w:val="20"/>
            </w:rPr>
            <w:t xml:space="preserve"> </w:t>
          </w:r>
          <w:r w:rsidRPr="002962DF">
            <w:rPr>
              <w:rFonts w:ascii="Arial" w:hAnsi="Arial" w:cs="Arial"/>
              <w:sz w:val="20"/>
              <w:szCs w:val="20"/>
            </w:rPr>
            <w:t>machines</w:t>
          </w:r>
          <w:r w:rsidRPr="002962DF">
            <w:rPr>
              <w:rFonts w:ascii="Arial" w:hAnsi="Arial" w:cs="Arial"/>
              <w:spacing w:val="-16"/>
              <w:sz w:val="20"/>
              <w:szCs w:val="20"/>
            </w:rPr>
            <w:t xml:space="preserve"> </w:t>
          </w:r>
          <w:r w:rsidRPr="002962DF">
            <w:rPr>
              <w:rFonts w:ascii="Arial" w:hAnsi="Arial" w:cs="Arial"/>
              <w:sz w:val="20"/>
              <w:szCs w:val="20"/>
            </w:rPr>
            <w:t>on</w:t>
          </w:r>
          <w:r w:rsidRPr="002962DF">
            <w:rPr>
              <w:rFonts w:ascii="Arial" w:hAnsi="Arial" w:cs="Arial"/>
              <w:spacing w:val="-19"/>
              <w:sz w:val="20"/>
              <w:szCs w:val="20"/>
            </w:rPr>
            <w:t xml:space="preserve"> </w:t>
          </w:r>
          <w:r w:rsidRPr="002962DF">
            <w:rPr>
              <w:rFonts w:ascii="Arial" w:hAnsi="Arial" w:cs="Arial"/>
              <w:sz w:val="20"/>
              <w:szCs w:val="20"/>
            </w:rPr>
            <w:t>any</w:t>
          </w:r>
          <w:r w:rsidRPr="002962DF">
            <w:rPr>
              <w:rFonts w:ascii="Arial" w:hAnsi="Arial" w:cs="Arial"/>
              <w:spacing w:val="-16"/>
              <w:sz w:val="20"/>
              <w:szCs w:val="20"/>
            </w:rPr>
            <w:t xml:space="preserve"> </w:t>
          </w:r>
          <w:r w:rsidRPr="002962DF">
            <w:rPr>
              <w:rFonts w:ascii="Arial" w:hAnsi="Arial" w:cs="Arial"/>
              <w:sz w:val="20"/>
              <w:szCs w:val="20"/>
            </w:rPr>
            <w:t>Supplier or third-party systems, Supplier</w:t>
          </w:r>
          <w:r w:rsidRPr="002962DF">
            <w:rPr>
              <w:rFonts w:ascii="Arial" w:hAnsi="Arial" w:cs="Arial"/>
              <w:spacing w:val="-3"/>
              <w:sz w:val="20"/>
              <w:szCs w:val="20"/>
            </w:rPr>
            <w:t xml:space="preserve"> </w:t>
          </w:r>
          <w:r w:rsidRPr="002962DF">
            <w:rPr>
              <w:rFonts w:ascii="Arial" w:hAnsi="Arial" w:cs="Arial"/>
              <w:sz w:val="20"/>
              <w:szCs w:val="20"/>
            </w:rPr>
            <w:t>will:</w:t>
          </w:r>
        </w:p>
        <w:p w14:paraId="4DB8065C" w14:textId="77777777" w:rsidR="002962DF" w:rsidRPr="002962DF" w:rsidRDefault="002962DF" w:rsidP="002962DF">
          <w:pPr>
            <w:widowControl w:val="0"/>
            <w:numPr>
              <w:ilvl w:val="1"/>
              <w:numId w:val="44"/>
            </w:numPr>
            <w:autoSpaceDE w:val="0"/>
            <w:autoSpaceDN w:val="0"/>
            <w:spacing w:before="122"/>
            <w:ind w:hanging="720"/>
            <w:jc w:val="both"/>
            <w:rPr>
              <w:rFonts w:ascii="Arial" w:hAnsi="Arial" w:cs="Arial"/>
              <w:sz w:val="20"/>
              <w:szCs w:val="20"/>
            </w:rPr>
          </w:pPr>
          <w:r w:rsidRPr="002962DF">
            <w:rPr>
              <w:rFonts w:ascii="Arial" w:hAnsi="Arial" w:cs="Arial"/>
              <w:sz w:val="20"/>
              <w:szCs w:val="20"/>
            </w:rPr>
            <w:t>Use</w:t>
          </w:r>
          <w:r w:rsidRPr="002962DF">
            <w:rPr>
              <w:rFonts w:ascii="Arial" w:hAnsi="Arial" w:cs="Arial"/>
              <w:spacing w:val="-17"/>
              <w:sz w:val="20"/>
              <w:szCs w:val="20"/>
            </w:rPr>
            <w:t xml:space="preserve"> </w:t>
          </w:r>
          <w:r w:rsidRPr="002962DF">
            <w:rPr>
              <w:rFonts w:ascii="Arial" w:hAnsi="Arial" w:cs="Arial"/>
              <w:sz w:val="20"/>
              <w:szCs w:val="20"/>
            </w:rPr>
            <w:t>only</w:t>
          </w:r>
          <w:r w:rsidRPr="002962DF">
            <w:rPr>
              <w:rFonts w:ascii="Arial" w:hAnsi="Arial" w:cs="Arial"/>
              <w:spacing w:val="-17"/>
              <w:sz w:val="20"/>
              <w:szCs w:val="20"/>
            </w:rPr>
            <w:t xml:space="preserve"> </w:t>
          </w:r>
          <w:r w:rsidRPr="002962DF">
            <w:rPr>
              <w:rFonts w:ascii="Arial" w:hAnsi="Arial" w:cs="Arial"/>
              <w:sz w:val="20"/>
              <w:szCs w:val="20"/>
            </w:rPr>
            <w:t>a</w:t>
          </w:r>
          <w:r w:rsidRPr="002962DF">
            <w:rPr>
              <w:rFonts w:ascii="Arial" w:hAnsi="Arial" w:cs="Arial"/>
              <w:spacing w:val="-16"/>
              <w:sz w:val="20"/>
              <w:szCs w:val="20"/>
            </w:rPr>
            <w:t xml:space="preserve"> </w:t>
          </w:r>
          <w:r w:rsidRPr="002962DF">
            <w:rPr>
              <w:rFonts w:ascii="Arial" w:hAnsi="Arial" w:cs="Arial"/>
              <w:sz w:val="20"/>
              <w:szCs w:val="20"/>
            </w:rPr>
            <w:t>remote</w:t>
          </w:r>
          <w:r w:rsidRPr="002962DF">
            <w:rPr>
              <w:rFonts w:ascii="Arial" w:hAnsi="Arial" w:cs="Arial"/>
              <w:spacing w:val="-19"/>
              <w:sz w:val="20"/>
              <w:szCs w:val="20"/>
            </w:rPr>
            <w:t xml:space="preserve"> </w:t>
          </w:r>
          <w:r w:rsidRPr="002962DF">
            <w:rPr>
              <w:rFonts w:ascii="Arial" w:hAnsi="Arial" w:cs="Arial"/>
              <w:sz w:val="20"/>
              <w:szCs w:val="20"/>
            </w:rPr>
            <w:t>access</w:t>
          </w:r>
          <w:r w:rsidRPr="002962DF">
            <w:rPr>
              <w:rFonts w:ascii="Arial" w:hAnsi="Arial" w:cs="Arial"/>
              <w:spacing w:val="-16"/>
              <w:sz w:val="20"/>
              <w:szCs w:val="20"/>
            </w:rPr>
            <w:t xml:space="preserve"> </w:t>
          </w:r>
          <w:r w:rsidRPr="002962DF">
            <w:rPr>
              <w:rFonts w:ascii="Arial" w:hAnsi="Arial" w:cs="Arial"/>
              <w:sz w:val="20"/>
              <w:szCs w:val="20"/>
            </w:rPr>
            <w:t>method</w:t>
          </w:r>
          <w:r w:rsidRPr="002962DF">
            <w:rPr>
              <w:rFonts w:ascii="Arial" w:hAnsi="Arial" w:cs="Arial"/>
              <w:spacing w:val="-17"/>
              <w:sz w:val="20"/>
              <w:szCs w:val="20"/>
            </w:rPr>
            <w:t xml:space="preserve"> </w:t>
          </w:r>
          <w:r w:rsidRPr="002962DF">
            <w:rPr>
              <w:rFonts w:ascii="Arial" w:hAnsi="Arial" w:cs="Arial"/>
              <w:sz w:val="20"/>
              <w:szCs w:val="20"/>
            </w:rPr>
            <w:t>consistent</w:t>
          </w:r>
          <w:r w:rsidRPr="002962DF">
            <w:rPr>
              <w:rFonts w:ascii="Arial" w:hAnsi="Arial" w:cs="Arial"/>
              <w:spacing w:val="-17"/>
              <w:sz w:val="20"/>
              <w:szCs w:val="20"/>
            </w:rPr>
            <w:t xml:space="preserve"> </w:t>
          </w:r>
          <w:r w:rsidRPr="002962DF">
            <w:rPr>
              <w:rFonts w:ascii="Arial" w:hAnsi="Arial" w:cs="Arial"/>
              <w:sz w:val="20"/>
              <w:szCs w:val="20"/>
            </w:rPr>
            <w:t>with</w:t>
          </w:r>
          <w:r w:rsidRPr="002962DF">
            <w:rPr>
              <w:rFonts w:ascii="Arial" w:hAnsi="Arial" w:cs="Arial"/>
              <w:spacing w:val="-19"/>
              <w:sz w:val="20"/>
              <w:szCs w:val="20"/>
            </w:rPr>
            <w:t xml:space="preserve"> </w:t>
          </w:r>
          <w:r w:rsidRPr="002962DF">
            <w:rPr>
              <w:rFonts w:ascii="Arial" w:hAnsi="Arial" w:cs="Arial"/>
              <w:sz w:val="20"/>
              <w:szCs w:val="20"/>
            </w:rPr>
            <w:t>Company’s</w:t>
          </w:r>
          <w:r w:rsidRPr="002962DF">
            <w:rPr>
              <w:rFonts w:ascii="Arial" w:hAnsi="Arial" w:cs="Arial"/>
              <w:spacing w:val="-17"/>
              <w:sz w:val="20"/>
              <w:szCs w:val="20"/>
            </w:rPr>
            <w:t xml:space="preserve"> </w:t>
          </w:r>
          <w:r w:rsidRPr="002962DF">
            <w:rPr>
              <w:rFonts w:ascii="Arial" w:hAnsi="Arial" w:cs="Arial"/>
              <w:sz w:val="20"/>
              <w:szCs w:val="20"/>
            </w:rPr>
            <w:t>remote</w:t>
          </w:r>
          <w:r w:rsidRPr="002962DF">
            <w:rPr>
              <w:rFonts w:ascii="Arial" w:hAnsi="Arial" w:cs="Arial"/>
              <w:spacing w:val="-18"/>
              <w:sz w:val="20"/>
              <w:szCs w:val="20"/>
            </w:rPr>
            <w:t xml:space="preserve"> </w:t>
          </w:r>
          <w:r w:rsidRPr="002962DF">
            <w:rPr>
              <w:rFonts w:ascii="Arial" w:hAnsi="Arial" w:cs="Arial"/>
              <w:sz w:val="20"/>
              <w:szCs w:val="20"/>
            </w:rPr>
            <w:t>access control</w:t>
          </w:r>
          <w:r w:rsidRPr="002962DF">
            <w:rPr>
              <w:rFonts w:ascii="Arial" w:hAnsi="Arial" w:cs="Arial"/>
              <w:spacing w:val="-1"/>
              <w:sz w:val="20"/>
              <w:szCs w:val="20"/>
            </w:rPr>
            <w:t xml:space="preserve"> </w:t>
          </w:r>
          <w:proofErr w:type="gramStart"/>
          <w:r w:rsidRPr="002962DF">
            <w:rPr>
              <w:rFonts w:ascii="Arial" w:hAnsi="Arial" w:cs="Arial"/>
              <w:sz w:val="20"/>
              <w:szCs w:val="20"/>
            </w:rPr>
            <w:t>policies;</w:t>
          </w:r>
          <w:proofErr w:type="gramEnd"/>
        </w:p>
        <w:p w14:paraId="27D8D529" w14:textId="77777777" w:rsidR="002962DF" w:rsidRPr="002962DF" w:rsidRDefault="002962DF" w:rsidP="002962DF">
          <w:pPr>
            <w:widowControl w:val="0"/>
            <w:numPr>
              <w:ilvl w:val="1"/>
              <w:numId w:val="44"/>
            </w:numPr>
            <w:autoSpaceDE w:val="0"/>
            <w:autoSpaceDN w:val="0"/>
            <w:ind w:hanging="720"/>
            <w:jc w:val="both"/>
            <w:rPr>
              <w:rFonts w:ascii="Arial" w:hAnsi="Arial" w:cs="Arial"/>
              <w:sz w:val="20"/>
              <w:szCs w:val="20"/>
            </w:rPr>
          </w:pPr>
          <w:r w:rsidRPr="002962DF">
            <w:rPr>
              <w:rFonts w:ascii="Arial" w:hAnsi="Arial" w:cs="Arial"/>
              <w:sz w:val="20"/>
              <w:szCs w:val="20"/>
            </w:rPr>
            <w:t xml:space="preserve">Provide to Company the full name, phone number, and email address </w:t>
          </w:r>
          <w:r w:rsidRPr="002962DF">
            <w:rPr>
              <w:rFonts w:ascii="Arial" w:hAnsi="Arial" w:cs="Arial"/>
              <w:spacing w:val="-3"/>
              <w:sz w:val="20"/>
              <w:szCs w:val="20"/>
            </w:rPr>
            <w:t xml:space="preserve">of </w:t>
          </w:r>
          <w:r w:rsidRPr="002962DF">
            <w:rPr>
              <w:rFonts w:ascii="Arial" w:hAnsi="Arial" w:cs="Arial"/>
              <w:sz w:val="20"/>
              <w:szCs w:val="20"/>
            </w:rPr>
            <w:t xml:space="preserve">each Supplier Personnel </w:t>
          </w:r>
          <w:r w:rsidRPr="002962DF">
            <w:rPr>
              <w:rFonts w:ascii="Arial" w:hAnsi="Arial" w:cs="Arial"/>
              <w:sz w:val="20"/>
              <w:szCs w:val="20"/>
            </w:rPr>
            <w:lastRenderedPageBreak/>
            <w:t>who use any such remote access method;</w:t>
          </w:r>
          <w:r w:rsidRPr="002962DF">
            <w:rPr>
              <w:rFonts w:ascii="Arial" w:hAnsi="Arial" w:cs="Arial"/>
              <w:spacing w:val="-19"/>
              <w:sz w:val="20"/>
              <w:szCs w:val="20"/>
            </w:rPr>
            <w:t xml:space="preserve"> </w:t>
          </w:r>
          <w:r w:rsidRPr="002962DF">
            <w:rPr>
              <w:rFonts w:ascii="Arial" w:hAnsi="Arial" w:cs="Arial"/>
              <w:sz w:val="20"/>
              <w:szCs w:val="20"/>
            </w:rPr>
            <w:t>and</w:t>
          </w:r>
        </w:p>
        <w:p w14:paraId="44764249" w14:textId="77777777" w:rsidR="002962DF" w:rsidRPr="002962DF" w:rsidRDefault="002962DF" w:rsidP="002962DF">
          <w:pPr>
            <w:widowControl w:val="0"/>
            <w:numPr>
              <w:ilvl w:val="1"/>
              <w:numId w:val="44"/>
            </w:numPr>
            <w:autoSpaceDE w:val="0"/>
            <w:autoSpaceDN w:val="0"/>
            <w:spacing w:after="160"/>
            <w:ind w:hanging="720"/>
            <w:jc w:val="both"/>
            <w:rPr>
              <w:rFonts w:ascii="Arial" w:hAnsi="Arial" w:cs="Arial"/>
              <w:sz w:val="20"/>
              <w:szCs w:val="20"/>
            </w:rPr>
          </w:pPr>
          <w:r w:rsidRPr="002962DF">
            <w:rPr>
              <w:rFonts w:ascii="Arial" w:hAnsi="Arial" w:cs="Arial"/>
              <w:sz w:val="20"/>
              <w:szCs w:val="20"/>
            </w:rPr>
            <w:t>Ensure that any computer used by Supplier Personnel to remotely access any</w:t>
          </w:r>
          <w:r w:rsidRPr="002962DF">
            <w:rPr>
              <w:rFonts w:ascii="Arial" w:hAnsi="Arial" w:cs="Arial"/>
              <w:spacing w:val="-5"/>
              <w:sz w:val="20"/>
              <w:szCs w:val="20"/>
            </w:rPr>
            <w:t xml:space="preserve"> </w:t>
          </w:r>
          <w:r w:rsidRPr="002962DF">
            <w:rPr>
              <w:rFonts w:ascii="Arial" w:hAnsi="Arial" w:cs="Arial"/>
              <w:sz w:val="20"/>
              <w:szCs w:val="20"/>
            </w:rPr>
            <w:t>Company</w:t>
          </w:r>
          <w:r w:rsidRPr="002962DF">
            <w:rPr>
              <w:rFonts w:ascii="Arial" w:hAnsi="Arial" w:cs="Arial"/>
              <w:spacing w:val="-7"/>
              <w:sz w:val="20"/>
              <w:szCs w:val="20"/>
            </w:rPr>
            <w:t xml:space="preserve"> </w:t>
          </w:r>
          <w:r w:rsidRPr="002962DF">
            <w:rPr>
              <w:rFonts w:ascii="Arial" w:hAnsi="Arial" w:cs="Arial"/>
              <w:sz w:val="20"/>
              <w:szCs w:val="20"/>
            </w:rPr>
            <w:t>system</w:t>
          </w:r>
          <w:r w:rsidRPr="002962DF">
            <w:rPr>
              <w:rFonts w:ascii="Arial" w:hAnsi="Arial" w:cs="Arial"/>
              <w:spacing w:val="-5"/>
              <w:sz w:val="20"/>
              <w:szCs w:val="20"/>
            </w:rPr>
            <w:t xml:space="preserve"> </w:t>
          </w:r>
          <w:r w:rsidRPr="002962DF">
            <w:rPr>
              <w:rFonts w:ascii="Arial" w:hAnsi="Arial" w:cs="Arial"/>
              <w:sz w:val="20"/>
              <w:szCs w:val="20"/>
            </w:rPr>
            <w:t>or</w:t>
          </w:r>
          <w:r w:rsidRPr="002962DF">
            <w:rPr>
              <w:rFonts w:ascii="Arial" w:hAnsi="Arial" w:cs="Arial"/>
              <w:spacing w:val="-9"/>
              <w:sz w:val="20"/>
              <w:szCs w:val="20"/>
            </w:rPr>
            <w:t xml:space="preserve"> </w:t>
          </w:r>
          <w:r w:rsidRPr="002962DF">
            <w:rPr>
              <w:rFonts w:ascii="Arial" w:hAnsi="Arial" w:cs="Arial"/>
              <w:sz w:val="20"/>
              <w:szCs w:val="20"/>
            </w:rPr>
            <w:t>network</w:t>
          </w:r>
          <w:r w:rsidRPr="002962DF">
            <w:rPr>
              <w:rFonts w:ascii="Arial" w:hAnsi="Arial" w:cs="Arial"/>
              <w:spacing w:val="-6"/>
              <w:sz w:val="20"/>
              <w:szCs w:val="20"/>
            </w:rPr>
            <w:t xml:space="preserve"> </w:t>
          </w:r>
          <w:r w:rsidRPr="002962DF">
            <w:rPr>
              <w:rFonts w:ascii="Arial" w:hAnsi="Arial" w:cs="Arial"/>
              <w:sz w:val="20"/>
              <w:szCs w:val="20"/>
            </w:rPr>
            <w:t>will</w:t>
          </w:r>
          <w:r w:rsidRPr="002962DF">
            <w:rPr>
              <w:rFonts w:ascii="Arial" w:hAnsi="Arial" w:cs="Arial"/>
              <w:spacing w:val="-6"/>
              <w:sz w:val="20"/>
              <w:szCs w:val="20"/>
            </w:rPr>
            <w:t xml:space="preserve"> </w:t>
          </w:r>
          <w:r w:rsidRPr="002962DF">
            <w:rPr>
              <w:rFonts w:ascii="Arial" w:hAnsi="Arial" w:cs="Arial"/>
              <w:sz w:val="20"/>
              <w:szCs w:val="20"/>
            </w:rPr>
            <w:t>not</w:t>
          </w:r>
          <w:r w:rsidRPr="002962DF">
            <w:rPr>
              <w:rFonts w:ascii="Arial" w:hAnsi="Arial" w:cs="Arial"/>
              <w:spacing w:val="-5"/>
              <w:sz w:val="20"/>
              <w:szCs w:val="20"/>
            </w:rPr>
            <w:t xml:space="preserve"> </w:t>
          </w:r>
          <w:r w:rsidRPr="002962DF">
            <w:rPr>
              <w:rFonts w:ascii="Arial" w:hAnsi="Arial" w:cs="Arial"/>
              <w:sz w:val="20"/>
              <w:szCs w:val="20"/>
            </w:rPr>
            <w:t>simultaneously</w:t>
          </w:r>
          <w:r w:rsidRPr="002962DF">
            <w:rPr>
              <w:rFonts w:ascii="Arial" w:hAnsi="Arial" w:cs="Arial"/>
              <w:spacing w:val="-5"/>
              <w:sz w:val="20"/>
              <w:szCs w:val="20"/>
            </w:rPr>
            <w:t xml:space="preserve"> </w:t>
          </w:r>
          <w:r w:rsidRPr="002962DF">
            <w:rPr>
              <w:rFonts w:ascii="Arial" w:hAnsi="Arial" w:cs="Arial"/>
              <w:sz w:val="20"/>
              <w:szCs w:val="20"/>
            </w:rPr>
            <w:t>access</w:t>
          </w:r>
          <w:r w:rsidRPr="002962DF">
            <w:rPr>
              <w:rFonts w:ascii="Arial" w:hAnsi="Arial" w:cs="Arial"/>
              <w:spacing w:val="-9"/>
              <w:sz w:val="20"/>
              <w:szCs w:val="20"/>
            </w:rPr>
            <w:t xml:space="preserve"> </w:t>
          </w:r>
          <w:r w:rsidRPr="002962DF">
            <w:rPr>
              <w:rFonts w:ascii="Arial" w:hAnsi="Arial" w:cs="Arial"/>
              <w:sz w:val="20"/>
              <w:szCs w:val="20"/>
            </w:rPr>
            <w:t>the</w:t>
          </w:r>
          <w:r w:rsidRPr="002962DF">
            <w:rPr>
              <w:rFonts w:ascii="Arial" w:hAnsi="Arial" w:cs="Arial"/>
              <w:spacing w:val="-7"/>
              <w:sz w:val="20"/>
              <w:szCs w:val="20"/>
            </w:rPr>
            <w:t xml:space="preserve"> </w:t>
          </w:r>
          <w:r w:rsidRPr="002962DF">
            <w:rPr>
              <w:rFonts w:ascii="Arial" w:hAnsi="Arial" w:cs="Arial"/>
              <w:sz w:val="20"/>
              <w:szCs w:val="20"/>
            </w:rPr>
            <w:t>Internet or any other third-party system or network while logged on to Company systems or</w:t>
          </w:r>
          <w:r w:rsidRPr="002962DF">
            <w:rPr>
              <w:rFonts w:ascii="Arial" w:hAnsi="Arial" w:cs="Arial"/>
              <w:spacing w:val="2"/>
              <w:sz w:val="20"/>
              <w:szCs w:val="20"/>
            </w:rPr>
            <w:t xml:space="preserve"> </w:t>
          </w:r>
          <w:r w:rsidRPr="002962DF">
            <w:rPr>
              <w:rFonts w:ascii="Arial" w:hAnsi="Arial" w:cs="Arial"/>
              <w:sz w:val="20"/>
              <w:szCs w:val="20"/>
            </w:rPr>
            <w:t>networks.</w:t>
          </w:r>
        </w:p>
        <w:p w14:paraId="07D9D3CC" w14:textId="77777777" w:rsidR="002962DF" w:rsidRPr="002962DF" w:rsidRDefault="002962DF" w:rsidP="002962DF">
          <w:pPr>
            <w:widowControl w:val="0"/>
            <w:numPr>
              <w:ilvl w:val="1"/>
              <w:numId w:val="38"/>
            </w:numPr>
            <w:autoSpaceDE w:val="0"/>
            <w:autoSpaceDN w:val="0"/>
            <w:ind w:hanging="630"/>
            <w:jc w:val="both"/>
            <w:rPr>
              <w:rFonts w:ascii="Arial" w:hAnsi="Arial" w:cs="Arial"/>
              <w:sz w:val="20"/>
              <w:szCs w:val="20"/>
            </w:rPr>
          </w:pPr>
          <w:bookmarkStart w:id="330" w:name="16.3._Supplier_will_ensure_that_Supplier"/>
          <w:bookmarkEnd w:id="330"/>
          <w:r w:rsidRPr="002962DF">
            <w:rPr>
              <w:rFonts w:ascii="Arial" w:hAnsi="Arial" w:cs="Arial"/>
              <w:sz w:val="20"/>
              <w:szCs w:val="20"/>
            </w:rPr>
            <w:t>Supplier will ensure that Supplier Personnel accessing Company networks are uniquely identified and that accounts are not shared between Supplier</w:t>
          </w:r>
          <w:r w:rsidRPr="002962DF">
            <w:rPr>
              <w:rFonts w:ascii="Arial" w:hAnsi="Arial" w:cs="Arial"/>
              <w:spacing w:val="-9"/>
              <w:sz w:val="20"/>
              <w:szCs w:val="20"/>
            </w:rPr>
            <w:t xml:space="preserve"> </w:t>
          </w:r>
          <w:r w:rsidRPr="002962DF">
            <w:rPr>
              <w:rFonts w:ascii="Arial" w:hAnsi="Arial" w:cs="Arial"/>
              <w:sz w:val="20"/>
              <w:szCs w:val="20"/>
            </w:rPr>
            <w:t>Personnel.</w:t>
          </w:r>
        </w:p>
        <w:p w14:paraId="4A9EF474" w14:textId="77777777" w:rsidR="002962DF" w:rsidRPr="002962DF" w:rsidRDefault="002962DF" w:rsidP="002962DF">
          <w:pPr>
            <w:widowControl w:val="0"/>
            <w:numPr>
              <w:ilvl w:val="0"/>
              <w:numId w:val="38"/>
            </w:numPr>
            <w:autoSpaceDE w:val="0"/>
            <w:autoSpaceDN w:val="0"/>
            <w:spacing w:before="122"/>
            <w:jc w:val="both"/>
            <w:outlineLvl w:val="1"/>
            <w:rPr>
              <w:rFonts w:ascii="Arial" w:hAnsi="Arial" w:cs="Arial"/>
              <w:b/>
              <w:sz w:val="20"/>
              <w:szCs w:val="20"/>
            </w:rPr>
          </w:pPr>
          <w:bookmarkStart w:id="331" w:name="17._RETURN_OR_DESTRUCTION_OF_REMOVABLE_M"/>
          <w:bookmarkStart w:id="332" w:name="_Toc158379057"/>
          <w:bookmarkStart w:id="333" w:name="_Toc158384628"/>
          <w:bookmarkEnd w:id="331"/>
          <w:r w:rsidRPr="002962DF">
            <w:rPr>
              <w:rFonts w:ascii="Arial" w:hAnsi="Arial" w:cs="Arial"/>
              <w:b/>
              <w:sz w:val="20"/>
              <w:szCs w:val="20"/>
            </w:rPr>
            <w:t>RETURN OR DESTRUCTION OF REMOVABLE</w:t>
          </w:r>
          <w:r w:rsidRPr="002962DF">
            <w:rPr>
              <w:rFonts w:ascii="Arial" w:hAnsi="Arial" w:cs="Arial"/>
              <w:b/>
              <w:spacing w:val="-14"/>
              <w:sz w:val="20"/>
              <w:szCs w:val="20"/>
            </w:rPr>
            <w:t xml:space="preserve"> </w:t>
          </w:r>
          <w:r w:rsidRPr="002962DF">
            <w:rPr>
              <w:rFonts w:ascii="Arial" w:hAnsi="Arial" w:cs="Arial"/>
              <w:b/>
              <w:sz w:val="20"/>
              <w:szCs w:val="20"/>
            </w:rPr>
            <w:t>MEDIA.</w:t>
          </w:r>
          <w:bookmarkEnd w:id="332"/>
          <w:bookmarkEnd w:id="333"/>
        </w:p>
        <w:p w14:paraId="4F14DA96" w14:textId="77777777" w:rsidR="002962DF" w:rsidRPr="002962DF" w:rsidRDefault="002962DF" w:rsidP="002962DF">
          <w:pPr>
            <w:widowControl w:val="0"/>
            <w:numPr>
              <w:ilvl w:val="1"/>
              <w:numId w:val="38"/>
            </w:numPr>
            <w:autoSpaceDE w:val="0"/>
            <w:autoSpaceDN w:val="0"/>
            <w:spacing w:before="120"/>
            <w:ind w:hanging="630"/>
            <w:jc w:val="both"/>
            <w:rPr>
              <w:rFonts w:ascii="Arial" w:hAnsi="Arial" w:cs="Arial"/>
              <w:sz w:val="20"/>
              <w:szCs w:val="20"/>
            </w:rPr>
          </w:pPr>
          <w:bookmarkStart w:id="334" w:name="17.1._Within_fifteen_(15)_days_following"/>
          <w:bookmarkEnd w:id="334"/>
          <w:r w:rsidRPr="002962DF">
            <w:rPr>
              <w:rFonts w:ascii="Arial" w:hAnsi="Arial" w:cs="Arial"/>
              <w:sz w:val="20"/>
              <w:szCs w:val="20"/>
            </w:rPr>
            <w:t>Within</w:t>
          </w:r>
          <w:r w:rsidRPr="002962DF">
            <w:rPr>
              <w:rFonts w:ascii="Arial" w:hAnsi="Arial" w:cs="Arial"/>
              <w:spacing w:val="-10"/>
              <w:sz w:val="20"/>
              <w:szCs w:val="20"/>
            </w:rPr>
            <w:t xml:space="preserve"> </w:t>
          </w:r>
          <w:r w:rsidRPr="002962DF">
            <w:rPr>
              <w:rFonts w:ascii="Arial" w:hAnsi="Arial" w:cs="Arial"/>
              <w:sz w:val="20"/>
              <w:szCs w:val="20"/>
            </w:rPr>
            <w:t>fifteen</w:t>
          </w:r>
          <w:r w:rsidRPr="002962DF">
            <w:rPr>
              <w:rFonts w:ascii="Arial" w:hAnsi="Arial" w:cs="Arial"/>
              <w:spacing w:val="-11"/>
              <w:sz w:val="20"/>
              <w:szCs w:val="20"/>
            </w:rPr>
            <w:t xml:space="preserve"> </w:t>
          </w:r>
          <w:r w:rsidRPr="002962DF">
            <w:rPr>
              <w:rFonts w:ascii="Arial" w:hAnsi="Arial" w:cs="Arial"/>
              <w:sz w:val="20"/>
              <w:szCs w:val="20"/>
            </w:rPr>
            <w:t>(15)</w:t>
          </w:r>
          <w:r w:rsidRPr="002962DF">
            <w:rPr>
              <w:rFonts w:ascii="Arial" w:hAnsi="Arial" w:cs="Arial"/>
              <w:spacing w:val="-9"/>
              <w:sz w:val="20"/>
              <w:szCs w:val="20"/>
            </w:rPr>
            <w:t xml:space="preserve"> </w:t>
          </w:r>
          <w:r w:rsidRPr="002962DF">
            <w:rPr>
              <w:rFonts w:ascii="Arial" w:hAnsi="Arial" w:cs="Arial"/>
              <w:sz w:val="20"/>
              <w:szCs w:val="20"/>
            </w:rPr>
            <w:t>days</w:t>
          </w:r>
          <w:r w:rsidRPr="002962DF">
            <w:rPr>
              <w:rFonts w:ascii="Arial" w:hAnsi="Arial" w:cs="Arial"/>
              <w:spacing w:val="-11"/>
              <w:sz w:val="20"/>
              <w:szCs w:val="20"/>
            </w:rPr>
            <w:t xml:space="preserve"> </w:t>
          </w:r>
          <w:r w:rsidRPr="002962DF">
            <w:rPr>
              <w:rFonts w:ascii="Arial" w:hAnsi="Arial" w:cs="Arial"/>
              <w:sz w:val="20"/>
              <w:szCs w:val="20"/>
            </w:rPr>
            <w:t>following</w:t>
          </w:r>
          <w:r w:rsidRPr="002962DF">
            <w:rPr>
              <w:rFonts w:ascii="Arial" w:hAnsi="Arial" w:cs="Arial"/>
              <w:spacing w:val="-9"/>
              <w:sz w:val="20"/>
              <w:szCs w:val="20"/>
            </w:rPr>
            <w:t xml:space="preserve"> </w:t>
          </w:r>
          <w:r w:rsidRPr="002962DF">
            <w:rPr>
              <w:rFonts w:ascii="Arial" w:hAnsi="Arial" w:cs="Arial"/>
              <w:sz w:val="20"/>
              <w:szCs w:val="20"/>
            </w:rPr>
            <w:t>expiration</w:t>
          </w:r>
          <w:r w:rsidRPr="002962DF">
            <w:rPr>
              <w:rFonts w:ascii="Arial" w:hAnsi="Arial" w:cs="Arial"/>
              <w:spacing w:val="-9"/>
              <w:sz w:val="20"/>
              <w:szCs w:val="20"/>
            </w:rPr>
            <w:t xml:space="preserve"> </w:t>
          </w:r>
          <w:r w:rsidRPr="002962DF">
            <w:rPr>
              <w:rFonts w:ascii="Arial" w:hAnsi="Arial" w:cs="Arial"/>
              <w:sz w:val="20"/>
              <w:szCs w:val="20"/>
            </w:rPr>
            <w:t>or</w:t>
          </w:r>
          <w:r w:rsidRPr="002962DF">
            <w:rPr>
              <w:rFonts w:ascii="Arial" w:hAnsi="Arial" w:cs="Arial"/>
              <w:spacing w:val="-11"/>
              <w:sz w:val="20"/>
              <w:szCs w:val="20"/>
            </w:rPr>
            <w:t xml:space="preserve"> </w:t>
          </w:r>
          <w:r w:rsidRPr="002962DF">
            <w:rPr>
              <w:rFonts w:ascii="Arial" w:hAnsi="Arial" w:cs="Arial"/>
              <w:sz w:val="20"/>
              <w:szCs w:val="20"/>
            </w:rPr>
            <w:t>termination</w:t>
          </w:r>
          <w:r w:rsidRPr="002962DF">
            <w:rPr>
              <w:rFonts w:ascii="Arial" w:hAnsi="Arial" w:cs="Arial"/>
              <w:spacing w:val="-9"/>
              <w:sz w:val="20"/>
              <w:szCs w:val="20"/>
            </w:rPr>
            <w:t xml:space="preserve"> </w:t>
          </w:r>
          <w:r w:rsidRPr="002962DF">
            <w:rPr>
              <w:rFonts w:ascii="Arial" w:hAnsi="Arial" w:cs="Arial"/>
              <w:sz w:val="20"/>
              <w:szCs w:val="20"/>
            </w:rPr>
            <w:t>of</w:t>
          </w:r>
          <w:r w:rsidRPr="002962DF">
            <w:rPr>
              <w:rFonts w:ascii="Arial" w:hAnsi="Arial" w:cs="Arial"/>
              <w:spacing w:val="-11"/>
              <w:sz w:val="20"/>
              <w:szCs w:val="20"/>
            </w:rPr>
            <w:t xml:space="preserve"> </w:t>
          </w:r>
          <w:r w:rsidRPr="002962DF">
            <w:rPr>
              <w:rFonts w:ascii="Arial" w:hAnsi="Arial" w:cs="Arial"/>
              <w:sz w:val="20"/>
              <w:szCs w:val="20"/>
            </w:rPr>
            <w:t>the</w:t>
          </w:r>
          <w:r w:rsidRPr="002962DF">
            <w:rPr>
              <w:rFonts w:ascii="Arial" w:hAnsi="Arial" w:cs="Arial"/>
              <w:spacing w:val="-9"/>
              <w:sz w:val="20"/>
              <w:szCs w:val="20"/>
            </w:rPr>
            <w:t xml:space="preserve"> </w:t>
          </w:r>
          <w:r w:rsidRPr="002962DF">
            <w:rPr>
              <w:rFonts w:ascii="Arial" w:hAnsi="Arial" w:cs="Arial"/>
              <w:sz w:val="20"/>
              <w:szCs w:val="20"/>
            </w:rPr>
            <w:t>Agreement,</w:t>
          </w:r>
          <w:r w:rsidRPr="002962DF">
            <w:rPr>
              <w:rFonts w:ascii="Arial" w:hAnsi="Arial" w:cs="Arial"/>
              <w:spacing w:val="-11"/>
              <w:sz w:val="20"/>
              <w:szCs w:val="20"/>
            </w:rPr>
            <w:t xml:space="preserve"> </w:t>
          </w:r>
          <w:r w:rsidRPr="002962DF">
            <w:rPr>
              <w:rFonts w:ascii="Arial" w:hAnsi="Arial" w:cs="Arial"/>
              <w:sz w:val="20"/>
              <w:szCs w:val="20"/>
            </w:rPr>
            <w:t>or</w:t>
          </w:r>
          <w:r w:rsidRPr="002962DF">
            <w:rPr>
              <w:rFonts w:ascii="Arial" w:hAnsi="Arial" w:cs="Arial"/>
              <w:spacing w:val="-10"/>
              <w:sz w:val="20"/>
              <w:szCs w:val="20"/>
            </w:rPr>
            <w:t xml:space="preserve"> </w:t>
          </w:r>
          <w:r w:rsidRPr="002962DF">
            <w:rPr>
              <w:rFonts w:ascii="Arial" w:hAnsi="Arial" w:cs="Arial"/>
              <w:sz w:val="20"/>
              <w:szCs w:val="20"/>
            </w:rPr>
            <w:t>at</w:t>
          </w:r>
          <w:r w:rsidRPr="002962DF">
            <w:rPr>
              <w:rFonts w:ascii="Arial" w:hAnsi="Arial" w:cs="Arial"/>
              <w:spacing w:val="-11"/>
              <w:sz w:val="20"/>
              <w:szCs w:val="20"/>
            </w:rPr>
            <w:t xml:space="preserve"> </w:t>
          </w:r>
          <w:r w:rsidRPr="002962DF">
            <w:rPr>
              <w:rFonts w:ascii="Arial" w:hAnsi="Arial" w:cs="Arial"/>
              <w:sz w:val="20"/>
              <w:szCs w:val="20"/>
            </w:rPr>
            <w:t>any</w:t>
          </w:r>
          <w:r w:rsidRPr="002962DF">
            <w:rPr>
              <w:rFonts w:ascii="Arial" w:hAnsi="Arial" w:cs="Arial"/>
              <w:spacing w:val="-11"/>
              <w:sz w:val="20"/>
              <w:szCs w:val="20"/>
            </w:rPr>
            <w:t xml:space="preserve"> </w:t>
          </w:r>
          <w:r w:rsidRPr="002962DF">
            <w:rPr>
              <w:rFonts w:ascii="Arial" w:hAnsi="Arial" w:cs="Arial"/>
              <w:sz w:val="20"/>
              <w:szCs w:val="20"/>
            </w:rPr>
            <w:t>time</w:t>
          </w:r>
          <w:r w:rsidRPr="002962DF">
            <w:rPr>
              <w:rFonts w:ascii="Arial" w:hAnsi="Arial" w:cs="Arial"/>
              <w:spacing w:val="-11"/>
              <w:sz w:val="20"/>
              <w:szCs w:val="20"/>
            </w:rPr>
            <w:t xml:space="preserve"> </w:t>
          </w:r>
          <w:r w:rsidRPr="002962DF">
            <w:rPr>
              <w:rFonts w:ascii="Arial" w:hAnsi="Arial" w:cs="Arial"/>
              <w:sz w:val="20"/>
              <w:szCs w:val="20"/>
            </w:rPr>
            <w:t>upon Company’s</w:t>
          </w:r>
          <w:r w:rsidRPr="002962DF">
            <w:rPr>
              <w:rFonts w:ascii="Arial" w:hAnsi="Arial" w:cs="Arial"/>
              <w:spacing w:val="-20"/>
              <w:sz w:val="20"/>
              <w:szCs w:val="20"/>
            </w:rPr>
            <w:t xml:space="preserve"> </w:t>
          </w:r>
          <w:r w:rsidRPr="002962DF">
            <w:rPr>
              <w:rFonts w:ascii="Arial" w:hAnsi="Arial" w:cs="Arial"/>
              <w:sz w:val="20"/>
              <w:szCs w:val="20"/>
            </w:rPr>
            <w:t>request,</w:t>
          </w:r>
          <w:r w:rsidRPr="002962DF">
            <w:rPr>
              <w:rFonts w:ascii="Arial" w:hAnsi="Arial" w:cs="Arial"/>
              <w:spacing w:val="-19"/>
              <w:sz w:val="20"/>
              <w:szCs w:val="20"/>
            </w:rPr>
            <w:t xml:space="preserve"> </w:t>
          </w:r>
          <w:r w:rsidRPr="002962DF">
            <w:rPr>
              <w:rFonts w:ascii="Arial" w:hAnsi="Arial" w:cs="Arial"/>
              <w:sz w:val="20"/>
              <w:szCs w:val="20"/>
            </w:rPr>
            <w:t>Supplier</w:t>
          </w:r>
          <w:r w:rsidRPr="002962DF">
            <w:rPr>
              <w:rFonts w:ascii="Arial" w:hAnsi="Arial" w:cs="Arial"/>
              <w:spacing w:val="-16"/>
              <w:sz w:val="20"/>
              <w:szCs w:val="20"/>
            </w:rPr>
            <w:t xml:space="preserve"> </w:t>
          </w:r>
          <w:r w:rsidRPr="002962DF">
            <w:rPr>
              <w:rFonts w:ascii="Arial" w:hAnsi="Arial" w:cs="Arial"/>
              <w:sz w:val="20"/>
              <w:szCs w:val="20"/>
            </w:rPr>
            <w:t>will</w:t>
          </w:r>
          <w:r w:rsidRPr="002962DF">
            <w:rPr>
              <w:rFonts w:ascii="Arial" w:hAnsi="Arial" w:cs="Arial"/>
              <w:spacing w:val="-19"/>
              <w:sz w:val="20"/>
              <w:szCs w:val="20"/>
            </w:rPr>
            <w:t xml:space="preserve"> </w:t>
          </w:r>
          <w:r w:rsidRPr="002962DF">
            <w:rPr>
              <w:rFonts w:ascii="Arial" w:hAnsi="Arial" w:cs="Arial"/>
              <w:sz w:val="20"/>
              <w:szCs w:val="20"/>
            </w:rPr>
            <w:t>return</w:t>
          </w:r>
          <w:r w:rsidRPr="002962DF">
            <w:rPr>
              <w:rFonts w:ascii="Arial" w:hAnsi="Arial" w:cs="Arial"/>
              <w:spacing w:val="-20"/>
              <w:sz w:val="20"/>
              <w:szCs w:val="20"/>
            </w:rPr>
            <w:t xml:space="preserve"> </w:t>
          </w:r>
          <w:r w:rsidRPr="002962DF">
            <w:rPr>
              <w:rFonts w:ascii="Arial" w:hAnsi="Arial" w:cs="Arial"/>
              <w:sz w:val="20"/>
              <w:szCs w:val="20"/>
            </w:rPr>
            <w:t>to</w:t>
          </w:r>
          <w:r w:rsidRPr="002962DF">
            <w:rPr>
              <w:rFonts w:ascii="Arial" w:hAnsi="Arial" w:cs="Arial"/>
              <w:spacing w:val="-19"/>
              <w:sz w:val="20"/>
              <w:szCs w:val="20"/>
            </w:rPr>
            <w:t xml:space="preserve"> </w:t>
          </w:r>
          <w:r w:rsidRPr="002962DF">
            <w:rPr>
              <w:rFonts w:ascii="Arial" w:hAnsi="Arial" w:cs="Arial"/>
              <w:sz w:val="20"/>
              <w:szCs w:val="20"/>
            </w:rPr>
            <w:t>Company</w:t>
          </w:r>
          <w:r w:rsidRPr="002962DF">
            <w:rPr>
              <w:rFonts w:ascii="Arial" w:hAnsi="Arial" w:cs="Arial"/>
              <w:spacing w:val="-18"/>
              <w:sz w:val="20"/>
              <w:szCs w:val="20"/>
            </w:rPr>
            <w:t xml:space="preserve"> </w:t>
          </w:r>
          <w:r w:rsidRPr="002962DF">
            <w:rPr>
              <w:rFonts w:ascii="Arial" w:hAnsi="Arial" w:cs="Arial"/>
              <w:sz w:val="20"/>
              <w:szCs w:val="20"/>
            </w:rPr>
            <w:t>all</w:t>
          </w:r>
          <w:r w:rsidRPr="002962DF">
            <w:rPr>
              <w:rFonts w:ascii="Arial" w:hAnsi="Arial" w:cs="Arial"/>
              <w:spacing w:val="-18"/>
              <w:sz w:val="20"/>
              <w:szCs w:val="20"/>
            </w:rPr>
            <w:t xml:space="preserve"> </w:t>
          </w:r>
          <w:r w:rsidRPr="002962DF">
            <w:rPr>
              <w:rFonts w:ascii="Arial" w:hAnsi="Arial" w:cs="Arial"/>
              <w:sz w:val="20"/>
              <w:szCs w:val="20"/>
            </w:rPr>
            <w:t>hardware</w:t>
          </w:r>
          <w:r w:rsidRPr="002962DF">
            <w:rPr>
              <w:rFonts w:ascii="Arial" w:hAnsi="Arial" w:cs="Arial"/>
              <w:spacing w:val="-20"/>
              <w:sz w:val="20"/>
              <w:szCs w:val="20"/>
            </w:rPr>
            <w:t xml:space="preserve"> </w:t>
          </w:r>
          <w:r w:rsidRPr="002962DF">
            <w:rPr>
              <w:rFonts w:ascii="Arial" w:hAnsi="Arial" w:cs="Arial"/>
              <w:sz w:val="20"/>
              <w:szCs w:val="20"/>
            </w:rPr>
            <w:t>and</w:t>
          </w:r>
          <w:r w:rsidRPr="002962DF">
            <w:rPr>
              <w:rFonts w:ascii="Arial" w:hAnsi="Arial" w:cs="Arial"/>
              <w:spacing w:val="-20"/>
              <w:sz w:val="20"/>
              <w:szCs w:val="20"/>
            </w:rPr>
            <w:t xml:space="preserve"> </w:t>
          </w:r>
          <w:r w:rsidRPr="002962DF">
            <w:rPr>
              <w:rFonts w:ascii="Arial" w:hAnsi="Arial" w:cs="Arial"/>
              <w:sz w:val="20"/>
              <w:szCs w:val="20"/>
            </w:rPr>
            <w:t>removable</w:t>
          </w:r>
          <w:r w:rsidRPr="002962DF">
            <w:rPr>
              <w:rFonts w:ascii="Arial" w:hAnsi="Arial" w:cs="Arial"/>
              <w:spacing w:val="-17"/>
              <w:sz w:val="20"/>
              <w:szCs w:val="20"/>
            </w:rPr>
            <w:t xml:space="preserve"> </w:t>
          </w:r>
          <w:r w:rsidRPr="002962DF">
            <w:rPr>
              <w:rFonts w:ascii="Arial" w:hAnsi="Arial" w:cs="Arial"/>
              <w:sz w:val="20"/>
              <w:szCs w:val="20"/>
            </w:rPr>
            <w:t>media</w:t>
          </w:r>
          <w:r w:rsidRPr="002962DF">
            <w:rPr>
              <w:rFonts w:ascii="Arial" w:hAnsi="Arial" w:cs="Arial"/>
              <w:spacing w:val="-20"/>
              <w:sz w:val="20"/>
              <w:szCs w:val="20"/>
            </w:rPr>
            <w:t xml:space="preserve"> </w:t>
          </w:r>
          <w:r w:rsidRPr="002962DF">
            <w:rPr>
              <w:rFonts w:ascii="Arial" w:hAnsi="Arial" w:cs="Arial"/>
              <w:sz w:val="20"/>
              <w:szCs w:val="20"/>
            </w:rPr>
            <w:t xml:space="preserve">provided by Company that contains Company’s Confidential Information. </w:t>
          </w:r>
          <w:proofErr w:type="gramStart"/>
          <w:r w:rsidRPr="002962DF">
            <w:rPr>
              <w:rFonts w:ascii="Arial" w:hAnsi="Arial" w:cs="Arial"/>
              <w:sz w:val="20"/>
              <w:szCs w:val="20"/>
            </w:rPr>
            <w:t>Company’s</w:t>
          </w:r>
          <w:proofErr w:type="gramEnd"/>
          <w:r w:rsidRPr="002962DF">
            <w:rPr>
              <w:rFonts w:ascii="Arial" w:hAnsi="Arial" w:cs="Arial"/>
              <w:sz w:val="20"/>
              <w:szCs w:val="20"/>
            </w:rPr>
            <w:t xml:space="preserve"> Confidential Information in such returned hardware and removable media shall not be removed or altered in any way. The hardware must be physically sealed and returned via bonded courier, or as otherwise directed by</w:t>
          </w:r>
          <w:r w:rsidRPr="002962DF">
            <w:rPr>
              <w:rFonts w:ascii="Arial" w:hAnsi="Arial" w:cs="Arial"/>
              <w:spacing w:val="-2"/>
              <w:sz w:val="20"/>
              <w:szCs w:val="20"/>
            </w:rPr>
            <w:t xml:space="preserve"> </w:t>
          </w:r>
          <w:proofErr w:type="gramStart"/>
          <w:r w:rsidRPr="002962DF">
            <w:rPr>
              <w:rFonts w:ascii="Arial" w:hAnsi="Arial" w:cs="Arial"/>
              <w:sz w:val="20"/>
              <w:szCs w:val="20"/>
            </w:rPr>
            <w:t>Company</w:t>
          </w:r>
          <w:proofErr w:type="gramEnd"/>
          <w:r w:rsidRPr="002962DF">
            <w:rPr>
              <w:rFonts w:ascii="Arial" w:hAnsi="Arial" w:cs="Arial"/>
              <w:sz w:val="20"/>
              <w:szCs w:val="20"/>
            </w:rPr>
            <w:t>.</w:t>
          </w:r>
        </w:p>
        <w:p w14:paraId="6E127B2A"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35" w:name="17.2._If_hardware_or_removable_media_con"/>
          <w:bookmarkEnd w:id="335"/>
          <w:r w:rsidRPr="002962DF">
            <w:rPr>
              <w:rFonts w:ascii="Arial" w:hAnsi="Arial" w:cs="Arial"/>
              <w:sz w:val="20"/>
              <w:szCs w:val="20"/>
            </w:rPr>
            <w:t>If hardware or removable media containing Company’s Confidential Information is owned by Supplier or a third-party, Supplier will provide to Company within fifteen (15) days following expiration or termination of the Agreement, or upon Company’s request, a notarized statement detailing the destruction method used and the data sets involved, the date of destruction, and the entity or individual who performed the destruction. Supplier’s destruction or erasure of Company’s</w:t>
          </w:r>
          <w:r w:rsidRPr="002962DF">
            <w:rPr>
              <w:rFonts w:ascii="Arial" w:hAnsi="Arial" w:cs="Arial"/>
              <w:spacing w:val="-12"/>
              <w:sz w:val="20"/>
              <w:szCs w:val="20"/>
            </w:rPr>
            <w:t xml:space="preserve"> </w:t>
          </w:r>
          <w:r w:rsidRPr="002962DF">
            <w:rPr>
              <w:rFonts w:ascii="Arial" w:hAnsi="Arial" w:cs="Arial"/>
              <w:sz w:val="20"/>
              <w:szCs w:val="20"/>
            </w:rPr>
            <w:t>Confidential</w:t>
          </w:r>
          <w:r w:rsidRPr="002962DF">
            <w:rPr>
              <w:rFonts w:ascii="Arial" w:hAnsi="Arial" w:cs="Arial"/>
              <w:spacing w:val="-12"/>
              <w:sz w:val="20"/>
              <w:szCs w:val="20"/>
            </w:rPr>
            <w:t xml:space="preserve"> </w:t>
          </w:r>
          <w:r w:rsidRPr="002962DF">
            <w:rPr>
              <w:rFonts w:ascii="Arial" w:hAnsi="Arial" w:cs="Arial"/>
              <w:sz w:val="20"/>
              <w:szCs w:val="20"/>
            </w:rPr>
            <w:t>Information</w:t>
          </w:r>
          <w:r w:rsidRPr="002962DF">
            <w:rPr>
              <w:rFonts w:ascii="Arial" w:hAnsi="Arial" w:cs="Arial"/>
              <w:spacing w:val="-12"/>
              <w:sz w:val="20"/>
              <w:szCs w:val="20"/>
            </w:rPr>
            <w:t xml:space="preserve"> </w:t>
          </w:r>
          <w:r w:rsidRPr="002962DF">
            <w:rPr>
              <w:rFonts w:ascii="Arial" w:hAnsi="Arial" w:cs="Arial"/>
              <w:sz w:val="20"/>
              <w:szCs w:val="20"/>
            </w:rPr>
            <w:t>pursuant</w:t>
          </w:r>
          <w:r w:rsidRPr="002962DF">
            <w:rPr>
              <w:rFonts w:ascii="Arial" w:hAnsi="Arial" w:cs="Arial"/>
              <w:spacing w:val="-13"/>
              <w:sz w:val="20"/>
              <w:szCs w:val="20"/>
            </w:rPr>
            <w:t xml:space="preserve"> </w:t>
          </w:r>
          <w:r w:rsidRPr="002962DF">
            <w:rPr>
              <w:rFonts w:ascii="Arial" w:hAnsi="Arial" w:cs="Arial"/>
              <w:sz w:val="20"/>
              <w:szCs w:val="20"/>
            </w:rPr>
            <w:t>to</w:t>
          </w:r>
          <w:r w:rsidRPr="002962DF">
            <w:rPr>
              <w:rFonts w:ascii="Arial" w:hAnsi="Arial" w:cs="Arial"/>
              <w:spacing w:val="-15"/>
              <w:sz w:val="20"/>
              <w:szCs w:val="20"/>
            </w:rPr>
            <w:t xml:space="preserve"> </w:t>
          </w:r>
          <w:r w:rsidRPr="002962DF">
            <w:rPr>
              <w:rFonts w:ascii="Arial" w:hAnsi="Arial" w:cs="Arial"/>
              <w:sz w:val="20"/>
              <w:szCs w:val="20"/>
            </w:rPr>
            <w:t>this</w:t>
          </w:r>
          <w:r w:rsidRPr="002962DF">
            <w:rPr>
              <w:rFonts w:ascii="Arial" w:hAnsi="Arial" w:cs="Arial"/>
              <w:spacing w:val="-11"/>
              <w:sz w:val="20"/>
              <w:szCs w:val="20"/>
            </w:rPr>
            <w:t xml:space="preserve"> </w:t>
          </w:r>
          <w:r w:rsidRPr="002962DF">
            <w:rPr>
              <w:rFonts w:ascii="Arial" w:hAnsi="Arial" w:cs="Arial"/>
              <w:sz w:val="20"/>
              <w:szCs w:val="20"/>
            </w:rPr>
            <w:t>Section 17 (Return or Destruction of Removable Media)</w:t>
          </w:r>
          <w:r w:rsidRPr="002962DF">
            <w:rPr>
              <w:rFonts w:ascii="Arial" w:hAnsi="Arial" w:cs="Arial"/>
              <w:spacing w:val="-15"/>
              <w:sz w:val="20"/>
              <w:szCs w:val="20"/>
            </w:rPr>
            <w:t xml:space="preserve"> </w:t>
          </w:r>
          <w:r w:rsidRPr="002962DF">
            <w:rPr>
              <w:rFonts w:ascii="Arial" w:hAnsi="Arial" w:cs="Arial"/>
              <w:sz w:val="20"/>
              <w:szCs w:val="20"/>
            </w:rPr>
            <w:t>must</w:t>
          </w:r>
          <w:r w:rsidRPr="002962DF">
            <w:rPr>
              <w:rFonts w:ascii="Arial" w:hAnsi="Arial" w:cs="Arial"/>
              <w:spacing w:val="-13"/>
              <w:sz w:val="20"/>
              <w:szCs w:val="20"/>
            </w:rPr>
            <w:t xml:space="preserve"> </w:t>
          </w:r>
          <w:proofErr w:type="gramStart"/>
          <w:r w:rsidRPr="002962DF">
            <w:rPr>
              <w:rFonts w:ascii="Arial" w:hAnsi="Arial" w:cs="Arial"/>
              <w:sz w:val="20"/>
              <w:szCs w:val="20"/>
            </w:rPr>
            <w:t>be</w:t>
          </w:r>
          <w:r w:rsidRPr="002962DF">
            <w:rPr>
              <w:rFonts w:ascii="Arial" w:hAnsi="Arial" w:cs="Arial"/>
              <w:spacing w:val="-12"/>
              <w:sz w:val="20"/>
              <w:szCs w:val="20"/>
            </w:rPr>
            <w:t xml:space="preserve"> </w:t>
          </w:r>
          <w:r w:rsidRPr="002962DF">
            <w:rPr>
              <w:rFonts w:ascii="Arial" w:hAnsi="Arial" w:cs="Arial"/>
              <w:sz w:val="20"/>
              <w:szCs w:val="20"/>
            </w:rPr>
            <w:t>in</w:t>
          </w:r>
          <w:r w:rsidRPr="002962DF">
            <w:rPr>
              <w:rFonts w:ascii="Arial" w:hAnsi="Arial" w:cs="Arial"/>
              <w:spacing w:val="-12"/>
              <w:sz w:val="20"/>
              <w:szCs w:val="20"/>
            </w:rPr>
            <w:t xml:space="preserve"> </w:t>
          </w:r>
          <w:r w:rsidRPr="002962DF">
            <w:rPr>
              <w:rFonts w:ascii="Arial" w:hAnsi="Arial" w:cs="Arial"/>
              <w:sz w:val="20"/>
              <w:szCs w:val="20"/>
            </w:rPr>
            <w:t>compliance</w:t>
          </w:r>
          <w:r w:rsidRPr="002962DF">
            <w:rPr>
              <w:rFonts w:ascii="Arial" w:hAnsi="Arial" w:cs="Arial"/>
              <w:spacing w:val="-12"/>
              <w:sz w:val="20"/>
              <w:szCs w:val="20"/>
            </w:rPr>
            <w:t xml:space="preserve"> </w:t>
          </w:r>
          <w:r w:rsidRPr="002962DF">
            <w:rPr>
              <w:rFonts w:ascii="Arial" w:hAnsi="Arial" w:cs="Arial"/>
              <w:sz w:val="20"/>
              <w:szCs w:val="20"/>
            </w:rPr>
            <w:t>with</w:t>
          </w:r>
          <w:proofErr w:type="gramEnd"/>
          <w:r w:rsidRPr="002962DF">
            <w:rPr>
              <w:rFonts w:ascii="Arial" w:hAnsi="Arial" w:cs="Arial"/>
              <w:spacing w:val="-11"/>
              <w:sz w:val="20"/>
              <w:szCs w:val="20"/>
            </w:rPr>
            <w:t xml:space="preserve"> </w:t>
          </w:r>
          <w:r w:rsidRPr="002962DF">
            <w:rPr>
              <w:rFonts w:ascii="Arial" w:hAnsi="Arial" w:cs="Arial"/>
              <w:sz w:val="20"/>
              <w:szCs w:val="20"/>
            </w:rPr>
            <w:t>industry best practices (e.g., Department of Defense 5220-22-M Standard, as</w:t>
          </w:r>
          <w:r w:rsidRPr="002962DF">
            <w:rPr>
              <w:rFonts w:ascii="Arial" w:hAnsi="Arial" w:cs="Arial"/>
              <w:spacing w:val="-12"/>
              <w:sz w:val="20"/>
              <w:szCs w:val="20"/>
            </w:rPr>
            <w:t xml:space="preserve"> </w:t>
          </w:r>
          <w:r w:rsidRPr="002962DF">
            <w:rPr>
              <w:rFonts w:ascii="Arial" w:hAnsi="Arial" w:cs="Arial"/>
              <w:sz w:val="20"/>
              <w:szCs w:val="20"/>
            </w:rPr>
            <w:t>amended).</w:t>
          </w:r>
        </w:p>
        <w:p w14:paraId="560BEFD2"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r w:rsidRPr="002962DF">
            <w:rPr>
              <w:rFonts w:ascii="Arial" w:hAnsi="Arial" w:cs="Arial"/>
              <w:sz w:val="20"/>
              <w:szCs w:val="20"/>
            </w:rPr>
            <w:t>Upon the later of (</w:t>
          </w:r>
          <w:proofErr w:type="spellStart"/>
          <w:r w:rsidRPr="002962DF">
            <w:rPr>
              <w:rFonts w:ascii="Arial" w:hAnsi="Arial" w:cs="Arial"/>
              <w:sz w:val="20"/>
              <w:szCs w:val="20"/>
            </w:rPr>
            <w:t>i</w:t>
          </w:r>
          <w:proofErr w:type="spellEnd"/>
          <w:r w:rsidRPr="002962DF">
            <w:rPr>
              <w:rFonts w:ascii="Arial" w:hAnsi="Arial" w:cs="Arial"/>
              <w:sz w:val="20"/>
              <w:szCs w:val="20"/>
            </w:rPr>
            <w:t xml:space="preserve">) completion of the delivery of the Goods and Services to be provided under this Agreement, (ii) the termination of any applicable warranty period under the Agreement or (iii) the termination of this Agreement, Supplier will return to Company all hardware and removable media provided by Company containing Company Information. Company Information in such returned hardware and removable media shall not be removed or altered in any way. The hardware should be physically sealed and returned via a bonded courier or as otherwise reasonably directed by </w:t>
          </w:r>
          <w:proofErr w:type="gramStart"/>
          <w:r w:rsidRPr="002962DF">
            <w:rPr>
              <w:rFonts w:ascii="Arial" w:hAnsi="Arial" w:cs="Arial"/>
              <w:sz w:val="20"/>
              <w:szCs w:val="20"/>
            </w:rPr>
            <w:t>Company</w:t>
          </w:r>
          <w:proofErr w:type="gramEnd"/>
          <w:r w:rsidRPr="002962DF">
            <w:rPr>
              <w:rFonts w:ascii="Arial" w:hAnsi="Arial" w:cs="Arial"/>
              <w:sz w:val="20"/>
              <w:szCs w:val="20"/>
            </w:rPr>
            <w:t>. If the hardware or removable media containing Company Information is owned by Supplier or a third-party, a notarized statement detailing the destruction method used and the data sets involved, the date of destruction, and the entity who performed the destruction will be sent to a designated Company security representative within thirty (30) calendar days after the later of (</w:t>
          </w:r>
          <w:proofErr w:type="spellStart"/>
          <w:r w:rsidRPr="002962DF">
            <w:rPr>
              <w:rFonts w:ascii="Arial" w:hAnsi="Arial" w:cs="Arial"/>
              <w:sz w:val="20"/>
              <w:szCs w:val="20"/>
            </w:rPr>
            <w:t>i</w:t>
          </w:r>
          <w:proofErr w:type="spellEnd"/>
          <w:r w:rsidRPr="002962DF">
            <w:rPr>
              <w:rFonts w:ascii="Arial" w:hAnsi="Arial" w:cs="Arial"/>
              <w:sz w:val="20"/>
              <w:szCs w:val="20"/>
            </w:rPr>
            <w:t xml:space="preserve">) completion of the delivery of the Goods and Services to be provided under this Agreement, (ii) the termination of any applicable warranty period under the Agreement or (iii) the termination of this Agreement. Supplier’s destruction or erasure of Company Information pursuant to this Section shall </w:t>
          </w:r>
          <w:proofErr w:type="gramStart"/>
          <w:r w:rsidRPr="002962DF">
            <w:rPr>
              <w:rFonts w:ascii="Arial" w:hAnsi="Arial" w:cs="Arial"/>
              <w:sz w:val="20"/>
              <w:szCs w:val="20"/>
            </w:rPr>
            <w:t>be in compliance with</w:t>
          </w:r>
          <w:proofErr w:type="gramEnd"/>
          <w:r w:rsidRPr="002962DF">
            <w:rPr>
              <w:rFonts w:ascii="Arial" w:hAnsi="Arial" w:cs="Arial"/>
              <w:sz w:val="20"/>
              <w:szCs w:val="20"/>
            </w:rPr>
            <w:t xml:space="preserve"> industry standard practices (e.g., Department of Defense 5220-22-M Standard, as may be amended).</w:t>
          </w:r>
        </w:p>
        <w:p w14:paraId="22FC24FB" w14:textId="77777777" w:rsidR="002962DF" w:rsidRPr="002962DF" w:rsidRDefault="002962DF" w:rsidP="002962DF">
          <w:pPr>
            <w:widowControl w:val="0"/>
            <w:numPr>
              <w:ilvl w:val="0"/>
              <w:numId w:val="38"/>
            </w:numPr>
            <w:autoSpaceDE w:val="0"/>
            <w:autoSpaceDN w:val="0"/>
            <w:spacing w:before="120"/>
            <w:jc w:val="both"/>
            <w:outlineLvl w:val="1"/>
            <w:rPr>
              <w:rFonts w:ascii="Arial" w:hAnsi="Arial" w:cs="Arial"/>
              <w:b/>
              <w:sz w:val="20"/>
              <w:szCs w:val="20"/>
            </w:rPr>
          </w:pPr>
          <w:bookmarkStart w:id="336" w:name="18._AUDIT_RIGHTS."/>
          <w:bookmarkStart w:id="337" w:name="_Toc158379058"/>
          <w:bookmarkStart w:id="338" w:name="_Toc158384629"/>
          <w:bookmarkEnd w:id="336"/>
          <w:r w:rsidRPr="002962DF">
            <w:rPr>
              <w:rFonts w:ascii="Arial" w:hAnsi="Arial" w:cs="Arial"/>
              <w:b/>
              <w:sz w:val="20"/>
              <w:szCs w:val="20"/>
            </w:rPr>
            <w:t>AUDIT</w:t>
          </w:r>
          <w:r w:rsidRPr="002962DF">
            <w:rPr>
              <w:rFonts w:ascii="Arial" w:hAnsi="Arial" w:cs="Arial"/>
              <w:b/>
              <w:spacing w:val="2"/>
              <w:sz w:val="20"/>
              <w:szCs w:val="20"/>
            </w:rPr>
            <w:t xml:space="preserve"> </w:t>
          </w:r>
          <w:r w:rsidRPr="002962DF">
            <w:rPr>
              <w:rFonts w:ascii="Arial" w:hAnsi="Arial" w:cs="Arial"/>
              <w:b/>
              <w:sz w:val="20"/>
              <w:szCs w:val="20"/>
            </w:rPr>
            <w:t>RIGHTS.</w:t>
          </w:r>
          <w:bookmarkEnd w:id="337"/>
          <w:bookmarkEnd w:id="338"/>
        </w:p>
        <w:p w14:paraId="3E2374EB" w14:textId="77777777" w:rsidR="002962DF" w:rsidRPr="002962DF" w:rsidRDefault="002962DF" w:rsidP="002962DF">
          <w:pPr>
            <w:widowControl w:val="0"/>
            <w:numPr>
              <w:ilvl w:val="1"/>
              <w:numId w:val="38"/>
            </w:numPr>
            <w:autoSpaceDE w:val="0"/>
            <w:autoSpaceDN w:val="0"/>
            <w:spacing w:before="119"/>
            <w:ind w:hanging="630"/>
            <w:jc w:val="both"/>
            <w:rPr>
              <w:rFonts w:ascii="Arial" w:hAnsi="Arial" w:cs="Arial"/>
              <w:sz w:val="20"/>
              <w:szCs w:val="20"/>
            </w:rPr>
          </w:pPr>
          <w:bookmarkStart w:id="339" w:name="18.1._Company_or_its_third-party_designe"/>
          <w:bookmarkEnd w:id="339"/>
          <w:r w:rsidRPr="002962DF">
            <w:rPr>
              <w:rFonts w:ascii="Arial" w:hAnsi="Arial" w:cs="Arial"/>
              <w:sz w:val="20"/>
              <w:szCs w:val="20"/>
            </w:rPr>
            <w:t>Company or its third-party designee may, but is not obligated to, perform audits and security tests of Supplier’s information technology or systems environment and procedural controls to determine Supplier’s compliance with the Agreement. Such audits and tests may include coordinated security tests, interviews of relevant Supplier Personnel, review of documentation, and technical inspection of systems and networks as they relate to the receipt, maintenance, use, retention, and authorized destruction of Company’s Confidential</w:t>
          </w:r>
          <w:r w:rsidRPr="002962DF">
            <w:rPr>
              <w:rFonts w:ascii="Arial" w:hAnsi="Arial" w:cs="Arial"/>
              <w:spacing w:val="-12"/>
              <w:sz w:val="20"/>
              <w:szCs w:val="20"/>
            </w:rPr>
            <w:t xml:space="preserve"> </w:t>
          </w:r>
          <w:r w:rsidRPr="002962DF">
            <w:rPr>
              <w:rFonts w:ascii="Arial" w:hAnsi="Arial" w:cs="Arial"/>
              <w:sz w:val="20"/>
              <w:szCs w:val="20"/>
            </w:rPr>
            <w:t>Information.</w:t>
          </w:r>
        </w:p>
        <w:p w14:paraId="71493D00" w14:textId="77777777" w:rsidR="002962DF" w:rsidRPr="002962DF" w:rsidRDefault="002962DF" w:rsidP="002962DF">
          <w:pPr>
            <w:widowControl w:val="0"/>
            <w:numPr>
              <w:ilvl w:val="1"/>
              <w:numId w:val="38"/>
            </w:numPr>
            <w:autoSpaceDE w:val="0"/>
            <w:autoSpaceDN w:val="0"/>
            <w:spacing w:before="121"/>
            <w:ind w:hanging="630"/>
            <w:jc w:val="both"/>
            <w:rPr>
              <w:rFonts w:ascii="Arial" w:hAnsi="Arial" w:cs="Arial"/>
              <w:sz w:val="20"/>
              <w:szCs w:val="20"/>
            </w:rPr>
          </w:pPr>
          <w:bookmarkStart w:id="340" w:name="18.2._Supplier_will_provide_all_informat"/>
          <w:bookmarkEnd w:id="340"/>
          <w:r w:rsidRPr="002962DF">
            <w:rPr>
              <w:rFonts w:ascii="Arial" w:hAnsi="Arial" w:cs="Arial"/>
              <w:sz w:val="20"/>
              <w:szCs w:val="20"/>
            </w:rPr>
            <w:t xml:space="preserve">Supplier will provide all information reasonably requested by Company in connection with </w:t>
          </w:r>
          <w:r w:rsidRPr="002962DF">
            <w:rPr>
              <w:rFonts w:ascii="Arial" w:hAnsi="Arial" w:cs="Arial"/>
              <w:spacing w:val="-3"/>
              <w:sz w:val="20"/>
              <w:szCs w:val="20"/>
            </w:rPr>
            <w:t xml:space="preserve">any </w:t>
          </w:r>
          <w:r w:rsidRPr="002962DF">
            <w:rPr>
              <w:rFonts w:ascii="Arial" w:hAnsi="Arial" w:cs="Arial"/>
              <w:sz w:val="20"/>
              <w:szCs w:val="20"/>
            </w:rPr>
            <w:t>audit and will provide reasonable access and assistance to Company upon</w:t>
          </w:r>
          <w:r w:rsidRPr="002962DF">
            <w:rPr>
              <w:rFonts w:ascii="Arial" w:hAnsi="Arial" w:cs="Arial"/>
              <w:spacing w:val="-20"/>
              <w:sz w:val="20"/>
              <w:szCs w:val="20"/>
            </w:rPr>
            <w:t xml:space="preserve"> </w:t>
          </w:r>
          <w:r w:rsidRPr="002962DF">
            <w:rPr>
              <w:rFonts w:ascii="Arial" w:hAnsi="Arial" w:cs="Arial"/>
              <w:sz w:val="20"/>
              <w:szCs w:val="20"/>
            </w:rPr>
            <w:t>request.</w:t>
          </w:r>
        </w:p>
        <w:p w14:paraId="21B61CD7" w14:textId="77777777" w:rsidR="002962DF" w:rsidRPr="002962DF" w:rsidRDefault="002962DF" w:rsidP="002962DF">
          <w:pPr>
            <w:widowControl w:val="0"/>
            <w:numPr>
              <w:ilvl w:val="1"/>
              <w:numId w:val="38"/>
            </w:numPr>
            <w:autoSpaceDE w:val="0"/>
            <w:autoSpaceDN w:val="0"/>
            <w:spacing w:before="118"/>
            <w:ind w:hanging="630"/>
            <w:jc w:val="both"/>
            <w:rPr>
              <w:rFonts w:ascii="Arial" w:hAnsi="Arial" w:cs="Arial"/>
              <w:sz w:val="20"/>
              <w:szCs w:val="20"/>
            </w:rPr>
          </w:pPr>
          <w:bookmarkStart w:id="341" w:name="18.3._Supplier_will_comply,_within_reaso"/>
          <w:bookmarkEnd w:id="341"/>
          <w:r w:rsidRPr="002962DF">
            <w:rPr>
              <w:rFonts w:ascii="Arial" w:hAnsi="Arial" w:cs="Arial"/>
              <w:sz w:val="20"/>
              <w:szCs w:val="20"/>
            </w:rPr>
            <w:t xml:space="preserve">Supplier will comply, within reasonable timeframes at its own cost and expense, with all reasonable recommendations that result from such inspections, tests, and audits. Company reserves the right to view, upon request, any original security reports that </w:t>
          </w:r>
          <w:r w:rsidRPr="002962DF">
            <w:rPr>
              <w:rFonts w:ascii="Arial" w:hAnsi="Arial" w:cs="Arial"/>
              <w:sz w:val="20"/>
              <w:szCs w:val="20"/>
            </w:rPr>
            <w:lastRenderedPageBreak/>
            <w:t>Supplier has undertaken</w:t>
          </w:r>
          <w:r w:rsidRPr="002962DF">
            <w:rPr>
              <w:rFonts w:ascii="Arial" w:hAnsi="Arial" w:cs="Arial"/>
              <w:spacing w:val="-5"/>
              <w:sz w:val="20"/>
              <w:szCs w:val="20"/>
            </w:rPr>
            <w:t xml:space="preserve"> </w:t>
          </w:r>
          <w:r w:rsidRPr="002962DF">
            <w:rPr>
              <w:rFonts w:ascii="Arial" w:hAnsi="Arial" w:cs="Arial"/>
              <w:sz w:val="20"/>
              <w:szCs w:val="20"/>
            </w:rPr>
            <w:t>or</w:t>
          </w:r>
          <w:r w:rsidRPr="002962DF">
            <w:rPr>
              <w:rFonts w:ascii="Arial" w:hAnsi="Arial" w:cs="Arial"/>
              <w:spacing w:val="-4"/>
              <w:sz w:val="20"/>
              <w:szCs w:val="20"/>
            </w:rPr>
            <w:t xml:space="preserve"> </w:t>
          </w:r>
          <w:r w:rsidRPr="002962DF">
            <w:rPr>
              <w:rFonts w:ascii="Arial" w:hAnsi="Arial" w:cs="Arial"/>
              <w:sz w:val="20"/>
              <w:szCs w:val="20"/>
            </w:rPr>
            <w:t>commissioned</w:t>
          </w:r>
          <w:r w:rsidRPr="002962DF">
            <w:rPr>
              <w:rFonts w:ascii="Arial" w:hAnsi="Arial" w:cs="Arial"/>
              <w:spacing w:val="-3"/>
              <w:sz w:val="20"/>
              <w:szCs w:val="20"/>
            </w:rPr>
            <w:t xml:space="preserve"> </w:t>
          </w:r>
          <w:r w:rsidRPr="002962DF">
            <w:rPr>
              <w:rFonts w:ascii="Arial" w:hAnsi="Arial" w:cs="Arial"/>
              <w:sz w:val="20"/>
              <w:szCs w:val="20"/>
            </w:rPr>
            <w:t>to</w:t>
          </w:r>
          <w:r w:rsidRPr="002962DF">
            <w:rPr>
              <w:rFonts w:ascii="Arial" w:hAnsi="Arial" w:cs="Arial"/>
              <w:spacing w:val="-5"/>
              <w:sz w:val="20"/>
              <w:szCs w:val="20"/>
            </w:rPr>
            <w:t xml:space="preserve"> </w:t>
          </w:r>
          <w:r w:rsidRPr="002962DF">
            <w:rPr>
              <w:rFonts w:ascii="Arial" w:hAnsi="Arial" w:cs="Arial"/>
              <w:sz w:val="20"/>
              <w:szCs w:val="20"/>
            </w:rPr>
            <w:t>assess</w:t>
          </w:r>
          <w:r w:rsidRPr="002962DF">
            <w:rPr>
              <w:rFonts w:ascii="Arial" w:hAnsi="Arial" w:cs="Arial"/>
              <w:spacing w:val="-5"/>
              <w:sz w:val="20"/>
              <w:szCs w:val="20"/>
            </w:rPr>
            <w:t xml:space="preserve"> </w:t>
          </w:r>
          <w:r w:rsidRPr="002962DF">
            <w:rPr>
              <w:rFonts w:ascii="Arial" w:hAnsi="Arial" w:cs="Arial"/>
              <w:sz w:val="20"/>
              <w:szCs w:val="20"/>
            </w:rPr>
            <w:t>Supplier’s</w:t>
          </w:r>
          <w:r w:rsidRPr="002962DF">
            <w:rPr>
              <w:rFonts w:ascii="Arial" w:hAnsi="Arial" w:cs="Arial"/>
              <w:spacing w:val="-4"/>
              <w:sz w:val="20"/>
              <w:szCs w:val="20"/>
            </w:rPr>
            <w:t xml:space="preserve"> </w:t>
          </w:r>
          <w:r w:rsidRPr="002962DF">
            <w:rPr>
              <w:rFonts w:ascii="Arial" w:hAnsi="Arial" w:cs="Arial"/>
              <w:sz w:val="20"/>
              <w:szCs w:val="20"/>
            </w:rPr>
            <w:t>own</w:t>
          </w:r>
          <w:r w:rsidRPr="002962DF">
            <w:rPr>
              <w:rFonts w:ascii="Arial" w:hAnsi="Arial" w:cs="Arial"/>
              <w:spacing w:val="-3"/>
              <w:sz w:val="20"/>
              <w:szCs w:val="20"/>
            </w:rPr>
            <w:t xml:space="preserve"> </w:t>
          </w:r>
          <w:r w:rsidRPr="002962DF">
            <w:rPr>
              <w:rFonts w:ascii="Arial" w:hAnsi="Arial" w:cs="Arial"/>
              <w:sz w:val="20"/>
              <w:szCs w:val="20"/>
            </w:rPr>
            <w:t>network</w:t>
          </w:r>
          <w:r w:rsidRPr="002962DF">
            <w:rPr>
              <w:rFonts w:ascii="Arial" w:hAnsi="Arial" w:cs="Arial"/>
              <w:spacing w:val="-5"/>
              <w:sz w:val="20"/>
              <w:szCs w:val="20"/>
            </w:rPr>
            <w:t xml:space="preserve"> </w:t>
          </w:r>
          <w:r w:rsidRPr="002962DF">
            <w:rPr>
              <w:rFonts w:ascii="Arial" w:hAnsi="Arial" w:cs="Arial"/>
              <w:sz w:val="20"/>
              <w:szCs w:val="20"/>
            </w:rPr>
            <w:t>security.</w:t>
          </w:r>
          <w:r w:rsidRPr="002962DF">
            <w:rPr>
              <w:rFonts w:ascii="Arial" w:hAnsi="Arial" w:cs="Arial"/>
              <w:spacing w:val="-6"/>
              <w:sz w:val="20"/>
              <w:szCs w:val="20"/>
            </w:rPr>
            <w:t xml:space="preserve"> </w:t>
          </w:r>
          <w:r w:rsidRPr="002962DF">
            <w:rPr>
              <w:rFonts w:ascii="Arial" w:hAnsi="Arial" w:cs="Arial"/>
              <w:sz w:val="20"/>
              <w:szCs w:val="20"/>
            </w:rPr>
            <w:t>If</w:t>
          </w:r>
          <w:r w:rsidRPr="002962DF">
            <w:rPr>
              <w:rFonts w:ascii="Arial" w:hAnsi="Arial" w:cs="Arial"/>
              <w:spacing w:val="-5"/>
              <w:sz w:val="20"/>
              <w:szCs w:val="20"/>
            </w:rPr>
            <w:t xml:space="preserve"> </w:t>
          </w:r>
          <w:r w:rsidRPr="002962DF">
            <w:rPr>
              <w:rFonts w:ascii="Arial" w:hAnsi="Arial" w:cs="Arial"/>
              <w:sz w:val="20"/>
              <w:szCs w:val="20"/>
            </w:rPr>
            <w:t>requested,</w:t>
          </w:r>
          <w:r w:rsidRPr="002962DF">
            <w:rPr>
              <w:rFonts w:ascii="Arial" w:hAnsi="Arial" w:cs="Arial"/>
              <w:spacing w:val="-4"/>
              <w:sz w:val="20"/>
              <w:szCs w:val="20"/>
            </w:rPr>
            <w:t xml:space="preserve"> </w:t>
          </w:r>
          <w:r w:rsidRPr="002962DF">
            <w:rPr>
              <w:rFonts w:ascii="Arial" w:hAnsi="Arial" w:cs="Arial"/>
              <w:sz w:val="20"/>
              <w:szCs w:val="20"/>
            </w:rPr>
            <w:t>copies</w:t>
          </w:r>
          <w:r w:rsidRPr="002962DF">
            <w:rPr>
              <w:rFonts w:ascii="Arial" w:hAnsi="Arial" w:cs="Arial"/>
              <w:spacing w:val="-5"/>
              <w:sz w:val="20"/>
              <w:szCs w:val="20"/>
            </w:rPr>
            <w:t xml:space="preserve"> </w:t>
          </w:r>
          <w:r w:rsidRPr="002962DF">
            <w:rPr>
              <w:rFonts w:ascii="Arial" w:hAnsi="Arial" w:cs="Arial"/>
              <w:sz w:val="20"/>
              <w:szCs w:val="20"/>
            </w:rPr>
            <w:t xml:space="preserve">of these reports will be sent via bonded courier to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w:t>
          </w:r>
          <w:proofErr w:type="gramStart"/>
          <w:r w:rsidRPr="002962DF">
            <w:rPr>
              <w:rFonts w:ascii="Arial" w:hAnsi="Arial" w:cs="Arial"/>
              <w:sz w:val="20"/>
              <w:szCs w:val="20"/>
            </w:rPr>
            <w:t>Supplier</w:t>
          </w:r>
          <w:proofErr w:type="gramEnd"/>
          <w:r w:rsidRPr="002962DF">
            <w:rPr>
              <w:rFonts w:ascii="Arial" w:hAnsi="Arial" w:cs="Arial"/>
              <w:sz w:val="20"/>
              <w:szCs w:val="20"/>
            </w:rPr>
            <w:t xml:space="preserve"> will notify Company of </w:t>
          </w:r>
          <w:r w:rsidRPr="002962DF">
            <w:rPr>
              <w:rFonts w:ascii="Arial" w:hAnsi="Arial" w:cs="Arial"/>
              <w:spacing w:val="-3"/>
              <w:sz w:val="20"/>
              <w:szCs w:val="20"/>
            </w:rPr>
            <w:t xml:space="preserve">any </w:t>
          </w:r>
          <w:r w:rsidRPr="002962DF">
            <w:rPr>
              <w:rFonts w:ascii="Arial" w:hAnsi="Arial" w:cs="Arial"/>
              <w:sz w:val="20"/>
              <w:szCs w:val="20"/>
            </w:rPr>
            <w:t>such</w:t>
          </w:r>
          <w:r w:rsidRPr="002962DF">
            <w:rPr>
              <w:rFonts w:ascii="Arial" w:hAnsi="Arial" w:cs="Arial"/>
              <w:spacing w:val="-7"/>
              <w:sz w:val="20"/>
              <w:szCs w:val="20"/>
            </w:rPr>
            <w:t xml:space="preserve"> </w:t>
          </w:r>
          <w:r w:rsidRPr="002962DF">
            <w:rPr>
              <w:rFonts w:ascii="Arial" w:hAnsi="Arial" w:cs="Arial"/>
              <w:sz w:val="20"/>
              <w:szCs w:val="20"/>
            </w:rPr>
            <w:t>security</w:t>
          </w:r>
          <w:r w:rsidRPr="002962DF">
            <w:rPr>
              <w:rFonts w:ascii="Arial" w:hAnsi="Arial" w:cs="Arial"/>
              <w:spacing w:val="-9"/>
              <w:sz w:val="20"/>
              <w:szCs w:val="20"/>
            </w:rPr>
            <w:t xml:space="preserve"> </w:t>
          </w:r>
          <w:r w:rsidRPr="002962DF">
            <w:rPr>
              <w:rFonts w:ascii="Arial" w:hAnsi="Arial" w:cs="Arial"/>
              <w:sz w:val="20"/>
              <w:szCs w:val="20"/>
            </w:rPr>
            <w:t>reports</w:t>
          </w:r>
          <w:r w:rsidRPr="002962DF">
            <w:rPr>
              <w:rFonts w:ascii="Arial" w:hAnsi="Arial" w:cs="Arial"/>
              <w:spacing w:val="-7"/>
              <w:sz w:val="20"/>
              <w:szCs w:val="20"/>
            </w:rPr>
            <w:t xml:space="preserve"> </w:t>
          </w:r>
          <w:r w:rsidRPr="002962DF">
            <w:rPr>
              <w:rFonts w:ascii="Arial" w:hAnsi="Arial" w:cs="Arial"/>
              <w:sz w:val="20"/>
              <w:szCs w:val="20"/>
            </w:rPr>
            <w:t>or</w:t>
          </w:r>
          <w:r w:rsidRPr="002962DF">
            <w:rPr>
              <w:rFonts w:ascii="Arial" w:hAnsi="Arial" w:cs="Arial"/>
              <w:spacing w:val="-8"/>
              <w:sz w:val="20"/>
              <w:szCs w:val="20"/>
            </w:rPr>
            <w:t xml:space="preserve"> </w:t>
          </w:r>
          <w:r w:rsidRPr="002962DF">
            <w:rPr>
              <w:rFonts w:ascii="Arial" w:hAnsi="Arial" w:cs="Arial"/>
              <w:sz w:val="20"/>
              <w:szCs w:val="20"/>
            </w:rPr>
            <w:t>similar</w:t>
          </w:r>
          <w:r w:rsidRPr="002962DF">
            <w:rPr>
              <w:rFonts w:ascii="Arial" w:hAnsi="Arial" w:cs="Arial"/>
              <w:spacing w:val="-6"/>
              <w:sz w:val="20"/>
              <w:szCs w:val="20"/>
            </w:rPr>
            <w:t xml:space="preserve"> </w:t>
          </w:r>
          <w:r w:rsidRPr="002962DF">
            <w:rPr>
              <w:rFonts w:ascii="Arial" w:hAnsi="Arial" w:cs="Arial"/>
              <w:sz w:val="20"/>
              <w:szCs w:val="20"/>
            </w:rPr>
            <w:t>assessments</w:t>
          </w:r>
          <w:r w:rsidRPr="002962DF">
            <w:rPr>
              <w:rFonts w:ascii="Arial" w:hAnsi="Arial" w:cs="Arial"/>
              <w:spacing w:val="-9"/>
              <w:sz w:val="20"/>
              <w:szCs w:val="20"/>
            </w:rPr>
            <w:t xml:space="preserve"> </w:t>
          </w:r>
          <w:r w:rsidRPr="002962DF">
            <w:rPr>
              <w:rFonts w:ascii="Arial" w:hAnsi="Arial" w:cs="Arial"/>
              <w:sz w:val="20"/>
              <w:szCs w:val="20"/>
            </w:rPr>
            <w:t>once</w:t>
          </w:r>
          <w:r w:rsidRPr="002962DF">
            <w:rPr>
              <w:rFonts w:ascii="Arial" w:hAnsi="Arial" w:cs="Arial"/>
              <w:spacing w:val="-12"/>
              <w:sz w:val="20"/>
              <w:szCs w:val="20"/>
            </w:rPr>
            <w:t xml:space="preserve"> </w:t>
          </w:r>
          <w:r w:rsidRPr="002962DF">
            <w:rPr>
              <w:rFonts w:ascii="Arial" w:hAnsi="Arial" w:cs="Arial"/>
              <w:sz w:val="20"/>
              <w:szCs w:val="20"/>
            </w:rPr>
            <w:t>they</w:t>
          </w:r>
          <w:r w:rsidRPr="002962DF">
            <w:rPr>
              <w:rFonts w:ascii="Arial" w:hAnsi="Arial" w:cs="Arial"/>
              <w:spacing w:val="-6"/>
              <w:sz w:val="20"/>
              <w:szCs w:val="20"/>
            </w:rPr>
            <w:t xml:space="preserve"> </w:t>
          </w:r>
          <w:r w:rsidRPr="002962DF">
            <w:rPr>
              <w:rFonts w:ascii="Arial" w:hAnsi="Arial" w:cs="Arial"/>
              <w:sz w:val="20"/>
              <w:szCs w:val="20"/>
            </w:rPr>
            <w:t>have</w:t>
          </w:r>
          <w:r w:rsidRPr="002962DF">
            <w:rPr>
              <w:rFonts w:ascii="Arial" w:hAnsi="Arial" w:cs="Arial"/>
              <w:spacing w:val="-10"/>
              <w:sz w:val="20"/>
              <w:szCs w:val="20"/>
            </w:rPr>
            <w:t xml:space="preserve"> </w:t>
          </w:r>
          <w:r w:rsidRPr="002962DF">
            <w:rPr>
              <w:rFonts w:ascii="Arial" w:hAnsi="Arial" w:cs="Arial"/>
              <w:sz w:val="20"/>
              <w:szCs w:val="20"/>
            </w:rPr>
            <w:t>been</w:t>
          </w:r>
          <w:r w:rsidRPr="002962DF">
            <w:rPr>
              <w:rFonts w:ascii="Arial" w:hAnsi="Arial" w:cs="Arial"/>
              <w:spacing w:val="-7"/>
              <w:sz w:val="20"/>
              <w:szCs w:val="20"/>
            </w:rPr>
            <w:t xml:space="preserve"> </w:t>
          </w:r>
          <w:r w:rsidRPr="002962DF">
            <w:rPr>
              <w:rFonts w:ascii="Arial" w:hAnsi="Arial" w:cs="Arial"/>
              <w:sz w:val="20"/>
              <w:szCs w:val="20"/>
            </w:rPr>
            <w:t>completed.</w:t>
          </w:r>
          <w:r w:rsidRPr="002962DF">
            <w:rPr>
              <w:rFonts w:ascii="Arial" w:hAnsi="Arial" w:cs="Arial"/>
              <w:spacing w:val="-6"/>
              <w:sz w:val="20"/>
              <w:szCs w:val="20"/>
            </w:rPr>
            <w:t xml:space="preserve"> </w:t>
          </w:r>
          <w:r w:rsidRPr="002962DF">
            <w:rPr>
              <w:rFonts w:ascii="Arial" w:hAnsi="Arial" w:cs="Arial"/>
              <w:sz w:val="20"/>
              <w:szCs w:val="20"/>
            </w:rPr>
            <w:t>Any</w:t>
          </w:r>
          <w:r w:rsidRPr="002962DF">
            <w:rPr>
              <w:rFonts w:ascii="Arial" w:hAnsi="Arial" w:cs="Arial"/>
              <w:spacing w:val="-8"/>
              <w:sz w:val="20"/>
              <w:szCs w:val="20"/>
            </w:rPr>
            <w:t xml:space="preserve"> </w:t>
          </w:r>
          <w:r w:rsidRPr="002962DF">
            <w:rPr>
              <w:rFonts w:ascii="Arial" w:hAnsi="Arial" w:cs="Arial"/>
              <w:sz w:val="20"/>
              <w:szCs w:val="20"/>
            </w:rPr>
            <w:t>regulators</w:t>
          </w:r>
          <w:r w:rsidRPr="002962DF">
            <w:rPr>
              <w:rFonts w:ascii="Arial" w:hAnsi="Arial" w:cs="Arial"/>
              <w:spacing w:val="-7"/>
              <w:sz w:val="20"/>
              <w:szCs w:val="20"/>
            </w:rPr>
            <w:t xml:space="preserve"> </w:t>
          </w:r>
          <w:r w:rsidRPr="002962DF">
            <w:rPr>
              <w:rFonts w:ascii="Arial" w:hAnsi="Arial" w:cs="Arial"/>
              <w:sz w:val="20"/>
              <w:szCs w:val="20"/>
            </w:rPr>
            <w:t xml:space="preserve">of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or its affiliates shall have the same rights of audit as described herein upon</w:t>
          </w:r>
          <w:r w:rsidRPr="002962DF">
            <w:rPr>
              <w:rFonts w:ascii="Arial" w:hAnsi="Arial" w:cs="Arial"/>
              <w:spacing w:val="-39"/>
              <w:sz w:val="20"/>
              <w:szCs w:val="20"/>
            </w:rPr>
            <w:t xml:space="preserve"> </w:t>
          </w:r>
          <w:r w:rsidRPr="002962DF">
            <w:rPr>
              <w:rFonts w:ascii="Arial" w:hAnsi="Arial" w:cs="Arial"/>
              <w:sz w:val="20"/>
              <w:szCs w:val="20"/>
            </w:rPr>
            <w:t>request.</w:t>
          </w:r>
        </w:p>
        <w:p w14:paraId="627D370D" w14:textId="77777777" w:rsidR="002962DF" w:rsidRPr="002962DF" w:rsidRDefault="002962DF" w:rsidP="002962DF">
          <w:pPr>
            <w:tabs>
              <w:tab w:val="center" w:pos="4680"/>
            </w:tabs>
            <w:ind w:hanging="360"/>
            <w:jc w:val="both"/>
            <w:rPr>
              <w:rFonts w:ascii="Arial" w:hAnsi="Arial" w:cs="Arial"/>
              <w:sz w:val="20"/>
              <w:szCs w:val="20"/>
            </w:rPr>
          </w:pPr>
        </w:p>
        <w:p w14:paraId="78B5CA7B" w14:textId="77777777" w:rsidR="002962DF" w:rsidRPr="002962DF" w:rsidRDefault="002962DF" w:rsidP="002962DF">
          <w:pPr>
            <w:tabs>
              <w:tab w:val="center" w:pos="4680"/>
            </w:tabs>
            <w:spacing w:before="5"/>
            <w:ind w:hanging="360"/>
            <w:jc w:val="both"/>
            <w:rPr>
              <w:rFonts w:ascii="Arial" w:hAnsi="Arial" w:cs="Arial"/>
              <w:sz w:val="20"/>
              <w:szCs w:val="20"/>
            </w:rPr>
          </w:pPr>
        </w:p>
        <w:p w14:paraId="7125CBF0" w14:textId="77777777" w:rsidR="002962DF" w:rsidRPr="002962DF" w:rsidRDefault="002962DF" w:rsidP="002962DF">
          <w:pPr>
            <w:jc w:val="center"/>
            <w:rPr>
              <w:rFonts w:ascii="Arial" w:hAnsi="Arial" w:cs="Arial"/>
              <w:sz w:val="20"/>
              <w:szCs w:val="20"/>
            </w:rPr>
          </w:pPr>
          <w:r w:rsidRPr="002962DF">
            <w:rPr>
              <w:rFonts w:ascii="Arial" w:hAnsi="Arial" w:cs="Arial"/>
              <w:sz w:val="20"/>
              <w:szCs w:val="20"/>
            </w:rPr>
            <w:t>(END OF APPENDIX G)</w:t>
          </w:r>
        </w:p>
        <w:p w14:paraId="520DAEBF" w14:textId="77777777" w:rsidR="002962DF" w:rsidRPr="002962DF" w:rsidRDefault="002962DF" w:rsidP="002962DF">
          <w:pPr>
            <w:tabs>
              <w:tab w:val="center" w:pos="4680"/>
            </w:tabs>
            <w:jc w:val="both"/>
            <w:rPr>
              <w:rFonts w:ascii="Arial" w:hAnsi="Arial" w:cs="Arial"/>
              <w:sz w:val="20"/>
              <w:szCs w:val="20"/>
            </w:rPr>
          </w:pPr>
        </w:p>
        <w:p w14:paraId="71F5B943" w14:textId="77777777" w:rsidR="002962DF" w:rsidRPr="002962DF" w:rsidRDefault="002962DF" w:rsidP="002962DF">
          <w:pPr>
            <w:tabs>
              <w:tab w:val="center" w:pos="4680"/>
            </w:tabs>
            <w:jc w:val="both"/>
            <w:rPr>
              <w:rFonts w:ascii="Arial" w:hAnsi="Arial" w:cs="Arial"/>
              <w:sz w:val="20"/>
              <w:szCs w:val="20"/>
            </w:rPr>
          </w:pPr>
        </w:p>
      </w:sdtContent>
    </w:sdt>
    <w:p w14:paraId="7AD14469" w14:textId="77777777" w:rsidR="002962DF" w:rsidRPr="002962DF" w:rsidRDefault="002962DF" w:rsidP="002962DF">
      <w:pPr>
        <w:jc w:val="both"/>
        <w:rPr>
          <w:rFonts w:ascii="Arial" w:hAnsi="Arial" w:cs="Arial"/>
          <w:sz w:val="20"/>
          <w:szCs w:val="20"/>
        </w:rPr>
      </w:pPr>
      <w:r w:rsidRPr="002962DF">
        <w:rPr>
          <w:rFonts w:ascii="Arial" w:hAnsi="Arial" w:cs="Arial"/>
          <w:sz w:val="20"/>
          <w:szCs w:val="20"/>
        </w:rPr>
        <w:br w:type="page"/>
      </w:r>
    </w:p>
    <w:p w14:paraId="493A60C3" w14:textId="77777777" w:rsidR="002962DF" w:rsidRPr="002962DF" w:rsidRDefault="002962DF" w:rsidP="002962DF">
      <w:pPr>
        <w:spacing w:after="200"/>
        <w:jc w:val="center"/>
        <w:outlineLvl w:val="0"/>
        <w:rPr>
          <w:rFonts w:ascii="Arial" w:hAnsi="Arial" w:cs="Arial"/>
          <w:b/>
          <w:caps/>
          <w:color w:val="000000"/>
          <w:sz w:val="20"/>
          <w:szCs w:val="20"/>
        </w:rPr>
      </w:pPr>
      <w:bookmarkStart w:id="342" w:name="_Toc158379059"/>
      <w:bookmarkStart w:id="343" w:name="_Toc158384630"/>
      <w:r w:rsidRPr="002962DF">
        <w:rPr>
          <w:rFonts w:ascii="Arial" w:hAnsi="Arial" w:cs="Arial"/>
          <w:b/>
          <w:caps/>
          <w:color w:val="000000"/>
          <w:sz w:val="20"/>
          <w:szCs w:val="20"/>
        </w:rPr>
        <w:lastRenderedPageBreak/>
        <w:t>APPENDIX H - DATA SECURITY AND PRIVACY</w:t>
      </w:r>
      <w:bookmarkEnd w:id="342"/>
      <w:bookmarkEnd w:id="343"/>
    </w:p>
    <w:p w14:paraId="5F9EF2FA"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Cs/>
          <w:caps/>
          <w:color w:val="000000"/>
          <w:sz w:val="20"/>
          <w:szCs w:val="20"/>
        </w:rPr>
      </w:pPr>
      <w:bookmarkStart w:id="344" w:name="_Toc158379060"/>
      <w:bookmarkStart w:id="345" w:name="_Toc158384631"/>
      <w:r w:rsidRPr="002962DF">
        <w:rPr>
          <w:rFonts w:ascii="Arial" w:hAnsi="Arial" w:cs="Arial"/>
          <w:b/>
          <w:color w:val="000000"/>
          <w:sz w:val="20"/>
          <w:szCs w:val="20"/>
        </w:rPr>
        <w:t>RESTRICTED INFORMATION.</w:t>
      </w:r>
      <w:bookmarkEnd w:id="344"/>
      <w:bookmarkEnd w:id="345"/>
      <w:r w:rsidRPr="002962DF">
        <w:rPr>
          <w:rFonts w:ascii="Arial" w:hAnsi="Arial" w:cs="Arial"/>
          <w:bCs/>
          <w:color w:val="000000"/>
          <w:sz w:val="20"/>
          <w:szCs w:val="20"/>
        </w:rPr>
        <w:t xml:space="preserve"> </w:t>
      </w:r>
    </w:p>
    <w:p w14:paraId="6FDC4E5D" w14:textId="77777777" w:rsidR="002962DF" w:rsidRPr="002962DF" w:rsidRDefault="002962DF" w:rsidP="002962DF">
      <w:pPr>
        <w:widowControl w:val="0"/>
        <w:autoSpaceDE w:val="0"/>
        <w:autoSpaceDN w:val="0"/>
        <w:contextualSpacing/>
        <w:jc w:val="both"/>
        <w:outlineLvl w:val="1"/>
        <w:rPr>
          <w:rFonts w:ascii="Arial" w:hAnsi="Arial" w:cs="Arial"/>
          <w:bCs/>
          <w:caps/>
          <w:color w:val="000000"/>
          <w:sz w:val="20"/>
          <w:szCs w:val="20"/>
        </w:rPr>
      </w:pPr>
    </w:p>
    <w:p w14:paraId="71B7350D" w14:textId="77777777" w:rsidR="002962DF" w:rsidRPr="002962DF" w:rsidRDefault="002962DF" w:rsidP="002962DF">
      <w:pPr>
        <w:widowControl w:val="0"/>
        <w:numPr>
          <w:ilvl w:val="1"/>
          <w:numId w:val="34"/>
        </w:numPr>
        <w:autoSpaceDE w:val="0"/>
        <w:autoSpaceDN w:val="0"/>
        <w:contextualSpacing/>
        <w:jc w:val="both"/>
        <w:outlineLvl w:val="1"/>
        <w:rPr>
          <w:rFonts w:ascii="Arial" w:hAnsi="Arial" w:cs="Arial"/>
          <w:bCs/>
          <w:caps/>
          <w:color w:val="000000"/>
          <w:sz w:val="20"/>
          <w:szCs w:val="20"/>
        </w:rPr>
      </w:pPr>
      <w:bookmarkStart w:id="346" w:name="_Toc158379061"/>
      <w:bookmarkStart w:id="347" w:name="_Toc158384632"/>
      <w:r w:rsidRPr="002962DF">
        <w:rPr>
          <w:rFonts w:ascii="Arial" w:hAnsi="Arial" w:cs="Arial"/>
          <w:sz w:val="20"/>
          <w:szCs w:val="20"/>
        </w:rPr>
        <w:t>Supplier may, or is otherwise expected to electronically, handle, remotely access, exchange, transmit, monitor, store, process or host Restricted Information or Supplier’s system or network will be used to store, process or host Confidential Information including data hosting services or computing services (i.e. Software as a Service) as part of the Services that Supplier may provide under this</w:t>
      </w:r>
      <w:r w:rsidRPr="002962DF">
        <w:rPr>
          <w:rFonts w:ascii="Arial" w:hAnsi="Arial" w:cs="Arial"/>
          <w:spacing w:val="-3"/>
          <w:sz w:val="20"/>
          <w:szCs w:val="20"/>
        </w:rPr>
        <w:t xml:space="preserve"> </w:t>
      </w:r>
      <w:r w:rsidRPr="002962DF">
        <w:rPr>
          <w:rFonts w:ascii="Arial" w:hAnsi="Arial" w:cs="Arial"/>
          <w:sz w:val="20"/>
          <w:szCs w:val="20"/>
        </w:rPr>
        <w:t>Agreement.</w:t>
      </w:r>
      <w:bookmarkEnd w:id="346"/>
      <w:bookmarkEnd w:id="347"/>
    </w:p>
    <w:p w14:paraId="1C7B29E3" w14:textId="77777777" w:rsidR="002962DF" w:rsidRPr="002962DF" w:rsidRDefault="002962DF" w:rsidP="002962DF">
      <w:pPr>
        <w:widowControl w:val="0"/>
        <w:autoSpaceDE w:val="0"/>
        <w:autoSpaceDN w:val="0"/>
        <w:jc w:val="both"/>
        <w:rPr>
          <w:rFonts w:ascii="Arial" w:hAnsi="Arial" w:cs="Arial"/>
          <w:color w:val="000000"/>
          <w:sz w:val="20"/>
          <w:szCs w:val="20"/>
        </w:rPr>
      </w:pPr>
    </w:p>
    <w:p w14:paraId="3C02AE2D"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Restricted Information, including all copies, </w:t>
      </w:r>
      <w:proofErr w:type="gramStart"/>
      <w:r w:rsidRPr="002962DF">
        <w:rPr>
          <w:rFonts w:ascii="Arial" w:hAnsi="Arial" w:cs="Arial"/>
          <w:color w:val="000000"/>
          <w:sz w:val="20"/>
          <w:szCs w:val="20"/>
        </w:rPr>
        <w:t>derivatives</w:t>
      </w:r>
      <w:proofErr w:type="gramEnd"/>
      <w:r w:rsidRPr="002962DF">
        <w:rPr>
          <w:rFonts w:ascii="Arial" w:hAnsi="Arial" w:cs="Arial"/>
          <w:color w:val="000000"/>
          <w:sz w:val="20"/>
          <w:szCs w:val="20"/>
        </w:rPr>
        <w:t xml:space="preserve"> and summaries thereof, is the property of </w:t>
      </w:r>
      <w:proofErr w:type="gramStart"/>
      <w:r w:rsidRPr="002962DF">
        <w:rPr>
          <w:rFonts w:ascii="Arial" w:hAnsi="Arial" w:cs="Arial"/>
          <w:color w:val="000000"/>
          <w:sz w:val="20"/>
          <w:szCs w:val="20"/>
        </w:rPr>
        <w:t>Company</w:t>
      </w:r>
      <w:proofErr w:type="gramEnd"/>
      <w:r w:rsidRPr="002962DF">
        <w:rPr>
          <w:rFonts w:ascii="Arial" w:hAnsi="Arial" w:cs="Arial"/>
          <w:color w:val="000000"/>
          <w:sz w:val="20"/>
          <w:szCs w:val="20"/>
        </w:rPr>
        <w:t xml:space="preserve">. Supplier will use the Confidential Information solely to perform Supplier's obligations under this Agreement. Except as expressly permitted in this Appendix H, Supplier may not sell, assign, lease, disseminate, or otherwise dispose of the Confidential Information or any part thereof to any other person, nor may Supplier commercially exploit any part of the Restricted Information. Supplier may not possess or assert any property interest in or any </w:t>
      </w:r>
      <w:proofErr w:type="gramStart"/>
      <w:r w:rsidRPr="002962DF">
        <w:rPr>
          <w:rFonts w:ascii="Arial" w:hAnsi="Arial" w:cs="Arial"/>
          <w:color w:val="000000"/>
          <w:sz w:val="20"/>
          <w:szCs w:val="20"/>
        </w:rPr>
        <w:t>lien</w:t>
      </w:r>
      <w:proofErr w:type="gramEnd"/>
      <w:r w:rsidRPr="002962DF">
        <w:rPr>
          <w:rFonts w:ascii="Arial" w:hAnsi="Arial" w:cs="Arial"/>
          <w:color w:val="000000"/>
          <w:sz w:val="20"/>
          <w:szCs w:val="20"/>
        </w:rPr>
        <w:t xml:space="preserve"> or other right against or to any Confidential Information. </w:t>
      </w:r>
    </w:p>
    <w:p w14:paraId="4DE0BD7A" w14:textId="77777777" w:rsidR="002962DF" w:rsidRPr="002962DF" w:rsidRDefault="002962DF" w:rsidP="002962DF">
      <w:pPr>
        <w:widowControl w:val="0"/>
        <w:autoSpaceDE w:val="0"/>
        <w:autoSpaceDN w:val="0"/>
        <w:jc w:val="both"/>
        <w:rPr>
          <w:rFonts w:ascii="Arial" w:hAnsi="Arial" w:cs="Arial"/>
          <w:bCs/>
          <w:caps/>
          <w:color w:val="000000"/>
          <w:sz w:val="20"/>
          <w:szCs w:val="20"/>
        </w:rPr>
      </w:pPr>
    </w:p>
    <w:p w14:paraId="41D1D5F3"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caps/>
          <w:color w:val="000000"/>
          <w:sz w:val="20"/>
          <w:szCs w:val="20"/>
        </w:rPr>
      </w:pPr>
      <w:bookmarkStart w:id="348" w:name="_Toc158379062"/>
      <w:bookmarkStart w:id="349" w:name="_Toc158384633"/>
      <w:r w:rsidRPr="002962DF">
        <w:rPr>
          <w:rFonts w:ascii="Arial" w:hAnsi="Arial" w:cs="Arial"/>
          <w:b/>
          <w:color w:val="000000"/>
          <w:sz w:val="20"/>
          <w:szCs w:val="20"/>
        </w:rPr>
        <w:t>SECURITY CONTROLS.</w:t>
      </w:r>
      <w:bookmarkEnd w:id="348"/>
      <w:bookmarkEnd w:id="349"/>
      <w:r w:rsidRPr="002962DF">
        <w:rPr>
          <w:rFonts w:ascii="Arial" w:hAnsi="Arial" w:cs="Arial"/>
          <w:b/>
          <w:color w:val="000000"/>
          <w:sz w:val="20"/>
          <w:szCs w:val="20"/>
        </w:rPr>
        <w:t xml:space="preserve"> </w:t>
      </w:r>
    </w:p>
    <w:p w14:paraId="2A09A2F2" w14:textId="77777777" w:rsidR="002962DF" w:rsidRPr="002962DF" w:rsidRDefault="002962DF" w:rsidP="002962DF">
      <w:pPr>
        <w:widowControl w:val="0"/>
        <w:numPr>
          <w:ilvl w:val="1"/>
          <w:numId w:val="34"/>
        </w:numPr>
        <w:autoSpaceDE w:val="0"/>
        <w:autoSpaceDN w:val="0"/>
        <w:spacing w:before="1"/>
        <w:jc w:val="both"/>
        <w:rPr>
          <w:rFonts w:ascii="Arial" w:hAnsi="Arial" w:cs="Arial"/>
          <w:sz w:val="20"/>
          <w:szCs w:val="20"/>
        </w:rPr>
      </w:pPr>
      <w:r w:rsidRPr="002962DF">
        <w:rPr>
          <w:rFonts w:ascii="Arial" w:hAnsi="Arial" w:cs="Arial"/>
          <w:sz w:val="20"/>
          <w:szCs w:val="20"/>
        </w:rPr>
        <w:t>During</w:t>
      </w:r>
      <w:r w:rsidRPr="002962DF">
        <w:rPr>
          <w:rFonts w:ascii="Arial" w:hAnsi="Arial" w:cs="Arial"/>
          <w:spacing w:val="-9"/>
          <w:sz w:val="20"/>
          <w:szCs w:val="20"/>
        </w:rPr>
        <w:t xml:space="preserve"> </w:t>
      </w:r>
      <w:r w:rsidRPr="002962DF">
        <w:rPr>
          <w:rFonts w:ascii="Arial" w:hAnsi="Arial" w:cs="Arial"/>
          <w:sz w:val="20"/>
          <w:szCs w:val="20"/>
        </w:rPr>
        <w:t>the</w:t>
      </w:r>
      <w:r w:rsidRPr="002962DF">
        <w:rPr>
          <w:rFonts w:ascii="Arial" w:hAnsi="Arial" w:cs="Arial"/>
          <w:spacing w:val="-6"/>
          <w:sz w:val="20"/>
          <w:szCs w:val="20"/>
        </w:rPr>
        <w:t xml:space="preserve"> </w:t>
      </w:r>
      <w:r w:rsidRPr="002962DF">
        <w:rPr>
          <w:rFonts w:ascii="Arial" w:hAnsi="Arial" w:cs="Arial"/>
          <w:sz w:val="20"/>
          <w:szCs w:val="20"/>
        </w:rPr>
        <w:t>period</w:t>
      </w:r>
      <w:r w:rsidRPr="002962DF">
        <w:rPr>
          <w:rFonts w:ascii="Arial" w:hAnsi="Arial" w:cs="Arial"/>
          <w:spacing w:val="-6"/>
          <w:sz w:val="20"/>
          <w:szCs w:val="20"/>
        </w:rPr>
        <w:t xml:space="preserve"> </w:t>
      </w:r>
      <w:r w:rsidRPr="002962DF">
        <w:rPr>
          <w:rFonts w:ascii="Arial" w:hAnsi="Arial" w:cs="Arial"/>
          <w:sz w:val="20"/>
          <w:szCs w:val="20"/>
        </w:rPr>
        <w:t>Supplier</w:t>
      </w:r>
      <w:r w:rsidRPr="002962DF">
        <w:rPr>
          <w:rFonts w:ascii="Arial" w:hAnsi="Arial" w:cs="Arial"/>
          <w:spacing w:val="-8"/>
          <w:sz w:val="20"/>
          <w:szCs w:val="20"/>
        </w:rPr>
        <w:t xml:space="preserve"> </w:t>
      </w:r>
      <w:r w:rsidRPr="002962DF">
        <w:rPr>
          <w:rFonts w:ascii="Arial" w:hAnsi="Arial" w:cs="Arial"/>
          <w:sz w:val="20"/>
          <w:szCs w:val="20"/>
        </w:rPr>
        <w:t>is</w:t>
      </w:r>
      <w:r w:rsidRPr="002962DF">
        <w:rPr>
          <w:rFonts w:ascii="Arial" w:hAnsi="Arial" w:cs="Arial"/>
          <w:spacing w:val="-6"/>
          <w:sz w:val="20"/>
          <w:szCs w:val="20"/>
        </w:rPr>
        <w:t xml:space="preserve"> </w:t>
      </w:r>
      <w:r w:rsidRPr="002962DF">
        <w:rPr>
          <w:rFonts w:ascii="Arial" w:hAnsi="Arial" w:cs="Arial"/>
          <w:sz w:val="20"/>
          <w:szCs w:val="20"/>
        </w:rPr>
        <w:t>processing,</w:t>
      </w:r>
      <w:r w:rsidRPr="002962DF">
        <w:rPr>
          <w:rFonts w:ascii="Arial" w:hAnsi="Arial" w:cs="Arial"/>
          <w:spacing w:val="-5"/>
          <w:sz w:val="20"/>
          <w:szCs w:val="20"/>
        </w:rPr>
        <w:t xml:space="preserve"> </w:t>
      </w:r>
      <w:r w:rsidRPr="002962DF">
        <w:rPr>
          <w:rFonts w:ascii="Arial" w:hAnsi="Arial" w:cs="Arial"/>
          <w:sz w:val="20"/>
          <w:szCs w:val="20"/>
        </w:rPr>
        <w:t>handling</w:t>
      </w:r>
      <w:r w:rsidRPr="002962DF">
        <w:rPr>
          <w:rFonts w:ascii="Arial" w:hAnsi="Arial" w:cs="Arial"/>
          <w:spacing w:val="-7"/>
          <w:sz w:val="20"/>
          <w:szCs w:val="20"/>
        </w:rPr>
        <w:t xml:space="preserve"> </w:t>
      </w:r>
      <w:r w:rsidRPr="002962DF">
        <w:rPr>
          <w:rFonts w:ascii="Arial" w:hAnsi="Arial" w:cs="Arial"/>
          <w:sz w:val="20"/>
          <w:szCs w:val="20"/>
        </w:rPr>
        <w:t>or</w:t>
      </w:r>
      <w:r w:rsidRPr="002962DF">
        <w:rPr>
          <w:rFonts w:ascii="Arial" w:hAnsi="Arial" w:cs="Arial"/>
          <w:spacing w:val="-7"/>
          <w:sz w:val="20"/>
          <w:szCs w:val="20"/>
        </w:rPr>
        <w:t xml:space="preserve"> </w:t>
      </w:r>
      <w:r w:rsidRPr="002962DF">
        <w:rPr>
          <w:rFonts w:ascii="Arial" w:hAnsi="Arial" w:cs="Arial"/>
          <w:sz w:val="20"/>
          <w:szCs w:val="20"/>
        </w:rPr>
        <w:t>storing</w:t>
      </w:r>
      <w:r w:rsidRPr="002962DF">
        <w:rPr>
          <w:rFonts w:ascii="Arial" w:hAnsi="Arial" w:cs="Arial"/>
          <w:spacing w:val="-6"/>
          <w:sz w:val="20"/>
          <w:szCs w:val="20"/>
        </w:rPr>
        <w:t xml:space="preserve"> </w:t>
      </w:r>
      <w:r w:rsidRPr="002962DF">
        <w:rPr>
          <w:rFonts w:ascii="Arial" w:hAnsi="Arial" w:cs="Arial"/>
          <w:sz w:val="20"/>
          <w:szCs w:val="20"/>
        </w:rPr>
        <w:t>any</w:t>
      </w:r>
      <w:r w:rsidRPr="002962DF">
        <w:rPr>
          <w:rFonts w:ascii="Arial" w:hAnsi="Arial" w:cs="Arial"/>
          <w:spacing w:val="-7"/>
          <w:sz w:val="20"/>
          <w:szCs w:val="20"/>
        </w:rPr>
        <w:t xml:space="preserve"> </w:t>
      </w:r>
      <w:r w:rsidRPr="002962DF">
        <w:rPr>
          <w:rFonts w:ascii="Arial" w:hAnsi="Arial" w:cs="Arial"/>
          <w:sz w:val="20"/>
          <w:szCs w:val="20"/>
        </w:rPr>
        <w:t>Confidential</w:t>
      </w:r>
      <w:r w:rsidRPr="002962DF">
        <w:rPr>
          <w:rFonts w:ascii="Arial" w:hAnsi="Arial" w:cs="Arial"/>
          <w:spacing w:val="-6"/>
          <w:sz w:val="20"/>
          <w:szCs w:val="20"/>
        </w:rPr>
        <w:t xml:space="preserve"> </w:t>
      </w:r>
      <w:r w:rsidRPr="002962DF">
        <w:rPr>
          <w:rFonts w:ascii="Arial" w:hAnsi="Arial" w:cs="Arial"/>
          <w:sz w:val="20"/>
          <w:szCs w:val="20"/>
        </w:rPr>
        <w:t>Information,</w:t>
      </w:r>
      <w:r w:rsidRPr="002962DF">
        <w:rPr>
          <w:rFonts w:ascii="Arial" w:hAnsi="Arial" w:cs="Arial"/>
          <w:spacing w:val="-5"/>
          <w:sz w:val="20"/>
          <w:szCs w:val="20"/>
        </w:rPr>
        <w:t xml:space="preserve"> </w:t>
      </w:r>
      <w:r w:rsidRPr="002962DF">
        <w:rPr>
          <w:rFonts w:ascii="Arial" w:hAnsi="Arial" w:cs="Arial"/>
          <w:sz w:val="20"/>
          <w:szCs w:val="20"/>
        </w:rPr>
        <w:t>Supplier</w:t>
      </w:r>
      <w:r w:rsidRPr="002962DF">
        <w:rPr>
          <w:rFonts w:ascii="Arial" w:hAnsi="Arial" w:cs="Arial"/>
          <w:spacing w:val="-5"/>
          <w:sz w:val="20"/>
          <w:szCs w:val="20"/>
        </w:rPr>
        <w:t xml:space="preserve"> </w:t>
      </w:r>
      <w:r w:rsidRPr="002962DF">
        <w:rPr>
          <w:rFonts w:ascii="Arial" w:hAnsi="Arial" w:cs="Arial"/>
          <w:sz w:val="20"/>
          <w:szCs w:val="20"/>
        </w:rPr>
        <w:t>will (A) maintain commercially reasonable administrative, technical, and physical security controls to protect against destruction, loss, alteration of or unauthorized access to such Confidential Information, including, but not limited to, those set forth below in this Section 2 (Security Controls); and (B) not, without Company’s prior written approval, modify to the detriment of Company or its customers or personnel, or discontinue, any such security controls without comparable or better replacement security controls.</w:t>
      </w:r>
    </w:p>
    <w:p w14:paraId="4EBCE552" w14:textId="77777777" w:rsidR="002962DF" w:rsidRPr="002962DF" w:rsidRDefault="002962DF" w:rsidP="002962DF">
      <w:pPr>
        <w:widowControl w:val="0"/>
        <w:autoSpaceDE w:val="0"/>
        <w:autoSpaceDN w:val="0"/>
        <w:jc w:val="both"/>
        <w:rPr>
          <w:rFonts w:ascii="Arial" w:hAnsi="Arial" w:cs="Arial"/>
          <w:color w:val="000000"/>
          <w:sz w:val="20"/>
          <w:szCs w:val="20"/>
        </w:rPr>
      </w:pPr>
    </w:p>
    <w:p w14:paraId="3FB6589A"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Supplier will maintain an information security program that includes, at minimum, policies, procedures and tools that at all times meet or exceed industry applicable security frameworks and standards (e.g., NIST 800-53, COBIT, ISO 27000 series), and comply with any regulation established by applicable U.S. and/or foreign governmental regulatory agencies, and the written standards required by Company's Information Security Department and provided to Supplier from time to time.</w:t>
      </w:r>
    </w:p>
    <w:p w14:paraId="5171CF4E" w14:textId="77777777" w:rsidR="002962DF" w:rsidRPr="002962DF" w:rsidRDefault="002962DF" w:rsidP="002962DF">
      <w:pPr>
        <w:widowControl w:val="0"/>
        <w:autoSpaceDE w:val="0"/>
        <w:autoSpaceDN w:val="0"/>
        <w:jc w:val="both"/>
        <w:rPr>
          <w:rFonts w:ascii="Arial" w:hAnsi="Arial" w:cs="Arial"/>
          <w:color w:val="000000"/>
          <w:sz w:val="20"/>
          <w:szCs w:val="20"/>
        </w:rPr>
      </w:pPr>
    </w:p>
    <w:p w14:paraId="162AC87E"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proofErr w:type="gramStart"/>
      <w:r w:rsidRPr="002962DF">
        <w:rPr>
          <w:rFonts w:ascii="Arial" w:hAnsi="Arial" w:cs="Arial"/>
          <w:color w:val="000000"/>
          <w:sz w:val="20"/>
          <w:szCs w:val="20"/>
        </w:rPr>
        <w:t>Supplier</w:t>
      </w:r>
      <w:proofErr w:type="gramEnd"/>
      <w:r w:rsidRPr="002962DF">
        <w:rPr>
          <w:rFonts w:ascii="Arial" w:hAnsi="Arial" w:cs="Arial"/>
          <w:color w:val="000000"/>
          <w:sz w:val="20"/>
          <w:szCs w:val="20"/>
        </w:rPr>
        <w:t xml:space="preserve"> will routinely scan for and screen viruses and other malicious code from its software and computer equipment.  Supplier will provide and use current industry standard anti-virus scanning software that will scan for and screen viruses and other malicious code from all data, files, e-mails, graphics, and images that may otherwise be transferred to Company or its customers’, employees’ or contractors’ computer network or equipment.  </w:t>
      </w:r>
    </w:p>
    <w:p w14:paraId="025A457F" w14:textId="77777777" w:rsidR="002962DF" w:rsidRPr="002962DF" w:rsidRDefault="002962DF" w:rsidP="002962DF">
      <w:pPr>
        <w:widowControl w:val="0"/>
        <w:autoSpaceDE w:val="0"/>
        <w:autoSpaceDN w:val="0"/>
        <w:jc w:val="both"/>
        <w:rPr>
          <w:rFonts w:ascii="Arial" w:hAnsi="Arial" w:cs="Arial"/>
          <w:color w:val="000000"/>
          <w:sz w:val="20"/>
          <w:szCs w:val="20"/>
        </w:rPr>
      </w:pPr>
    </w:p>
    <w:p w14:paraId="5C28C3B2"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Supplier will routinely update all anti-malware software signature and definition files.  </w:t>
      </w:r>
      <w:proofErr w:type="gramStart"/>
      <w:r w:rsidRPr="002962DF">
        <w:rPr>
          <w:rFonts w:ascii="Arial" w:hAnsi="Arial" w:cs="Arial"/>
          <w:color w:val="000000"/>
          <w:sz w:val="20"/>
          <w:szCs w:val="20"/>
        </w:rPr>
        <w:t>Supplier</w:t>
      </w:r>
      <w:proofErr w:type="gramEnd"/>
      <w:r w:rsidRPr="002962DF">
        <w:rPr>
          <w:rFonts w:ascii="Arial" w:hAnsi="Arial" w:cs="Arial"/>
          <w:color w:val="000000"/>
          <w:sz w:val="20"/>
          <w:szCs w:val="20"/>
        </w:rPr>
        <w:t xml:space="preserve"> will immediately notify Company if it becomes aware of any viruses, malicious code or any other mechanisms that could harm Company or its customers’, employees’ or contractors’ computer network, </w:t>
      </w:r>
      <w:proofErr w:type="gramStart"/>
      <w:r w:rsidRPr="002962DF">
        <w:rPr>
          <w:rFonts w:ascii="Arial" w:hAnsi="Arial" w:cs="Arial"/>
          <w:color w:val="000000"/>
          <w:sz w:val="20"/>
          <w:szCs w:val="20"/>
        </w:rPr>
        <w:t>equipment</w:t>
      </w:r>
      <w:proofErr w:type="gramEnd"/>
      <w:r w:rsidRPr="002962DF">
        <w:rPr>
          <w:rFonts w:ascii="Arial" w:hAnsi="Arial" w:cs="Arial"/>
          <w:color w:val="000000"/>
          <w:sz w:val="20"/>
          <w:szCs w:val="20"/>
        </w:rPr>
        <w:t xml:space="preserve"> or data.</w:t>
      </w:r>
    </w:p>
    <w:p w14:paraId="22E8641A" w14:textId="77777777" w:rsidR="002962DF" w:rsidRPr="002962DF" w:rsidRDefault="002962DF" w:rsidP="002962DF">
      <w:pPr>
        <w:widowControl w:val="0"/>
        <w:autoSpaceDE w:val="0"/>
        <w:autoSpaceDN w:val="0"/>
        <w:jc w:val="both"/>
        <w:rPr>
          <w:rFonts w:ascii="Arial" w:hAnsi="Arial" w:cs="Arial"/>
          <w:color w:val="000000"/>
          <w:sz w:val="20"/>
          <w:szCs w:val="20"/>
        </w:rPr>
      </w:pPr>
    </w:p>
    <w:p w14:paraId="4854FB28"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proofErr w:type="gramStart"/>
      <w:r w:rsidRPr="002962DF">
        <w:rPr>
          <w:rFonts w:ascii="Arial" w:hAnsi="Arial" w:cs="Arial"/>
          <w:color w:val="000000"/>
          <w:sz w:val="20"/>
          <w:szCs w:val="20"/>
        </w:rPr>
        <w:t>Supplier</w:t>
      </w:r>
      <w:proofErr w:type="gramEnd"/>
      <w:r w:rsidRPr="002962DF">
        <w:rPr>
          <w:rFonts w:ascii="Arial" w:hAnsi="Arial" w:cs="Arial"/>
          <w:color w:val="000000"/>
          <w:sz w:val="20"/>
          <w:szCs w:val="20"/>
        </w:rPr>
        <w:t xml:space="preserve"> will maintain and use an industry accepted advanced firewall.  Supplier’s firewalls must log and audit all connections. Logs from firewalls must be securely stored.  Firewalls must be configured to deny-by-default with explicit rules created for only necessary connections.</w:t>
      </w:r>
    </w:p>
    <w:p w14:paraId="7F3412D5" w14:textId="77777777" w:rsidR="002962DF" w:rsidRPr="002962DF" w:rsidRDefault="002962DF" w:rsidP="002962DF">
      <w:pPr>
        <w:widowControl w:val="0"/>
        <w:autoSpaceDE w:val="0"/>
        <w:autoSpaceDN w:val="0"/>
        <w:jc w:val="both"/>
        <w:rPr>
          <w:rFonts w:ascii="Arial" w:hAnsi="Arial" w:cs="Arial"/>
          <w:color w:val="000000"/>
          <w:sz w:val="20"/>
          <w:szCs w:val="20"/>
        </w:rPr>
      </w:pPr>
    </w:p>
    <w:p w14:paraId="0BC36566"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Supplier will maintain an industry standard Intrusion Detection System (IDS) that will cover its network, and if applicable, host.</w:t>
      </w:r>
    </w:p>
    <w:p w14:paraId="6215C2CF" w14:textId="77777777" w:rsidR="002962DF" w:rsidRPr="002962DF" w:rsidRDefault="002962DF" w:rsidP="002962DF">
      <w:pPr>
        <w:widowControl w:val="0"/>
        <w:autoSpaceDE w:val="0"/>
        <w:autoSpaceDN w:val="0"/>
        <w:ind w:firstLine="90"/>
        <w:jc w:val="both"/>
        <w:rPr>
          <w:rFonts w:ascii="Arial" w:hAnsi="Arial" w:cs="Arial"/>
          <w:color w:val="000000"/>
          <w:sz w:val="20"/>
          <w:szCs w:val="20"/>
        </w:rPr>
      </w:pPr>
    </w:p>
    <w:p w14:paraId="77DF6759"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Upon request, Supplier will provide Company with its data security policy, including its procedures and requirements for:</w:t>
      </w:r>
    </w:p>
    <w:p w14:paraId="508CAD9A" w14:textId="77777777" w:rsidR="002962DF" w:rsidRPr="002962DF" w:rsidRDefault="002962DF" w:rsidP="002962DF">
      <w:pPr>
        <w:spacing w:after="200"/>
        <w:contextualSpacing/>
        <w:jc w:val="both"/>
        <w:rPr>
          <w:rFonts w:ascii="Arial" w:hAnsi="Arial" w:cs="Arial"/>
          <w:color w:val="000000"/>
          <w:sz w:val="20"/>
          <w:szCs w:val="20"/>
        </w:rPr>
      </w:pPr>
    </w:p>
    <w:p w14:paraId="3FECD8EB" w14:textId="77777777" w:rsidR="002962DF" w:rsidRPr="002962DF" w:rsidRDefault="002962DF" w:rsidP="002962DF">
      <w:pPr>
        <w:widowControl w:val="0"/>
        <w:autoSpaceDE w:val="0"/>
        <w:autoSpaceDN w:val="0"/>
        <w:jc w:val="both"/>
        <w:rPr>
          <w:rFonts w:ascii="Arial" w:hAnsi="Arial" w:cs="Arial"/>
          <w:color w:val="000000"/>
          <w:sz w:val="20"/>
          <w:szCs w:val="20"/>
        </w:rPr>
      </w:pPr>
    </w:p>
    <w:p w14:paraId="7C4A7F64" w14:textId="77777777" w:rsidR="002962DF" w:rsidRPr="002962DF" w:rsidRDefault="002962DF" w:rsidP="002962DF">
      <w:pPr>
        <w:numPr>
          <w:ilvl w:val="0"/>
          <w:numId w:val="36"/>
        </w:numPr>
        <w:spacing w:line="480" w:lineRule="auto"/>
        <w:contextualSpacing/>
        <w:jc w:val="both"/>
        <w:rPr>
          <w:rFonts w:ascii="Arial" w:hAnsi="Arial" w:cs="Arial"/>
          <w:sz w:val="20"/>
          <w:szCs w:val="20"/>
        </w:rPr>
      </w:pPr>
      <w:r w:rsidRPr="002962DF">
        <w:rPr>
          <w:rFonts w:ascii="Arial" w:hAnsi="Arial" w:cs="Arial"/>
          <w:sz w:val="20"/>
          <w:szCs w:val="20"/>
        </w:rPr>
        <w:t>Server accessibility</w:t>
      </w:r>
    </w:p>
    <w:p w14:paraId="51061F3B" w14:textId="77777777" w:rsidR="002962DF" w:rsidRPr="002962DF" w:rsidRDefault="002962DF" w:rsidP="002962DF">
      <w:pPr>
        <w:numPr>
          <w:ilvl w:val="0"/>
          <w:numId w:val="36"/>
        </w:numPr>
        <w:spacing w:line="480" w:lineRule="auto"/>
        <w:contextualSpacing/>
        <w:jc w:val="both"/>
        <w:rPr>
          <w:rFonts w:ascii="Arial" w:hAnsi="Arial" w:cs="Arial"/>
          <w:sz w:val="20"/>
          <w:szCs w:val="20"/>
        </w:rPr>
      </w:pPr>
      <w:r w:rsidRPr="002962DF">
        <w:rPr>
          <w:rFonts w:ascii="Arial" w:hAnsi="Arial" w:cs="Arial"/>
          <w:sz w:val="20"/>
          <w:szCs w:val="20"/>
        </w:rPr>
        <w:t>Password policy</w:t>
      </w:r>
    </w:p>
    <w:p w14:paraId="72E8F6AB" w14:textId="77777777" w:rsidR="002962DF" w:rsidRPr="002962DF" w:rsidRDefault="002962DF" w:rsidP="002962DF">
      <w:pPr>
        <w:numPr>
          <w:ilvl w:val="0"/>
          <w:numId w:val="36"/>
        </w:numPr>
        <w:spacing w:line="480" w:lineRule="auto"/>
        <w:contextualSpacing/>
        <w:jc w:val="both"/>
        <w:rPr>
          <w:rFonts w:ascii="Arial" w:hAnsi="Arial" w:cs="Arial"/>
          <w:sz w:val="20"/>
          <w:szCs w:val="20"/>
        </w:rPr>
      </w:pPr>
      <w:r w:rsidRPr="002962DF">
        <w:rPr>
          <w:rFonts w:ascii="Arial" w:hAnsi="Arial" w:cs="Arial"/>
          <w:sz w:val="20"/>
          <w:szCs w:val="20"/>
        </w:rPr>
        <w:t>Usage policies</w:t>
      </w:r>
    </w:p>
    <w:p w14:paraId="6E4BEEF6" w14:textId="77777777" w:rsidR="002962DF" w:rsidRPr="002962DF" w:rsidRDefault="002962DF" w:rsidP="002962DF">
      <w:pPr>
        <w:numPr>
          <w:ilvl w:val="0"/>
          <w:numId w:val="36"/>
        </w:numPr>
        <w:spacing w:line="480" w:lineRule="auto"/>
        <w:contextualSpacing/>
        <w:jc w:val="both"/>
        <w:rPr>
          <w:rFonts w:ascii="Arial" w:hAnsi="Arial" w:cs="Arial"/>
          <w:sz w:val="20"/>
          <w:szCs w:val="20"/>
        </w:rPr>
      </w:pPr>
      <w:r w:rsidRPr="002962DF">
        <w:rPr>
          <w:rFonts w:ascii="Arial" w:hAnsi="Arial" w:cs="Arial"/>
          <w:sz w:val="20"/>
          <w:szCs w:val="20"/>
        </w:rPr>
        <w:t>Authentication procedures</w:t>
      </w:r>
    </w:p>
    <w:p w14:paraId="721B427C" w14:textId="77777777" w:rsidR="002962DF" w:rsidRPr="002962DF" w:rsidRDefault="002962DF" w:rsidP="002962DF">
      <w:pPr>
        <w:numPr>
          <w:ilvl w:val="0"/>
          <w:numId w:val="36"/>
        </w:numPr>
        <w:spacing w:line="480" w:lineRule="auto"/>
        <w:contextualSpacing/>
        <w:jc w:val="both"/>
        <w:rPr>
          <w:rFonts w:ascii="Arial" w:hAnsi="Arial" w:cs="Arial"/>
          <w:sz w:val="20"/>
          <w:szCs w:val="20"/>
        </w:rPr>
      </w:pPr>
      <w:r w:rsidRPr="002962DF">
        <w:rPr>
          <w:rFonts w:ascii="Arial" w:hAnsi="Arial" w:cs="Arial"/>
          <w:sz w:val="20"/>
          <w:szCs w:val="20"/>
        </w:rPr>
        <w:t>Encryption procedures</w:t>
      </w:r>
    </w:p>
    <w:p w14:paraId="1AD27746" w14:textId="77777777" w:rsidR="002962DF" w:rsidRPr="002962DF" w:rsidRDefault="002962DF" w:rsidP="002962DF">
      <w:pPr>
        <w:numPr>
          <w:ilvl w:val="0"/>
          <w:numId w:val="36"/>
        </w:numPr>
        <w:spacing w:after="120" w:line="480" w:lineRule="auto"/>
        <w:contextualSpacing/>
        <w:jc w:val="both"/>
        <w:rPr>
          <w:rFonts w:ascii="Arial" w:hAnsi="Arial" w:cs="Arial"/>
          <w:sz w:val="20"/>
          <w:szCs w:val="20"/>
        </w:rPr>
      </w:pPr>
      <w:r w:rsidRPr="002962DF">
        <w:rPr>
          <w:rFonts w:ascii="Arial" w:hAnsi="Arial" w:cs="Arial"/>
          <w:sz w:val="20"/>
          <w:szCs w:val="20"/>
        </w:rPr>
        <w:t xml:space="preserve">Remote access, including dial-in, usage and </w:t>
      </w:r>
      <w:proofErr w:type="gramStart"/>
      <w:r w:rsidRPr="002962DF">
        <w:rPr>
          <w:rFonts w:ascii="Arial" w:hAnsi="Arial" w:cs="Arial"/>
          <w:sz w:val="20"/>
          <w:szCs w:val="20"/>
        </w:rPr>
        <w:t>procedures</w:t>
      </w:r>
      <w:proofErr w:type="gramEnd"/>
    </w:p>
    <w:p w14:paraId="17368562" w14:textId="77777777" w:rsidR="002962DF" w:rsidRPr="002962DF" w:rsidRDefault="002962DF" w:rsidP="002962DF">
      <w:pPr>
        <w:spacing w:after="120"/>
        <w:contextualSpacing/>
        <w:jc w:val="both"/>
        <w:rPr>
          <w:rFonts w:ascii="Arial" w:hAnsi="Arial" w:cs="Arial"/>
          <w:sz w:val="20"/>
          <w:szCs w:val="20"/>
        </w:rPr>
      </w:pPr>
    </w:p>
    <w:p w14:paraId="21A7C8FC" w14:textId="77777777" w:rsidR="002962DF" w:rsidRPr="002962DF" w:rsidRDefault="002962DF" w:rsidP="002962DF">
      <w:pPr>
        <w:widowControl w:val="0"/>
        <w:numPr>
          <w:ilvl w:val="1"/>
          <w:numId w:val="34"/>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rPr>
        <w:t xml:space="preserve">Remote access (dial-in, high speed, or others) to Supplier’s network will be segregated from the rest of the network and will utilize strong, two-factor authentication.  </w:t>
      </w:r>
    </w:p>
    <w:p w14:paraId="3CD630DB" w14:textId="77777777" w:rsidR="002962DF" w:rsidRPr="002962DF" w:rsidRDefault="002962DF" w:rsidP="002962DF">
      <w:pPr>
        <w:widowControl w:val="0"/>
        <w:autoSpaceDE w:val="0"/>
        <w:autoSpaceDN w:val="0"/>
        <w:ind w:hanging="720"/>
        <w:jc w:val="both"/>
        <w:rPr>
          <w:rFonts w:ascii="Arial" w:hAnsi="Arial" w:cs="Arial"/>
          <w:color w:val="000000"/>
          <w:sz w:val="20"/>
          <w:szCs w:val="20"/>
        </w:rPr>
      </w:pPr>
    </w:p>
    <w:p w14:paraId="001D1C14" w14:textId="77777777" w:rsidR="002962DF" w:rsidRPr="002962DF" w:rsidRDefault="002962DF" w:rsidP="002962DF">
      <w:pPr>
        <w:widowControl w:val="0"/>
        <w:numPr>
          <w:ilvl w:val="1"/>
          <w:numId w:val="34"/>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rPr>
        <w:t>Supplier will limit access to Confidential Information to the least number of authorized Supplier Personnel necessary.</w:t>
      </w:r>
    </w:p>
    <w:p w14:paraId="77CAC88F" w14:textId="77777777" w:rsidR="002962DF" w:rsidRPr="002962DF" w:rsidRDefault="002962DF" w:rsidP="002962DF">
      <w:pPr>
        <w:widowControl w:val="0"/>
        <w:autoSpaceDE w:val="0"/>
        <w:autoSpaceDN w:val="0"/>
        <w:ind w:hanging="720"/>
        <w:jc w:val="both"/>
        <w:rPr>
          <w:rFonts w:ascii="Arial" w:hAnsi="Arial" w:cs="Arial"/>
          <w:color w:val="000000"/>
          <w:sz w:val="20"/>
          <w:szCs w:val="20"/>
        </w:rPr>
      </w:pPr>
    </w:p>
    <w:p w14:paraId="397D16FA" w14:textId="77777777" w:rsidR="002962DF" w:rsidRPr="002962DF" w:rsidRDefault="002962DF" w:rsidP="002962DF">
      <w:pPr>
        <w:widowControl w:val="0"/>
        <w:numPr>
          <w:ilvl w:val="1"/>
          <w:numId w:val="34"/>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rPr>
        <w:t>Supplier will control physical and electronic access to Supplier’s servers, and Supplier’s telecom closets must be controlled via cipher or card-swipe type locks.</w:t>
      </w:r>
    </w:p>
    <w:p w14:paraId="0EE754CF" w14:textId="77777777" w:rsidR="002962DF" w:rsidRPr="002962DF" w:rsidRDefault="002962DF" w:rsidP="002962DF">
      <w:pPr>
        <w:widowControl w:val="0"/>
        <w:autoSpaceDE w:val="0"/>
        <w:autoSpaceDN w:val="0"/>
        <w:ind w:hanging="720"/>
        <w:jc w:val="both"/>
        <w:rPr>
          <w:rFonts w:ascii="Arial" w:hAnsi="Arial" w:cs="Arial"/>
          <w:color w:val="000000"/>
          <w:sz w:val="20"/>
          <w:szCs w:val="20"/>
        </w:rPr>
      </w:pPr>
    </w:p>
    <w:p w14:paraId="5BAD3076" w14:textId="77777777" w:rsidR="002962DF" w:rsidRPr="002962DF" w:rsidRDefault="002962DF" w:rsidP="002962DF">
      <w:pPr>
        <w:widowControl w:val="0"/>
        <w:numPr>
          <w:ilvl w:val="1"/>
          <w:numId w:val="34"/>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rPr>
        <w:t>Supplier will maintain a disaster recovery procedure as it relates to Confidential Information, and, upon Company’s request, provide it to Company for review. Such disaster recovery procedure must address, at a minimum, offsite tapes, backups, and Supplier’s facility.</w:t>
      </w:r>
    </w:p>
    <w:p w14:paraId="1E28FF9A" w14:textId="77777777" w:rsidR="002962DF" w:rsidRPr="002962DF" w:rsidRDefault="002962DF" w:rsidP="002962DF">
      <w:pPr>
        <w:widowControl w:val="0"/>
        <w:autoSpaceDE w:val="0"/>
        <w:autoSpaceDN w:val="0"/>
        <w:ind w:hanging="720"/>
        <w:jc w:val="both"/>
        <w:rPr>
          <w:rFonts w:ascii="Arial" w:hAnsi="Arial" w:cs="Arial"/>
          <w:color w:val="000000"/>
          <w:sz w:val="20"/>
          <w:szCs w:val="20"/>
        </w:rPr>
      </w:pPr>
    </w:p>
    <w:p w14:paraId="25E27D88" w14:textId="77777777" w:rsidR="002962DF" w:rsidRPr="002962DF" w:rsidRDefault="002962DF" w:rsidP="002962DF">
      <w:pPr>
        <w:widowControl w:val="0"/>
        <w:numPr>
          <w:ilvl w:val="1"/>
          <w:numId w:val="34"/>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rPr>
        <w:t>Supplier will maintain procedures on patching Supplier’s networked systems (servers, operating systems, etc.), and, upon Company’s request, provide such procedures to Company. Supplier will apply critical security patches to all networked systems within thirty (30) days of vendor release of such patches and will retain patching records for a period of not less than one (1) year.</w:t>
      </w:r>
    </w:p>
    <w:p w14:paraId="7CF681ED" w14:textId="77777777" w:rsidR="002962DF" w:rsidRPr="002962DF" w:rsidRDefault="002962DF" w:rsidP="002962DF">
      <w:pPr>
        <w:widowControl w:val="0"/>
        <w:autoSpaceDE w:val="0"/>
        <w:autoSpaceDN w:val="0"/>
        <w:ind w:hanging="720"/>
        <w:jc w:val="both"/>
        <w:rPr>
          <w:rFonts w:ascii="Arial" w:hAnsi="Arial" w:cs="Arial"/>
          <w:color w:val="000000"/>
          <w:sz w:val="20"/>
          <w:szCs w:val="20"/>
        </w:rPr>
      </w:pPr>
    </w:p>
    <w:p w14:paraId="17E351CB" w14:textId="77777777" w:rsidR="002962DF" w:rsidRPr="002962DF" w:rsidRDefault="002962DF" w:rsidP="002962DF">
      <w:pPr>
        <w:widowControl w:val="0"/>
        <w:numPr>
          <w:ilvl w:val="1"/>
          <w:numId w:val="34"/>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rPr>
        <w:t>Supplier will segregate all Restricted Information from Supplier’s information or the information of Supplier’s other customers.</w:t>
      </w:r>
    </w:p>
    <w:p w14:paraId="06C5936B" w14:textId="77777777" w:rsidR="002962DF" w:rsidRPr="002962DF" w:rsidRDefault="002962DF" w:rsidP="002962DF">
      <w:pPr>
        <w:widowControl w:val="0"/>
        <w:autoSpaceDE w:val="0"/>
        <w:autoSpaceDN w:val="0"/>
        <w:jc w:val="both"/>
        <w:rPr>
          <w:rFonts w:ascii="Arial" w:hAnsi="Arial" w:cs="Arial"/>
          <w:color w:val="000000"/>
          <w:sz w:val="20"/>
          <w:szCs w:val="20"/>
        </w:rPr>
      </w:pPr>
    </w:p>
    <w:p w14:paraId="64B52BF6"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bCs/>
          <w:color w:val="000000"/>
          <w:sz w:val="20"/>
          <w:szCs w:val="20"/>
        </w:rPr>
      </w:pPr>
      <w:bookmarkStart w:id="350" w:name="_Toc158379063"/>
      <w:bookmarkStart w:id="351" w:name="_Toc158384634"/>
      <w:r w:rsidRPr="002962DF">
        <w:rPr>
          <w:rFonts w:ascii="Arial" w:hAnsi="Arial" w:cs="Arial"/>
          <w:b/>
          <w:bCs/>
          <w:color w:val="000000"/>
          <w:sz w:val="20"/>
          <w:szCs w:val="20"/>
        </w:rPr>
        <w:t>PRIVACY AND DATA SECURITY LAWS, SECURITY POLICIES AND PROCEDURES.</w:t>
      </w:r>
      <w:bookmarkEnd w:id="350"/>
      <w:bookmarkEnd w:id="351"/>
      <w:r w:rsidRPr="002962DF">
        <w:rPr>
          <w:rFonts w:ascii="Arial" w:hAnsi="Arial" w:cs="Arial"/>
          <w:b/>
          <w:bCs/>
          <w:color w:val="000000"/>
          <w:sz w:val="20"/>
          <w:szCs w:val="20"/>
        </w:rPr>
        <w:t xml:space="preserve"> </w:t>
      </w:r>
    </w:p>
    <w:p w14:paraId="15647022" w14:textId="77777777" w:rsidR="002962DF" w:rsidRPr="002962DF" w:rsidRDefault="002962DF" w:rsidP="002962DF">
      <w:pPr>
        <w:widowControl w:val="0"/>
        <w:autoSpaceDE w:val="0"/>
        <w:autoSpaceDN w:val="0"/>
        <w:jc w:val="both"/>
        <w:rPr>
          <w:rFonts w:ascii="Arial" w:hAnsi="Arial" w:cs="Arial"/>
          <w:b/>
          <w:caps/>
          <w:color w:val="000000"/>
          <w:sz w:val="20"/>
          <w:szCs w:val="20"/>
        </w:rPr>
      </w:pPr>
    </w:p>
    <w:p w14:paraId="492E942E"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Supplier acknowledges the sensitivity and confidentiality of personal information which may be contained in Confidential Information and that such information may be subject to Applicable Law. </w:t>
      </w:r>
    </w:p>
    <w:p w14:paraId="1AF77BA9" w14:textId="77777777" w:rsidR="002962DF" w:rsidRPr="002962DF" w:rsidRDefault="002962DF" w:rsidP="002962DF">
      <w:pPr>
        <w:widowControl w:val="0"/>
        <w:autoSpaceDE w:val="0"/>
        <w:autoSpaceDN w:val="0"/>
        <w:jc w:val="both"/>
        <w:rPr>
          <w:rFonts w:ascii="Arial" w:hAnsi="Arial" w:cs="Arial"/>
          <w:color w:val="000000"/>
          <w:sz w:val="20"/>
          <w:szCs w:val="20"/>
        </w:rPr>
      </w:pPr>
    </w:p>
    <w:p w14:paraId="234FB8CB"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Supplier will comply with all Applicable Law and contractual requirements relating to the privacy and confidentiality of PII in the performance of its obligations under this Agreement.  </w:t>
      </w:r>
    </w:p>
    <w:p w14:paraId="447118A4" w14:textId="77777777" w:rsidR="002962DF" w:rsidRPr="002962DF" w:rsidRDefault="002962DF" w:rsidP="002962DF">
      <w:pPr>
        <w:widowControl w:val="0"/>
        <w:autoSpaceDE w:val="0"/>
        <w:autoSpaceDN w:val="0"/>
        <w:jc w:val="both"/>
        <w:rPr>
          <w:rFonts w:ascii="Arial" w:hAnsi="Arial" w:cs="Arial"/>
          <w:color w:val="000000"/>
          <w:sz w:val="20"/>
          <w:szCs w:val="20"/>
        </w:rPr>
      </w:pPr>
    </w:p>
    <w:p w14:paraId="41CB1DB3"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Supplier security controls will include policies for the provisioning of access to Confidential Information limited solely to those Supplier Personnel with a business reason or need to perform Supplier’s obligations under this Agreement and the disposal/destruction of any such Confidential Information that </w:t>
      </w:r>
      <w:proofErr w:type="gramStart"/>
      <w:r w:rsidRPr="002962DF">
        <w:rPr>
          <w:rFonts w:ascii="Arial" w:hAnsi="Arial" w:cs="Arial"/>
          <w:color w:val="000000"/>
          <w:sz w:val="20"/>
          <w:szCs w:val="20"/>
        </w:rPr>
        <w:t>are in compliance with</w:t>
      </w:r>
      <w:proofErr w:type="gramEnd"/>
      <w:r w:rsidRPr="002962DF">
        <w:rPr>
          <w:rFonts w:ascii="Arial" w:hAnsi="Arial" w:cs="Arial"/>
          <w:color w:val="000000"/>
          <w:sz w:val="20"/>
          <w:szCs w:val="20"/>
        </w:rPr>
        <w:t xml:space="preserve"> Applicable Laws.</w:t>
      </w:r>
    </w:p>
    <w:p w14:paraId="283F38DE" w14:textId="77777777" w:rsidR="002962DF" w:rsidRPr="002962DF" w:rsidRDefault="002962DF" w:rsidP="002962DF">
      <w:pPr>
        <w:widowControl w:val="0"/>
        <w:autoSpaceDE w:val="0"/>
        <w:autoSpaceDN w:val="0"/>
        <w:jc w:val="both"/>
        <w:rPr>
          <w:rFonts w:ascii="Arial" w:hAnsi="Arial" w:cs="Arial"/>
          <w:color w:val="000000"/>
          <w:sz w:val="20"/>
          <w:szCs w:val="20"/>
        </w:rPr>
      </w:pPr>
    </w:p>
    <w:p w14:paraId="1C755226"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If, during the term of the Agreement, Supplier has access to, collects, accesses, uses, stores, processes, disposes </w:t>
      </w:r>
      <w:proofErr w:type="gramStart"/>
      <w:r w:rsidRPr="002962DF">
        <w:rPr>
          <w:rFonts w:ascii="Arial" w:hAnsi="Arial" w:cs="Arial"/>
          <w:color w:val="000000"/>
          <w:sz w:val="20"/>
          <w:szCs w:val="20"/>
        </w:rPr>
        <w:t>of</w:t>
      </w:r>
      <w:proofErr w:type="gramEnd"/>
      <w:r w:rsidRPr="002962DF">
        <w:rPr>
          <w:rFonts w:ascii="Arial" w:hAnsi="Arial" w:cs="Arial"/>
          <w:color w:val="000000"/>
          <w:sz w:val="20"/>
          <w:szCs w:val="20"/>
        </w:rPr>
        <w:t xml:space="preserve"> or discloses credit, debit, or other payment cardholder information, Supplier will comply with Payment Card Industry Data Security Standards (“PCI DSS”).</w:t>
      </w:r>
    </w:p>
    <w:p w14:paraId="5BDD49CE" w14:textId="77777777" w:rsidR="002962DF" w:rsidRPr="002962DF" w:rsidRDefault="002962DF" w:rsidP="002962DF">
      <w:pPr>
        <w:widowControl w:val="0"/>
        <w:autoSpaceDE w:val="0"/>
        <w:autoSpaceDN w:val="0"/>
        <w:jc w:val="both"/>
        <w:rPr>
          <w:rFonts w:ascii="Arial" w:hAnsi="Arial" w:cs="Arial"/>
          <w:color w:val="000000"/>
          <w:sz w:val="20"/>
          <w:szCs w:val="20"/>
        </w:rPr>
      </w:pPr>
    </w:p>
    <w:p w14:paraId="5365410C"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Supplier is responsible for any breach of this Appendix H or violation of Applicable Law by its Supplier Personnel. </w:t>
      </w:r>
    </w:p>
    <w:p w14:paraId="6E7D41B3" w14:textId="77777777" w:rsidR="002962DF" w:rsidRPr="002962DF" w:rsidRDefault="002962DF" w:rsidP="002962DF">
      <w:pPr>
        <w:widowControl w:val="0"/>
        <w:autoSpaceDE w:val="0"/>
        <w:autoSpaceDN w:val="0"/>
        <w:jc w:val="both"/>
        <w:rPr>
          <w:rFonts w:ascii="Arial" w:hAnsi="Arial" w:cs="Arial"/>
          <w:color w:val="000000"/>
          <w:sz w:val="20"/>
          <w:szCs w:val="20"/>
        </w:rPr>
      </w:pPr>
    </w:p>
    <w:p w14:paraId="564E4FC9"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caps/>
          <w:color w:val="000000"/>
          <w:sz w:val="20"/>
          <w:szCs w:val="20"/>
        </w:rPr>
      </w:pPr>
      <w:bookmarkStart w:id="352" w:name="_Toc158379064"/>
      <w:bookmarkStart w:id="353" w:name="_Toc158384635"/>
      <w:r w:rsidRPr="002962DF">
        <w:rPr>
          <w:rFonts w:ascii="Arial" w:hAnsi="Arial" w:cs="Arial"/>
          <w:b/>
          <w:color w:val="000000"/>
          <w:sz w:val="20"/>
          <w:szCs w:val="20"/>
        </w:rPr>
        <w:lastRenderedPageBreak/>
        <w:t>SECURITY INCIDENT NOTIFICATION AND MANAGEMENT.</w:t>
      </w:r>
      <w:bookmarkEnd w:id="352"/>
      <w:bookmarkEnd w:id="353"/>
    </w:p>
    <w:p w14:paraId="1557B142" w14:textId="77777777" w:rsidR="002962DF" w:rsidRPr="002962DF" w:rsidRDefault="002962DF" w:rsidP="002962DF">
      <w:pPr>
        <w:widowControl w:val="0"/>
        <w:autoSpaceDE w:val="0"/>
        <w:autoSpaceDN w:val="0"/>
        <w:jc w:val="both"/>
        <w:rPr>
          <w:rFonts w:ascii="Arial" w:hAnsi="Arial" w:cs="Arial"/>
          <w:b/>
          <w:caps/>
          <w:color w:val="000000"/>
          <w:sz w:val="20"/>
          <w:szCs w:val="20"/>
        </w:rPr>
      </w:pPr>
    </w:p>
    <w:p w14:paraId="6037DF48"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u w:val="single"/>
        </w:rPr>
        <w:t>Response Plan</w:t>
      </w:r>
      <w:r w:rsidRPr="002962DF">
        <w:rPr>
          <w:rFonts w:ascii="Arial" w:hAnsi="Arial" w:cs="Arial"/>
          <w:color w:val="000000"/>
          <w:sz w:val="20"/>
          <w:szCs w:val="20"/>
        </w:rPr>
        <w:t>.  Supplier will maintain policies and procedures to address Security Incidents (a “Response Plan”) including efforts taken to mitigate the harmful effects of Security Incidents, to address and remedy the occurrence, and to prevent the recurrence of Security Incidents.  Upon request, Supplier will provide the Response Plan to Company. The Response Plan must follow best practices that are, at a minimum, consistent with the current revision of the NIST Special Publication 800-61, and relevant sections of 800-53 or 800-82, as applicable.</w:t>
      </w:r>
    </w:p>
    <w:p w14:paraId="5A7DB0BC" w14:textId="77777777" w:rsidR="002962DF" w:rsidRPr="002962DF" w:rsidRDefault="002962DF" w:rsidP="002962DF">
      <w:pPr>
        <w:widowControl w:val="0"/>
        <w:autoSpaceDE w:val="0"/>
        <w:autoSpaceDN w:val="0"/>
        <w:jc w:val="both"/>
        <w:rPr>
          <w:rFonts w:ascii="Arial" w:hAnsi="Arial" w:cs="Arial"/>
          <w:color w:val="000000"/>
          <w:sz w:val="20"/>
          <w:szCs w:val="20"/>
        </w:rPr>
      </w:pPr>
    </w:p>
    <w:p w14:paraId="22F20580"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u w:val="single"/>
        </w:rPr>
        <w:t>Notice of Security Incident</w:t>
      </w:r>
      <w:r w:rsidRPr="002962DF">
        <w:rPr>
          <w:rFonts w:ascii="Arial" w:hAnsi="Arial" w:cs="Arial"/>
          <w:color w:val="000000"/>
          <w:sz w:val="20"/>
          <w:szCs w:val="20"/>
        </w:rPr>
        <w:t>.  Notwithstanding any other notice requirements of the Agreement, Supplier will notify Company via email at acdc@aps.com and via written letter to Company’s designated representative (as specified in the Agreement) immediately upon the occurrence of a Security Incident involving the Goods, Services or Deliverables or Supplier’s supply chain.  Such notice must include the date and time of the Security Incident (or the approximate date and time of the occurrence if the actual date and time of the occurrence is not precisely known) and a detailed summary of the facts and circumstances of the Security Incident, including a description of: (A) why the Security Incident occurred (e.g., a precise description of the reason for the system failure); (B) the amount of  Confidential Information known or reasonably believed to have been Disclosed;  (C) the potential security impact and recommended corrective actions specific to the Goods, Services and Deliverables provided by Supplier to Company; and (D ) the measures being taken to address and remedy the occurrence and to prevent the same or a similar event from occurring in the future.</w:t>
      </w:r>
    </w:p>
    <w:p w14:paraId="39C9B3E0" w14:textId="77777777" w:rsidR="002962DF" w:rsidRPr="002962DF" w:rsidRDefault="002962DF" w:rsidP="002962DF">
      <w:pPr>
        <w:widowControl w:val="0"/>
        <w:autoSpaceDE w:val="0"/>
        <w:autoSpaceDN w:val="0"/>
        <w:contextualSpacing/>
        <w:jc w:val="both"/>
        <w:rPr>
          <w:rFonts w:ascii="Arial" w:hAnsi="Arial" w:cs="Arial"/>
          <w:color w:val="000000"/>
          <w:sz w:val="20"/>
          <w:szCs w:val="20"/>
        </w:rPr>
      </w:pPr>
    </w:p>
    <w:p w14:paraId="0A0670F2" w14:textId="77777777" w:rsidR="002962DF" w:rsidRPr="002962DF" w:rsidRDefault="002962DF" w:rsidP="002962DF">
      <w:pPr>
        <w:widowControl w:val="0"/>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Except as required by Applicable Law, Supplier will not inform any third party of any Security Incident without Company's prior written consent. If such disclosure is required by Applicable Law, then such notification will be provided by </w:t>
      </w:r>
      <w:proofErr w:type="gramStart"/>
      <w:r w:rsidRPr="002962DF">
        <w:rPr>
          <w:rFonts w:ascii="Arial" w:hAnsi="Arial" w:cs="Arial"/>
          <w:color w:val="000000"/>
          <w:sz w:val="20"/>
          <w:szCs w:val="20"/>
        </w:rPr>
        <w:t>Company</w:t>
      </w:r>
      <w:proofErr w:type="gramEnd"/>
      <w:r w:rsidRPr="002962DF">
        <w:rPr>
          <w:rFonts w:ascii="Arial" w:hAnsi="Arial" w:cs="Arial"/>
          <w:color w:val="000000"/>
          <w:sz w:val="20"/>
          <w:szCs w:val="20"/>
        </w:rPr>
        <w:t xml:space="preserve">, except as otherwise required by Applicable Law or as approved by Company in writing. Company will have sole control over the timing and method of providing such notification to minimize any potential adverse impact upon Company and its customers, employees and contractors, and Supplier will pay or reimburse, as applicable, all costs and expenses for such notification.  </w:t>
      </w:r>
    </w:p>
    <w:p w14:paraId="34279BDA" w14:textId="77777777" w:rsidR="002962DF" w:rsidRPr="002962DF" w:rsidRDefault="002962DF" w:rsidP="002962DF">
      <w:pPr>
        <w:spacing w:after="200"/>
        <w:contextualSpacing/>
        <w:jc w:val="both"/>
        <w:rPr>
          <w:rFonts w:ascii="Arial" w:hAnsi="Arial" w:cs="Arial"/>
          <w:color w:val="000000"/>
          <w:sz w:val="20"/>
          <w:szCs w:val="20"/>
          <w:u w:val="single"/>
        </w:rPr>
      </w:pPr>
    </w:p>
    <w:p w14:paraId="6E92CCEA"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u w:val="single"/>
        </w:rPr>
        <w:t>Updates</w:t>
      </w:r>
      <w:r w:rsidRPr="002962DF">
        <w:rPr>
          <w:rFonts w:ascii="Arial" w:hAnsi="Arial" w:cs="Arial"/>
          <w:color w:val="000000"/>
          <w:sz w:val="20"/>
          <w:szCs w:val="20"/>
        </w:rPr>
        <w:t xml:space="preserve">.  Supplier will provide written updates to Company regarding the Security Incident.  Such updates must identify all new facts or circumstances learned after the initial written notice and must be provided to </w:t>
      </w:r>
      <w:proofErr w:type="gramStart"/>
      <w:r w:rsidRPr="002962DF">
        <w:rPr>
          <w:rFonts w:ascii="Arial" w:hAnsi="Arial" w:cs="Arial"/>
          <w:color w:val="000000"/>
          <w:sz w:val="20"/>
          <w:szCs w:val="20"/>
        </w:rPr>
        <w:t>Company</w:t>
      </w:r>
      <w:proofErr w:type="gramEnd"/>
      <w:r w:rsidRPr="002962DF">
        <w:rPr>
          <w:rFonts w:ascii="Arial" w:hAnsi="Arial" w:cs="Arial"/>
          <w:color w:val="000000"/>
          <w:sz w:val="20"/>
          <w:szCs w:val="20"/>
        </w:rPr>
        <w:t xml:space="preserve"> within a reasonable time after learning of those new facts or circumstances.</w:t>
      </w:r>
    </w:p>
    <w:p w14:paraId="10CC1B3B" w14:textId="77777777" w:rsidR="002962DF" w:rsidRPr="002962DF" w:rsidRDefault="002962DF" w:rsidP="002962DF">
      <w:pPr>
        <w:widowControl w:val="0"/>
        <w:autoSpaceDE w:val="0"/>
        <w:autoSpaceDN w:val="0"/>
        <w:jc w:val="both"/>
        <w:rPr>
          <w:rFonts w:ascii="Arial" w:hAnsi="Arial" w:cs="Arial"/>
          <w:color w:val="000000"/>
          <w:sz w:val="20"/>
          <w:szCs w:val="20"/>
        </w:rPr>
      </w:pPr>
    </w:p>
    <w:p w14:paraId="013D6168"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u w:val="single"/>
        </w:rPr>
        <w:t>Implementation of Response Plan</w:t>
      </w:r>
      <w:r w:rsidRPr="002962DF">
        <w:rPr>
          <w:rFonts w:ascii="Arial" w:hAnsi="Arial" w:cs="Arial"/>
          <w:color w:val="000000"/>
          <w:sz w:val="20"/>
          <w:szCs w:val="20"/>
        </w:rPr>
        <w:t>.  Immediately upon learning of a Security Incident, Supplier will implement its Response Plan and, within twenty-four (24) hours of implementing its Response Plan, Supplier will notify Company of implementation via email at acdc@aps.com and via written letter to Company’s designated representative.</w:t>
      </w:r>
    </w:p>
    <w:p w14:paraId="2ACE8463" w14:textId="77777777" w:rsidR="002962DF" w:rsidRPr="002962DF" w:rsidRDefault="002962DF" w:rsidP="002962DF">
      <w:pPr>
        <w:spacing w:after="200"/>
        <w:contextualSpacing/>
        <w:jc w:val="both"/>
        <w:rPr>
          <w:rFonts w:ascii="Arial" w:hAnsi="Arial" w:cs="Arial"/>
          <w:color w:val="000000"/>
          <w:sz w:val="20"/>
          <w:szCs w:val="20"/>
          <w:u w:val="single"/>
        </w:rPr>
      </w:pPr>
    </w:p>
    <w:p w14:paraId="4FB986E2" w14:textId="77777777" w:rsidR="002962DF" w:rsidRPr="002962DF" w:rsidRDefault="002962DF" w:rsidP="002962DF">
      <w:pPr>
        <w:widowControl w:val="0"/>
        <w:numPr>
          <w:ilvl w:val="1"/>
          <w:numId w:val="37"/>
        </w:numPr>
        <w:autoSpaceDE w:val="0"/>
        <w:autoSpaceDN w:val="0"/>
        <w:ind w:hanging="720"/>
        <w:contextualSpacing/>
        <w:jc w:val="both"/>
        <w:rPr>
          <w:rFonts w:ascii="Arial" w:hAnsi="Arial" w:cs="Arial"/>
          <w:color w:val="000000"/>
          <w:sz w:val="20"/>
          <w:szCs w:val="20"/>
        </w:rPr>
      </w:pPr>
      <w:r w:rsidRPr="002962DF">
        <w:rPr>
          <w:rFonts w:ascii="Arial" w:hAnsi="Arial" w:cs="Arial"/>
          <w:color w:val="000000"/>
          <w:sz w:val="20"/>
          <w:szCs w:val="20"/>
          <w:u w:val="single"/>
        </w:rPr>
        <w:t>Cooperation</w:t>
      </w:r>
      <w:r w:rsidRPr="002962DF">
        <w:rPr>
          <w:rFonts w:ascii="Arial" w:hAnsi="Arial" w:cs="Arial"/>
          <w:color w:val="000000"/>
          <w:sz w:val="20"/>
          <w:szCs w:val="20"/>
        </w:rPr>
        <w:t>.  Supplier will, at its sole cost and expense, assist and cooperate with Company in any: (A) investigation; (B) disclosures to affected parties; and (C) remedial measures, as requested by Company in connection with a Security Incident or as required under any Applicable Law.</w:t>
      </w:r>
    </w:p>
    <w:p w14:paraId="1B7864EE" w14:textId="77777777" w:rsidR="002962DF" w:rsidRPr="002962DF" w:rsidRDefault="002962DF" w:rsidP="002962DF">
      <w:pPr>
        <w:widowControl w:val="0"/>
        <w:autoSpaceDE w:val="0"/>
        <w:autoSpaceDN w:val="0"/>
        <w:jc w:val="both"/>
        <w:rPr>
          <w:rFonts w:ascii="Arial" w:hAnsi="Arial" w:cs="Arial"/>
          <w:color w:val="000000"/>
          <w:sz w:val="20"/>
          <w:szCs w:val="20"/>
        </w:rPr>
      </w:pPr>
    </w:p>
    <w:p w14:paraId="74C4D1EE"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u w:val="single"/>
        </w:rPr>
        <w:t>Prevention of Reoccurrence</w:t>
      </w:r>
      <w:r w:rsidRPr="002962DF">
        <w:rPr>
          <w:rFonts w:ascii="Arial" w:hAnsi="Arial" w:cs="Arial"/>
          <w:color w:val="000000"/>
          <w:sz w:val="20"/>
          <w:szCs w:val="20"/>
        </w:rPr>
        <w:t xml:space="preserve">.  Within seven (7) days following Supplier’s notice to Company of a Security Incident, Supplier will provide recommendations to Company via email at acdc@aps.com and via written letter to Company’s designated representative regarding actions that Company may take to reduce the risks of reoccurrence of the same or a similar Security Incident, including, as appropriate, action plans and mitigating controls that Supplier will coordinate with Company to develop. Further, Supplier will provide guidance and recommendations to Company regarding long-term remediation of any cybersecurity risks posed to Confidential Information and Company Property and will further provide any information necessary to assist Company in recovery efforts in response to a Security Incident.  Within thirty (30) days of the occurrence of a Security Incident, Supplier will develop and execute a plan to reduce the likelihood of reoccurrence of the same or a similar Security Incident and provide such plan to Company via email at </w:t>
      </w:r>
      <w:hyperlink r:id="rId25" w:history="1">
        <w:r w:rsidRPr="002962DF">
          <w:rPr>
            <w:rFonts w:ascii="Arial" w:hAnsi="Arial" w:cs="Arial"/>
            <w:color w:val="000000"/>
            <w:sz w:val="20"/>
            <w:szCs w:val="20"/>
          </w:rPr>
          <w:t>acdc@aps.com</w:t>
        </w:r>
      </w:hyperlink>
      <w:r w:rsidRPr="002962DF">
        <w:rPr>
          <w:rFonts w:ascii="Arial" w:hAnsi="Arial" w:cs="Arial"/>
          <w:color w:val="000000"/>
          <w:sz w:val="20"/>
          <w:szCs w:val="20"/>
        </w:rPr>
        <w:t xml:space="preserve"> and via </w:t>
      </w:r>
      <w:r w:rsidRPr="002962DF">
        <w:rPr>
          <w:rFonts w:ascii="Arial" w:hAnsi="Arial" w:cs="Arial"/>
          <w:color w:val="000000"/>
          <w:sz w:val="20"/>
          <w:szCs w:val="20"/>
        </w:rPr>
        <w:lastRenderedPageBreak/>
        <w:t xml:space="preserve">written letter to Company’s designated representative.  Such </w:t>
      </w:r>
      <w:proofErr w:type="gramStart"/>
      <w:r w:rsidRPr="002962DF">
        <w:rPr>
          <w:rFonts w:ascii="Arial" w:hAnsi="Arial" w:cs="Arial"/>
          <w:color w:val="000000"/>
          <w:sz w:val="20"/>
          <w:szCs w:val="20"/>
        </w:rPr>
        <w:t>prevention</w:t>
      </w:r>
      <w:proofErr w:type="gramEnd"/>
      <w:r w:rsidRPr="002962DF">
        <w:rPr>
          <w:rFonts w:ascii="Arial" w:hAnsi="Arial" w:cs="Arial"/>
          <w:color w:val="000000"/>
          <w:sz w:val="20"/>
          <w:szCs w:val="20"/>
        </w:rPr>
        <w:t xml:space="preserve"> plan must be consistent with Supplier’s Response Plan and the current revision of NIST Special Publications 800-61 and 800-184, as applicable.  </w:t>
      </w:r>
    </w:p>
    <w:p w14:paraId="3DB67EA3" w14:textId="77777777" w:rsidR="002962DF" w:rsidRPr="002962DF" w:rsidRDefault="002962DF" w:rsidP="002962DF">
      <w:pPr>
        <w:widowControl w:val="0"/>
        <w:autoSpaceDE w:val="0"/>
        <w:autoSpaceDN w:val="0"/>
        <w:jc w:val="both"/>
        <w:rPr>
          <w:rFonts w:ascii="Arial" w:hAnsi="Arial" w:cs="Arial"/>
          <w:color w:val="000000"/>
          <w:sz w:val="20"/>
          <w:szCs w:val="20"/>
        </w:rPr>
      </w:pPr>
    </w:p>
    <w:p w14:paraId="1D2511B4"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u w:val="single"/>
        </w:rPr>
        <w:t>Unrelated Incidents</w:t>
      </w:r>
      <w:r w:rsidRPr="002962DF">
        <w:rPr>
          <w:rFonts w:ascii="Arial" w:hAnsi="Arial" w:cs="Arial"/>
          <w:color w:val="000000"/>
          <w:sz w:val="20"/>
          <w:szCs w:val="20"/>
        </w:rPr>
        <w:t>. If: (A) confidential information stored in Supplier’s computer networks is corrupted or destroyed, or is accessed, acquired, compromised, modified, used or Disclosed by any unauthorized person or by any person in an unauthorized manner or for an unauthorized purpose; (B) Supplier knows or reasonably believes that an act or omission has compromised or may reasonably compromise the cybersecurity of the products of services that Supplier provided to an entity other than Company; or (C) Supplier receives a complaint, notice, or communication relating directly or indirectly to (</w:t>
      </w:r>
      <w:proofErr w:type="spellStart"/>
      <w:r w:rsidRPr="002962DF">
        <w:rPr>
          <w:rFonts w:ascii="Arial" w:hAnsi="Arial" w:cs="Arial"/>
          <w:color w:val="000000"/>
          <w:sz w:val="20"/>
          <w:szCs w:val="20"/>
        </w:rPr>
        <w:t>i</w:t>
      </w:r>
      <w:proofErr w:type="spellEnd"/>
      <w:r w:rsidRPr="002962DF">
        <w:rPr>
          <w:rFonts w:ascii="Arial" w:hAnsi="Arial" w:cs="Arial"/>
          <w:color w:val="000000"/>
          <w:sz w:val="20"/>
          <w:szCs w:val="20"/>
        </w:rPr>
        <w:t>) Supplier’s handling of confidential information, (ii) Supplier's compliance with Applicable Law in connection with confidential information, or (iii) the cybersecurity of confidential information that Supplier has transmitted (the aforementioned (A), (B) and (C), an “Unrelated Incident”),  and the Unrelated Incident has the reasonable potential to either negatively impact the Goods, Deliverables, or Services provided or to be provided by Supplier to Company, or to harm Company, then Supplier will provide to Company a confidential report describing, to the extent legally permissible, a detailed summary of the facts and circumstances of the Unrelated  Incident, including a description of the Unrelated Incident, why it occurred, and the measures being taken to address and remedy the occurrence and to prevent the same or a similar event from occurring in the future.</w:t>
      </w:r>
    </w:p>
    <w:p w14:paraId="3224DBBE" w14:textId="77777777" w:rsidR="002962DF" w:rsidRPr="002962DF" w:rsidRDefault="002962DF" w:rsidP="002962DF">
      <w:pPr>
        <w:widowControl w:val="0"/>
        <w:autoSpaceDE w:val="0"/>
        <w:autoSpaceDN w:val="0"/>
        <w:jc w:val="both"/>
        <w:rPr>
          <w:rFonts w:ascii="Arial" w:hAnsi="Arial" w:cs="Arial"/>
          <w:color w:val="000000"/>
          <w:sz w:val="20"/>
          <w:szCs w:val="20"/>
        </w:rPr>
      </w:pPr>
    </w:p>
    <w:p w14:paraId="4B0EC816"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bCs/>
          <w:caps/>
          <w:color w:val="000000"/>
          <w:sz w:val="20"/>
          <w:szCs w:val="20"/>
        </w:rPr>
      </w:pPr>
      <w:bookmarkStart w:id="354" w:name="_Toc158379065"/>
      <w:bookmarkStart w:id="355" w:name="_Toc158384636"/>
      <w:r w:rsidRPr="002962DF">
        <w:rPr>
          <w:rFonts w:ascii="Arial" w:hAnsi="Arial" w:cs="Arial"/>
          <w:b/>
          <w:bCs/>
          <w:caps/>
          <w:color w:val="000000"/>
          <w:sz w:val="20"/>
          <w:szCs w:val="20"/>
        </w:rPr>
        <w:t>Encryption of Certain Restricted Information.</w:t>
      </w:r>
      <w:bookmarkEnd w:id="354"/>
      <w:bookmarkEnd w:id="355"/>
      <w:r w:rsidRPr="002962DF">
        <w:rPr>
          <w:rFonts w:ascii="Arial" w:hAnsi="Arial" w:cs="Arial"/>
          <w:b/>
          <w:bCs/>
          <w:caps/>
          <w:color w:val="000000"/>
          <w:sz w:val="20"/>
          <w:szCs w:val="20"/>
        </w:rPr>
        <w:t xml:space="preserve"> </w:t>
      </w:r>
    </w:p>
    <w:p w14:paraId="111ED973" w14:textId="77777777" w:rsidR="002962DF" w:rsidRPr="002962DF" w:rsidRDefault="002962DF" w:rsidP="002962DF">
      <w:pPr>
        <w:widowControl w:val="0"/>
        <w:autoSpaceDE w:val="0"/>
        <w:autoSpaceDN w:val="0"/>
        <w:jc w:val="both"/>
        <w:rPr>
          <w:rFonts w:ascii="Arial" w:hAnsi="Arial" w:cs="Arial"/>
          <w:b/>
          <w:caps/>
          <w:color w:val="000000"/>
          <w:sz w:val="20"/>
          <w:szCs w:val="20"/>
        </w:rPr>
      </w:pPr>
    </w:p>
    <w:p w14:paraId="6788C201" w14:textId="77777777" w:rsidR="002962DF" w:rsidRPr="002962DF" w:rsidRDefault="002962DF" w:rsidP="002962DF">
      <w:pPr>
        <w:widowControl w:val="0"/>
        <w:numPr>
          <w:ilvl w:val="1"/>
          <w:numId w:val="34"/>
        </w:numPr>
        <w:autoSpaceDE w:val="0"/>
        <w:autoSpaceDN w:val="0"/>
        <w:contextualSpacing/>
        <w:jc w:val="both"/>
        <w:rPr>
          <w:rFonts w:ascii="Arial" w:hAnsi="Arial" w:cs="Arial"/>
          <w:sz w:val="20"/>
          <w:szCs w:val="20"/>
        </w:rPr>
      </w:pPr>
      <w:r w:rsidRPr="002962DF">
        <w:rPr>
          <w:rFonts w:ascii="Arial" w:hAnsi="Arial" w:cs="Arial"/>
          <w:sz w:val="20"/>
          <w:szCs w:val="20"/>
          <w:u w:val="single"/>
        </w:rPr>
        <w:t>Encryption Methods.</w:t>
      </w:r>
      <w:r w:rsidRPr="002962DF">
        <w:rPr>
          <w:rFonts w:ascii="Arial" w:hAnsi="Arial" w:cs="Arial"/>
          <w:sz w:val="20"/>
          <w:szCs w:val="20"/>
        </w:rPr>
        <w:t xml:space="preserve"> Supplier will use methods that meet current industry minimum requirements and that are mutually agreed upon, but in all cases at a minimum of 256-bit encryption, to encrypt all Restricted Information that Supplier electronically transmits or stores. </w:t>
      </w:r>
    </w:p>
    <w:p w14:paraId="0487872B" w14:textId="77777777" w:rsidR="002962DF" w:rsidRPr="002962DF" w:rsidRDefault="002962DF" w:rsidP="002962DF">
      <w:pPr>
        <w:widowControl w:val="0"/>
        <w:autoSpaceDE w:val="0"/>
        <w:autoSpaceDN w:val="0"/>
        <w:jc w:val="both"/>
        <w:rPr>
          <w:rFonts w:ascii="Arial" w:hAnsi="Arial" w:cs="Arial"/>
          <w:sz w:val="20"/>
          <w:szCs w:val="20"/>
        </w:rPr>
      </w:pPr>
    </w:p>
    <w:p w14:paraId="5E593830" w14:textId="77777777" w:rsidR="002962DF" w:rsidRPr="002962DF" w:rsidRDefault="002962DF" w:rsidP="002962DF">
      <w:pPr>
        <w:widowControl w:val="0"/>
        <w:numPr>
          <w:ilvl w:val="1"/>
          <w:numId w:val="34"/>
        </w:numPr>
        <w:autoSpaceDE w:val="0"/>
        <w:autoSpaceDN w:val="0"/>
        <w:contextualSpacing/>
        <w:jc w:val="both"/>
        <w:rPr>
          <w:rFonts w:ascii="Arial" w:hAnsi="Arial" w:cs="Arial"/>
          <w:sz w:val="20"/>
          <w:szCs w:val="20"/>
        </w:rPr>
      </w:pPr>
      <w:r w:rsidRPr="002962DF">
        <w:rPr>
          <w:rFonts w:ascii="Arial" w:hAnsi="Arial" w:cs="Arial"/>
          <w:sz w:val="20"/>
          <w:szCs w:val="20"/>
          <w:u w:val="single"/>
        </w:rPr>
        <w:t>Encryption Transmissions</w:t>
      </w:r>
      <w:r w:rsidRPr="002962DF">
        <w:rPr>
          <w:rFonts w:ascii="Arial" w:hAnsi="Arial" w:cs="Arial"/>
          <w:sz w:val="20"/>
          <w:szCs w:val="20"/>
        </w:rPr>
        <w:t xml:space="preserve">. Supplier </w:t>
      </w:r>
      <w:r w:rsidRPr="002962DF">
        <w:rPr>
          <w:rFonts w:ascii="Arial" w:hAnsi="Arial" w:cs="Arial"/>
          <w:color w:val="000000"/>
          <w:sz w:val="20"/>
          <w:szCs w:val="20"/>
        </w:rPr>
        <w:t>will</w:t>
      </w:r>
      <w:r w:rsidRPr="002962DF">
        <w:rPr>
          <w:rFonts w:ascii="Arial" w:hAnsi="Arial" w:cs="Arial"/>
          <w:sz w:val="20"/>
          <w:szCs w:val="20"/>
        </w:rPr>
        <w:t xml:space="preserve"> cooperate with Company in receiving encrypted transmissions from Company.</w:t>
      </w:r>
    </w:p>
    <w:p w14:paraId="1FCD72CA" w14:textId="77777777" w:rsidR="002962DF" w:rsidRPr="002962DF" w:rsidRDefault="002962DF" w:rsidP="002962DF">
      <w:pPr>
        <w:widowControl w:val="0"/>
        <w:autoSpaceDE w:val="0"/>
        <w:autoSpaceDN w:val="0"/>
        <w:jc w:val="both"/>
        <w:rPr>
          <w:rFonts w:ascii="Arial" w:hAnsi="Arial" w:cs="Arial"/>
          <w:sz w:val="20"/>
          <w:szCs w:val="20"/>
        </w:rPr>
      </w:pPr>
    </w:p>
    <w:p w14:paraId="27B971B2" w14:textId="77777777" w:rsidR="002962DF" w:rsidRPr="002962DF" w:rsidRDefault="002962DF" w:rsidP="002962DF">
      <w:pPr>
        <w:widowControl w:val="0"/>
        <w:numPr>
          <w:ilvl w:val="1"/>
          <w:numId w:val="34"/>
        </w:numPr>
        <w:autoSpaceDE w:val="0"/>
        <w:autoSpaceDN w:val="0"/>
        <w:contextualSpacing/>
        <w:jc w:val="both"/>
        <w:rPr>
          <w:rFonts w:ascii="Arial" w:hAnsi="Arial" w:cs="Arial"/>
          <w:sz w:val="20"/>
          <w:szCs w:val="20"/>
        </w:rPr>
      </w:pPr>
      <w:r w:rsidRPr="002962DF">
        <w:rPr>
          <w:rFonts w:ascii="Arial" w:hAnsi="Arial" w:cs="Arial"/>
          <w:sz w:val="20"/>
          <w:szCs w:val="20"/>
          <w:u w:val="single"/>
        </w:rPr>
        <w:t>Mask PII</w:t>
      </w:r>
      <w:r w:rsidRPr="002962DF">
        <w:rPr>
          <w:rFonts w:ascii="Arial" w:hAnsi="Arial" w:cs="Arial"/>
          <w:sz w:val="20"/>
          <w:szCs w:val="20"/>
        </w:rPr>
        <w:t xml:space="preserve">.  Supplier will mask all PII </w:t>
      </w:r>
      <w:r w:rsidRPr="002962DF">
        <w:rPr>
          <w:rFonts w:ascii="Arial" w:hAnsi="Arial" w:cs="Arial"/>
          <w:color w:val="000000"/>
          <w:sz w:val="20"/>
          <w:szCs w:val="20"/>
        </w:rPr>
        <w:t>used</w:t>
      </w:r>
      <w:r w:rsidRPr="002962DF">
        <w:rPr>
          <w:rFonts w:ascii="Arial" w:hAnsi="Arial" w:cs="Arial"/>
          <w:sz w:val="20"/>
          <w:szCs w:val="20"/>
        </w:rPr>
        <w:t xml:space="preserve"> in any testing or non-production environment in accordance with Company’s requirements.</w:t>
      </w:r>
    </w:p>
    <w:p w14:paraId="104B89FE" w14:textId="77777777" w:rsidR="002962DF" w:rsidRPr="002962DF" w:rsidRDefault="002962DF" w:rsidP="002962DF">
      <w:pPr>
        <w:widowControl w:val="0"/>
        <w:autoSpaceDE w:val="0"/>
        <w:autoSpaceDN w:val="0"/>
        <w:jc w:val="both"/>
        <w:rPr>
          <w:rFonts w:ascii="Arial" w:hAnsi="Arial" w:cs="Arial"/>
          <w:sz w:val="20"/>
          <w:szCs w:val="20"/>
        </w:rPr>
      </w:pPr>
    </w:p>
    <w:p w14:paraId="3CF97DF6"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bCs/>
          <w:caps/>
          <w:color w:val="000000"/>
          <w:sz w:val="20"/>
          <w:szCs w:val="20"/>
        </w:rPr>
      </w:pPr>
      <w:bookmarkStart w:id="356" w:name="_Toc158379066"/>
      <w:bookmarkStart w:id="357" w:name="_Toc158384637"/>
      <w:r w:rsidRPr="002962DF">
        <w:rPr>
          <w:rFonts w:ascii="Arial" w:hAnsi="Arial" w:cs="Arial"/>
          <w:b/>
          <w:bCs/>
          <w:caps/>
          <w:color w:val="000000"/>
          <w:sz w:val="20"/>
          <w:szCs w:val="20"/>
        </w:rPr>
        <w:t>Risk Assessment.</w:t>
      </w:r>
      <w:bookmarkEnd w:id="356"/>
      <w:bookmarkEnd w:id="357"/>
      <w:r w:rsidRPr="002962DF">
        <w:rPr>
          <w:rFonts w:ascii="Arial" w:hAnsi="Arial" w:cs="Arial"/>
          <w:b/>
          <w:bCs/>
          <w:caps/>
          <w:color w:val="000000"/>
          <w:sz w:val="20"/>
          <w:szCs w:val="20"/>
        </w:rPr>
        <w:t xml:space="preserve"> </w:t>
      </w:r>
    </w:p>
    <w:p w14:paraId="4A62120B" w14:textId="77777777" w:rsidR="002962DF" w:rsidRPr="002962DF" w:rsidRDefault="002962DF" w:rsidP="002962DF">
      <w:pPr>
        <w:widowControl w:val="0"/>
        <w:autoSpaceDE w:val="0"/>
        <w:autoSpaceDN w:val="0"/>
        <w:jc w:val="both"/>
        <w:rPr>
          <w:rFonts w:ascii="Arial" w:hAnsi="Arial" w:cs="Arial"/>
          <w:b/>
          <w:caps/>
          <w:color w:val="000000"/>
          <w:sz w:val="20"/>
          <w:szCs w:val="20"/>
        </w:rPr>
      </w:pPr>
    </w:p>
    <w:p w14:paraId="2F5B1B5F" w14:textId="77777777" w:rsidR="002962DF" w:rsidRPr="002962DF" w:rsidRDefault="002962DF" w:rsidP="002962DF">
      <w:pPr>
        <w:suppressAutoHyphens/>
        <w:autoSpaceDE w:val="0"/>
        <w:autoSpaceDN w:val="0"/>
        <w:adjustRightInd w:val="0"/>
        <w:spacing w:after="120" w:line="240" w:lineRule="exact"/>
        <w:contextualSpacing/>
        <w:jc w:val="both"/>
        <w:rPr>
          <w:rFonts w:ascii="Arial" w:hAnsi="Arial" w:cs="Arial"/>
          <w:sz w:val="20"/>
          <w:szCs w:val="20"/>
        </w:rPr>
      </w:pPr>
      <w:r w:rsidRPr="002962DF">
        <w:rPr>
          <w:rFonts w:ascii="Arial" w:hAnsi="Arial" w:cs="Arial"/>
          <w:sz w:val="20"/>
          <w:szCs w:val="20"/>
        </w:rPr>
        <w:t xml:space="preserve">Upon fifteen (15) days’ notice Company may conduct a risk assessment via questionnaire to determine the data security risks associated with the Services to be performed, and, depending on the results of this assessment, Company may be required by its internal security policies to conduct a site audit or other risk evaluations of Supplier's operations. Supplier will cooperate with Company in such initial assessment, and any subsequent required evaluations </w:t>
      </w:r>
      <w:proofErr w:type="gramStart"/>
      <w:r w:rsidRPr="002962DF">
        <w:rPr>
          <w:rFonts w:ascii="Arial" w:hAnsi="Arial" w:cs="Arial"/>
          <w:sz w:val="20"/>
          <w:szCs w:val="20"/>
        </w:rPr>
        <w:t>in order to</w:t>
      </w:r>
      <w:proofErr w:type="gramEnd"/>
      <w:r w:rsidRPr="002962DF">
        <w:rPr>
          <w:rFonts w:ascii="Arial" w:hAnsi="Arial" w:cs="Arial"/>
          <w:sz w:val="20"/>
          <w:szCs w:val="20"/>
        </w:rPr>
        <w:t xml:space="preserve"> permit Company to evaluate the relevant information and security planning of Supplier. If Company determines that Supplier does not comply with the data security requirements contained in this Agreement or this Appendix H, and Supplier is unable to correct such deficiencies after commercially reasonable efforts, then, upon written notice to Supplier and without limiting Company's other remedies hereunder, Company may refuse to proceed with the planned Services and terminate this Agreement and/or any Order or statement of work at no cost to Company. </w:t>
      </w:r>
    </w:p>
    <w:p w14:paraId="5535CA27" w14:textId="77777777" w:rsidR="002962DF" w:rsidRPr="002962DF" w:rsidRDefault="002962DF" w:rsidP="002962DF">
      <w:pPr>
        <w:widowControl w:val="0"/>
        <w:autoSpaceDE w:val="0"/>
        <w:autoSpaceDN w:val="0"/>
        <w:jc w:val="both"/>
        <w:rPr>
          <w:rFonts w:ascii="Arial" w:hAnsi="Arial" w:cs="Arial"/>
          <w:sz w:val="20"/>
          <w:szCs w:val="20"/>
        </w:rPr>
      </w:pPr>
    </w:p>
    <w:p w14:paraId="0B990E51"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bCs/>
          <w:caps/>
          <w:color w:val="000000"/>
          <w:sz w:val="20"/>
          <w:szCs w:val="20"/>
        </w:rPr>
      </w:pPr>
      <w:bookmarkStart w:id="358" w:name="_Toc158379067"/>
      <w:bookmarkStart w:id="359" w:name="_Toc158384638"/>
      <w:r w:rsidRPr="002962DF">
        <w:rPr>
          <w:rFonts w:ascii="Arial" w:hAnsi="Arial" w:cs="Arial"/>
          <w:b/>
          <w:bCs/>
          <w:caps/>
          <w:color w:val="000000"/>
          <w:sz w:val="20"/>
          <w:szCs w:val="20"/>
        </w:rPr>
        <w:t>Security Audits and Reports.</w:t>
      </w:r>
      <w:bookmarkEnd w:id="358"/>
      <w:bookmarkEnd w:id="359"/>
      <w:r w:rsidRPr="002962DF">
        <w:rPr>
          <w:rFonts w:ascii="Arial" w:hAnsi="Arial" w:cs="Arial"/>
          <w:b/>
          <w:bCs/>
          <w:caps/>
          <w:color w:val="000000"/>
          <w:sz w:val="20"/>
          <w:szCs w:val="20"/>
        </w:rPr>
        <w:t xml:space="preserve"> </w:t>
      </w:r>
    </w:p>
    <w:p w14:paraId="09C6EC3B" w14:textId="77777777" w:rsidR="002962DF" w:rsidRPr="002962DF" w:rsidRDefault="002962DF" w:rsidP="002962DF">
      <w:pPr>
        <w:widowControl w:val="0"/>
        <w:autoSpaceDE w:val="0"/>
        <w:autoSpaceDN w:val="0"/>
        <w:jc w:val="both"/>
        <w:rPr>
          <w:rFonts w:ascii="Arial" w:hAnsi="Arial" w:cs="Arial"/>
          <w:color w:val="000000"/>
          <w:sz w:val="20"/>
          <w:szCs w:val="20"/>
        </w:rPr>
      </w:pPr>
    </w:p>
    <w:p w14:paraId="2F614CC1"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sz w:val="20"/>
          <w:szCs w:val="20"/>
          <w:u w:val="single"/>
        </w:rPr>
        <w:t>Reporting Requirements for Restricted Personal Information</w:t>
      </w:r>
      <w:r w:rsidRPr="002962DF">
        <w:rPr>
          <w:rFonts w:ascii="Arial" w:hAnsi="Arial" w:cs="Arial"/>
          <w:sz w:val="20"/>
          <w:szCs w:val="20"/>
        </w:rPr>
        <w:t>. If Supplier will be performing Services requiring storage or processing of Restricted Personal Information at Supplier’s or its Subcontractor’s site, then,</w:t>
      </w:r>
      <w:r w:rsidRPr="002962DF">
        <w:rPr>
          <w:rFonts w:ascii="Arial" w:hAnsi="Arial" w:cs="Arial"/>
          <w:spacing w:val="-12"/>
          <w:sz w:val="20"/>
          <w:szCs w:val="20"/>
        </w:rPr>
        <w:t xml:space="preserve"> </w:t>
      </w:r>
      <w:r w:rsidRPr="002962DF">
        <w:rPr>
          <w:rFonts w:ascii="Arial" w:hAnsi="Arial" w:cs="Arial"/>
          <w:sz w:val="20"/>
          <w:szCs w:val="20"/>
        </w:rPr>
        <w:t>at</w:t>
      </w:r>
      <w:r w:rsidRPr="002962DF">
        <w:rPr>
          <w:rFonts w:ascii="Arial" w:hAnsi="Arial" w:cs="Arial"/>
          <w:spacing w:val="-11"/>
          <w:sz w:val="20"/>
          <w:szCs w:val="20"/>
        </w:rPr>
        <w:t xml:space="preserve"> </w:t>
      </w:r>
      <w:r w:rsidRPr="002962DF">
        <w:rPr>
          <w:rFonts w:ascii="Arial" w:hAnsi="Arial" w:cs="Arial"/>
          <w:sz w:val="20"/>
          <w:szCs w:val="20"/>
        </w:rPr>
        <w:t>least</w:t>
      </w:r>
      <w:r w:rsidRPr="002962DF">
        <w:rPr>
          <w:rFonts w:ascii="Arial" w:hAnsi="Arial" w:cs="Arial"/>
          <w:spacing w:val="-13"/>
          <w:sz w:val="20"/>
          <w:szCs w:val="20"/>
        </w:rPr>
        <w:t xml:space="preserve"> </w:t>
      </w:r>
      <w:r w:rsidRPr="002962DF">
        <w:rPr>
          <w:rFonts w:ascii="Arial" w:hAnsi="Arial" w:cs="Arial"/>
          <w:sz w:val="20"/>
          <w:szCs w:val="20"/>
        </w:rPr>
        <w:t>once</w:t>
      </w:r>
      <w:r w:rsidRPr="002962DF">
        <w:rPr>
          <w:rFonts w:ascii="Arial" w:hAnsi="Arial" w:cs="Arial"/>
          <w:spacing w:val="-14"/>
          <w:sz w:val="20"/>
          <w:szCs w:val="20"/>
        </w:rPr>
        <w:t xml:space="preserve"> </w:t>
      </w:r>
      <w:r w:rsidRPr="002962DF">
        <w:rPr>
          <w:rFonts w:ascii="Arial" w:hAnsi="Arial" w:cs="Arial"/>
          <w:sz w:val="20"/>
          <w:szCs w:val="20"/>
        </w:rPr>
        <w:t>annually,</w:t>
      </w:r>
      <w:r w:rsidRPr="002962DF">
        <w:rPr>
          <w:rFonts w:ascii="Arial" w:hAnsi="Arial" w:cs="Arial"/>
          <w:spacing w:val="-11"/>
          <w:sz w:val="20"/>
          <w:szCs w:val="20"/>
        </w:rPr>
        <w:t xml:space="preserve"> </w:t>
      </w:r>
      <w:r w:rsidRPr="002962DF">
        <w:rPr>
          <w:rFonts w:ascii="Arial" w:hAnsi="Arial" w:cs="Arial"/>
          <w:sz w:val="20"/>
          <w:szCs w:val="20"/>
        </w:rPr>
        <w:t>Supplier</w:t>
      </w:r>
      <w:r w:rsidRPr="002962DF">
        <w:rPr>
          <w:rFonts w:ascii="Arial" w:hAnsi="Arial" w:cs="Arial"/>
          <w:spacing w:val="-11"/>
          <w:sz w:val="20"/>
          <w:szCs w:val="20"/>
        </w:rPr>
        <w:t xml:space="preserve"> </w:t>
      </w:r>
      <w:r w:rsidRPr="002962DF">
        <w:rPr>
          <w:rFonts w:ascii="Arial" w:hAnsi="Arial" w:cs="Arial"/>
          <w:sz w:val="20"/>
          <w:szCs w:val="20"/>
        </w:rPr>
        <w:t>will</w:t>
      </w:r>
      <w:r w:rsidRPr="002962DF">
        <w:rPr>
          <w:rFonts w:ascii="Arial" w:hAnsi="Arial" w:cs="Arial"/>
          <w:spacing w:val="-12"/>
          <w:sz w:val="20"/>
          <w:szCs w:val="20"/>
        </w:rPr>
        <w:t xml:space="preserve"> </w:t>
      </w:r>
      <w:r w:rsidRPr="002962DF">
        <w:rPr>
          <w:rFonts w:ascii="Arial" w:hAnsi="Arial" w:cs="Arial"/>
          <w:sz w:val="20"/>
          <w:szCs w:val="20"/>
        </w:rPr>
        <w:t>have</w:t>
      </w:r>
      <w:r w:rsidRPr="002962DF">
        <w:rPr>
          <w:rFonts w:ascii="Arial" w:hAnsi="Arial" w:cs="Arial"/>
          <w:spacing w:val="-11"/>
          <w:sz w:val="20"/>
          <w:szCs w:val="20"/>
        </w:rPr>
        <w:t xml:space="preserve"> </w:t>
      </w:r>
      <w:r w:rsidRPr="002962DF">
        <w:rPr>
          <w:rFonts w:ascii="Arial" w:hAnsi="Arial" w:cs="Arial"/>
          <w:sz w:val="20"/>
          <w:szCs w:val="20"/>
        </w:rPr>
        <w:t>an</w:t>
      </w:r>
      <w:r w:rsidRPr="002962DF">
        <w:rPr>
          <w:rFonts w:ascii="Arial" w:hAnsi="Arial" w:cs="Arial"/>
          <w:spacing w:val="-11"/>
          <w:sz w:val="20"/>
          <w:szCs w:val="20"/>
        </w:rPr>
        <w:t xml:space="preserve"> </w:t>
      </w:r>
      <w:r w:rsidRPr="002962DF">
        <w:rPr>
          <w:rFonts w:ascii="Arial" w:hAnsi="Arial" w:cs="Arial"/>
          <w:sz w:val="20"/>
          <w:szCs w:val="20"/>
        </w:rPr>
        <w:t>audit</w:t>
      </w:r>
      <w:r w:rsidRPr="002962DF">
        <w:rPr>
          <w:rFonts w:ascii="Arial" w:hAnsi="Arial" w:cs="Arial"/>
          <w:spacing w:val="-9"/>
          <w:sz w:val="20"/>
          <w:szCs w:val="20"/>
        </w:rPr>
        <w:t xml:space="preserve"> </w:t>
      </w:r>
      <w:r w:rsidRPr="002962DF">
        <w:rPr>
          <w:rFonts w:ascii="Arial" w:hAnsi="Arial" w:cs="Arial"/>
          <w:sz w:val="20"/>
          <w:szCs w:val="20"/>
        </w:rPr>
        <w:t>of</w:t>
      </w:r>
      <w:r w:rsidRPr="002962DF">
        <w:rPr>
          <w:rFonts w:ascii="Arial" w:hAnsi="Arial" w:cs="Arial"/>
          <w:spacing w:val="-14"/>
          <w:sz w:val="20"/>
          <w:szCs w:val="20"/>
        </w:rPr>
        <w:t xml:space="preserve"> </w:t>
      </w:r>
      <w:r w:rsidRPr="002962DF">
        <w:rPr>
          <w:rFonts w:ascii="Arial" w:hAnsi="Arial" w:cs="Arial"/>
          <w:sz w:val="20"/>
          <w:szCs w:val="20"/>
        </w:rPr>
        <w:t>its</w:t>
      </w:r>
      <w:r w:rsidRPr="002962DF">
        <w:rPr>
          <w:rFonts w:ascii="Arial" w:hAnsi="Arial" w:cs="Arial"/>
          <w:spacing w:val="-12"/>
          <w:sz w:val="20"/>
          <w:szCs w:val="20"/>
        </w:rPr>
        <w:t xml:space="preserve"> </w:t>
      </w:r>
      <w:r w:rsidRPr="002962DF">
        <w:rPr>
          <w:rFonts w:ascii="Arial" w:hAnsi="Arial" w:cs="Arial"/>
          <w:sz w:val="20"/>
          <w:szCs w:val="20"/>
        </w:rPr>
        <w:t>(and</w:t>
      </w:r>
      <w:r w:rsidRPr="002962DF">
        <w:rPr>
          <w:rFonts w:ascii="Arial" w:hAnsi="Arial" w:cs="Arial"/>
          <w:spacing w:val="-11"/>
          <w:sz w:val="20"/>
          <w:szCs w:val="20"/>
        </w:rPr>
        <w:t xml:space="preserve"> </w:t>
      </w:r>
      <w:r w:rsidRPr="002962DF">
        <w:rPr>
          <w:rFonts w:ascii="Arial" w:hAnsi="Arial" w:cs="Arial"/>
          <w:sz w:val="20"/>
          <w:szCs w:val="20"/>
        </w:rPr>
        <w:t>as</w:t>
      </w:r>
      <w:r w:rsidRPr="002962DF">
        <w:rPr>
          <w:rFonts w:ascii="Arial" w:hAnsi="Arial" w:cs="Arial"/>
          <w:spacing w:val="-12"/>
          <w:sz w:val="20"/>
          <w:szCs w:val="20"/>
        </w:rPr>
        <w:t xml:space="preserve"> </w:t>
      </w:r>
      <w:r w:rsidRPr="002962DF">
        <w:rPr>
          <w:rFonts w:ascii="Arial" w:hAnsi="Arial" w:cs="Arial"/>
          <w:sz w:val="20"/>
          <w:szCs w:val="20"/>
        </w:rPr>
        <w:t>applicable,</w:t>
      </w:r>
      <w:r w:rsidRPr="002962DF">
        <w:rPr>
          <w:rFonts w:ascii="Arial" w:hAnsi="Arial" w:cs="Arial"/>
          <w:spacing w:val="-14"/>
          <w:sz w:val="20"/>
          <w:szCs w:val="20"/>
        </w:rPr>
        <w:t xml:space="preserve"> </w:t>
      </w:r>
      <w:r w:rsidRPr="002962DF">
        <w:rPr>
          <w:rFonts w:ascii="Arial" w:hAnsi="Arial" w:cs="Arial"/>
          <w:sz w:val="20"/>
          <w:szCs w:val="20"/>
        </w:rPr>
        <w:t>its</w:t>
      </w:r>
      <w:r w:rsidRPr="002962DF">
        <w:rPr>
          <w:rFonts w:ascii="Arial" w:hAnsi="Arial" w:cs="Arial"/>
          <w:spacing w:val="-9"/>
          <w:sz w:val="20"/>
          <w:szCs w:val="20"/>
        </w:rPr>
        <w:t xml:space="preserve"> </w:t>
      </w:r>
      <w:r w:rsidRPr="002962DF">
        <w:rPr>
          <w:rFonts w:ascii="Arial" w:hAnsi="Arial" w:cs="Arial"/>
          <w:sz w:val="20"/>
          <w:szCs w:val="20"/>
        </w:rPr>
        <w:t>Subcontractors’)</w:t>
      </w:r>
      <w:r w:rsidRPr="002962DF">
        <w:rPr>
          <w:rFonts w:ascii="Arial" w:hAnsi="Arial" w:cs="Arial"/>
          <w:spacing w:val="-12"/>
          <w:sz w:val="20"/>
          <w:szCs w:val="20"/>
        </w:rPr>
        <w:t xml:space="preserve"> </w:t>
      </w:r>
      <w:r w:rsidRPr="002962DF">
        <w:rPr>
          <w:rFonts w:ascii="Arial" w:hAnsi="Arial" w:cs="Arial"/>
          <w:sz w:val="20"/>
          <w:szCs w:val="20"/>
        </w:rPr>
        <w:t>operations performed by an independent auditing firm in accordance with the American Institute of Certified Public Accountants (“AICPA”) current version of the Statements of Standards of Attestation Engagements (SSAE),“Reporting on Controls at a Service Organization”. This audit will include (a) an evaluation that tests and</w:t>
      </w:r>
      <w:r w:rsidRPr="002962DF">
        <w:rPr>
          <w:rFonts w:ascii="Arial" w:hAnsi="Arial" w:cs="Arial"/>
          <w:spacing w:val="-13"/>
          <w:sz w:val="20"/>
          <w:szCs w:val="20"/>
        </w:rPr>
        <w:t xml:space="preserve"> </w:t>
      </w:r>
      <w:r w:rsidRPr="002962DF">
        <w:rPr>
          <w:rFonts w:ascii="Arial" w:hAnsi="Arial" w:cs="Arial"/>
          <w:sz w:val="20"/>
          <w:szCs w:val="20"/>
        </w:rPr>
        <w:t>validates</w:t>
      </w:r>
      <w:r w:rsidRPr="002962DF">
        <w:rPr>
          <w:rFonts w:ascii="Arial" w:hAnsi="Arial" w:cs="Arial"/>
          <w:spacing w:val="-10"/>
          <w:sz w:val="20"/>
          <w:szCs w:val="20"/>
        </w:rPr>
        <w:t xml:space="preserve"> </w:t>
      </w:r>
      <w:r w:rsidRPr="002962DF">
        <w:rPr>
          <w:rFonts w:ascii="Arial" w:hAnsi="Arial" w:cs="Arial"/>
          <w:sz w:val="20"/>
          <w:szCs w:val="20"/>
        </w:rPr>
        <w:t>Supplier's</w:t>
      </w:r>
      <w:r w:rsidRPr="002962DF">
        <w:rPr>
          <w:rFonts w:ascii="Arial" w:hAnsi="Arial" w:cs="Arial"/>
          <w:spacing w:val="-10"/>
          <w:sz w:val="20"/>
          <w:szCs w:val="20"/>
        </w:rPr>
        <w:t xml:space="preserve"> </w:t>
      </w:r>
      <w:r w:rsidRPr="002962DF">
        <w:rPr>
          <w:rFonts w:ascii="Arial" w:hAnsi="Arial" w:cs="Arial"/>
          <w:sz w:val="20"/>
          <w:szCs w:val="20"/>
        </w:rPr>
        <w:lastRenderedPageBreak/>
        <w:t>key</w:t>
      </w:r>
      <w:r w:rsidRPr="002962DF">
        <w:rPr>
          <w:rFonts w:ascii="Arial" w:hAnsi="Arial" w:cs="Arial"/>
          <w:spacing w:val="-11"/>
          <w:sz w:val="20"/>
          <w:szCs w:val="20"/>
        </w:rPr>
        <w:t xml:space="preserve"> </w:t>
      </w:r>
      <w:r w:rsidRPr="002962DF">
        <w:rPr>
          <w:rFonts w:ascii="Arial" w:hAnsi="Arial" w:cs="Arial"/>
          <w:sz w:val="20"/>
          <w:szCs w:val="20"/>
        </w:rPr>
        <w:t>controls</w:t>
      </w:r>
      <w:r w:rsidRPr="002962DF">
        <w:rPr>
          <w:rFonts w:ascii="Arial" w:hAnsi="Arial" w:cs="Arial"/>
          <w:spacing w:val="-10"/>
          <w:sz w:val="20"/>
          <w:szCs w:val="20"/>
        </w:rPr>
        <w:t xml:space="preserve"> </w:t>
      </w:r>
      <w:r w:rsidRPr="002962DF">
        <w:rPr>
          <w:rFonts w:ascii="Arial" w:hAnsi="Arial" w:cs="Arial"/>
          <w:sz w:val="20"/>
          <w:szCs w:val="20"/>
        </w:rPr>
        <w:t>in</w:t>
      </w:r>
      <w:r w:rsidRPr="002962DF">
        <w:rPr>
          <w:rFonts w:ascii="Arial" w:hAnsi="Arial" w:cs="Arial"/>
          <w:spacing w:val="-12"/>
          <w:sz w:val="20"/>
          <w:szCs w:val="20"/>
        </w:rPr>
        <w:t xml:space="preserve"> </w:t>
      </w:r>
      <w:r w:rsidRPr="002962DF">
        <w:rPr>
          <w:rFonts w:ascii="Arial" w:hAnsi="Arial" w:cs="Arial"/>
          <w:sz w:val="20"/>
          <w:szCs w:val="20"/>
        </w:rPr>
        <w:t>relation</w:t>
      </w:r>
      <w:r w:rsidRPr="002962DF">
        <w:rPr>
          <w:rFonts w:ascii="Arial" w:hAnsi="Arial" w:cs="Arial"/>
          <w:spacing w:val="-12"/>
          <w:sz w:val="20"/>
          <w:szCs w:val="20"/>
        </w:rPr>
        <w:t xml:space="preserve"> </w:t>
      </w:r>
      <w:r w:rsidRPr="002962DF">
        <w:rPr>
          <w:rFonts w:ascii="Arial" w:hAnsi="Arial" w:cs="Arial"/>
          <w:sz w:val="20"/>
          <w:szCs w:val="20"/>
        </w:rPr>
        <w:t>to</w:t>
      </w:r>
      <w:r w:rsidRPr="002962DF">
        <w:rPr>
          <w:rFonts w:ascii="Arial" w:hAnsi="Arial" w:cs="Arial"/>
          <w:spacing w:val="-13"/>
          <w:sz w:val="20"/>
          <w:szCs w:val="20"/>
        </w:rPr>
        <w:t xml:space="preserve"> </w:t>
      </w:r>
      <w:r w:rsidRPr="002962DF">
        <w:rPr>
          <w:rFonts w:ascii="Arial" w:hAnsi="Arial" w:cs="Arial"/>
          <w:sz w:val="20"/>
          <w:szCs w:val="20"/>
        </w:rPr>
        <w:t>the</w:t>
      </w:r>
      <w:r w:rsidRPr="002962DF">
        <w:rPr>
          <w:rFonts w:ascii="Arial" w:hAnsi="Arial" w:cs="Arial"/>
          <w:spacing w:val="-12"/>
          <w:sz w:val="20"/>
          <w:szCs w:val="20"/>
        </w:rPr>
        <w:t xml:space="preserve"> </w:t>
      </w:r>
      <w:r w:rsidRPr="002962DF">
        <w:rPr>
          <w:rFonts w:ascii="Arial" w:hAnsi="Arial" w:cs="Arial"/>
          <w:sz w:val="20"/>
          <w:szCs w:val="20"/>
        </w:rPr>
        <w:t>safekeeping</w:t>
      </w:r>
      <w:r w:rsidRPr="002962DF">
        <w:rPr>
          <w:rFonts w:ascii="Arial" w:hAnsi="Arial" w:cs="Arial"/>
          <w:spacing w:val="-9"/>
          <w:sz w:val="20"/>
          <w:szCs w:val="20"/>
        </w:rPr>
        <w:t xml:space="preserve"> </w:t>
      </w:r>
      <w:r w:rsidRPr="002962DF">
        <w:rPr>
          <w:rFonts w:ascii="Arial" w:hAnsi="Arial" w:cs="Arial"/>
          <w:sz w:val="20"/>
          <w:szCs w:val="20"/>
        </w:rPr>
        <w:t>of</w:t>
      </w:r>
      <w:r w:rsidRPr="002962DF">
        <w:rPr>
          <w:rFonts w:ascii="Arial" w:hAnsi="Arial" w:cs="Arial"/>
          <w:spacing w:val="-12"/>
          <w:sz w:val="20"/>
          <w:szCs w:val="20"/>
        </w:rPr>
        <w:t xml:space="preserve"> </w:t>
      </w:r>
      <w:r w:rsidRPr="002962DF">
        <w:rPr>
          <w:rFonts w:ascii="Arial" w:hAnsi="Arial" w:cs="Arial"/>
          <w:sz w:val="20"/>
          <w:szCs w:val="20"/>
        </w:rPr>
        <w:t>Restricted</w:t>
      </w:r>
      <w:r w:rsidRPr="002962DF">
        <w:rPr>
          <w:rFonts w:ascii="Arial" w:hAnsi="Arial" w:cs="Arial"/>
          <w:spacing w:val="-12"/>
          <w:sz w:val="20"/>
          <w:szCs w:val="20"/>
        </w:rPr>
        <w:t xml:space="preserve"> </w:t>
      </w:r>
      <w:r w:rsidRPr="002962DF">
        <w:rPr>
          <w:rFonts w:ascii="Arial" w:hAnsi="Arial" w:cs="Arial"/>
          <w:sz w:val="20"/>
          <w:szCs w:val="20"/>
        </w:rPr>
        <w:t>Information</w:t>
      </w:r>
      <w:r w:rsidRPr="002962DF">
        <w:rPr>
          <w:rFonts w:ascii="Arial" w:hAnsi="Arial" w:cs="Arial"/>
          <w:spacing w:val="-12"/>
          <w:sz w:val="20"/>
          <w:szCs w:val="20"/>
        </w:rPr>
        <w:t xml:space="preserve"> </w:t>
      </w:r>
      <w:r w:rsidRPr="002962DF">
        <w:rPr>
          <w:rFonts w:ascii="Arial" w:hAnsi="Arial" w:cs="Arial"/>
          <w:sz w:val="20"/>
          <w:szCs w:val="20"/>
        </w:rPr>
        <w:t>(i.e.,</w:t>
      </w:r>
      <w:r w:rsidRPr="002962DF">
        <w:rPr>
          <w:rFonts w:ascii="Arial" w:hAnsi="Arial" w:cs="Arial"/>
          <w:spacing w:val="-11"/>
          <w:sz w:val="20"/>
          <w:szCs w:val="20"/>
        </w:rPr>
        <w:t xml:space="preserve"> </w:t>
      </w:r>
      <w:r w:rsidRPr="002962DF">
        <w:rPr>
          <w:rFonts w:ascii="Arial" w:hAnsi="Arial" w:cs="Arial"/>
          <w:sz w:val="20"/>
          <w:szCs w:val="20"/>
        </w:rPr>
        <w:t>a</w:t>
      </w:r>
      <w:r w:rsidRPr="002962DF">
        <w:rPr>
          <w:rFonts w:ascii="Arial" w:hAnsi="Arial" w:cs="Arial"/>
          <w:spacing w:val="-10"/>
          <w:sz w:val="20"/>
          <w:szCs w:val="20"/>
        </w:rPr>
        <w:t xml:space="preserve"> </w:t>
      </w:r>
      <w:r w:rsidRPr="002962DF">
        <w:rPr>
          <w:rFonts w:ascii="Arial" w:hAnsi="Arial" w:cs="Arial"/>
          <w:sz w:val="20"/>
          <w:szCs w:val="20"/>
        </w:rPr>
        <w:t>SOC</w:t>
      </w:r>
      <w:r w:rsidRPr="002962DF">
        <w:rPr>
          <w:rFonts w:ascii="Arial" w:hAnsi="Arial" w:cs="Arial"/>
          <w:spacing w:val="-11"/>
          <w:sz w:val="20"/>
          <w:szCs w:val="20"/>
        </w:rPr>
        <w:t xml:space="preserve"> </w:t>
      </w:r>
      <w:r w:rsidRPr="002962DF">
        <w:rPr>
          <w:rFonts w:ascii="Arial" w:hAnsi="Arial" w:cs="Arial"/>
          <w:sz w:val="20"/>
          <w:szCs w:val="20"/>
        </w:rPr>
        <w:t xml:space="preserve">report, or other control assessment that is </w:t>
      </w:r>
      <w:proofErr w:type="gramStart"/>
      <w:r w:rsidRPr="002962DF">
        <w:rPr>
          <w:rFonts w:ascii="Arial" w:hAnsi="Arial" w:cs="Arial"/>
          <w:sz w:val="20"/>
          <w:szCs w:val="20"/>
        </w:rPr>
        <w:t>generally-accepted</w:t>
      </w:r>
      <w:proofErr w:type="gramEnd"/>
      <w:r w:rsidRPr="002962DF">
        <w:rPr>
          <w:rFonts w:ascii="Arial" w:hAnsi="Arial" w:cs="Arial"/>
          <w:sz w:val="20"/>
          <w:szCs w:val="20"/>
        </w:rPr>
        <w:t xml:space="preserve"> in the United States financial services industry) at each site, and (b) reasonable Company-specific audit criteria provided by Company in such review. The scope of the audit </w:t>
      </w:r>
      <w:r w:rsidRPr="002962DF">
        <w:rPr>
          <w:rFonts w:ascii="Arial" w:hAnsi="Arial" w:cs="Arial"/>
          <w:spacing w:val="-39"/>
          <w:sz w:val="20"/>
          <w:szCs w:val="20"/>
        </w:rPr>
        <w:t xml:space="preserve">  </w:t>
      </w:r>
      <w:r w:rsidRPr="002962DF">
        <w:rPr>
          <w:rFonts w:ascii="Arial" w:hAnsi="Arial" w:cs="Arial"/>
          <w:sz w:val="20"/>
          <w:szCs w:val="20"/>
        </w:rPr>
        <w:t xml:space="preserve">must include the Services that Supplier provides Company hereunder. Upon </w:t>
      </w:r>
      <w:proofErr w:type="gramStart"/>
      <w:r w:rsidRPr="002962DF">
        <w:rPr>
          <w:rFonts w:ascii="Arial" w:hAnsi="Arial" w:cs="Arial"/>
          <w:sz w:val="20"/>
          <w:szCs w:val="20"/>
        </w:rPr>
        <w:t>Company's</w:t>
      </w:r>
      <w:proofErr w:type="gramEnd"/>
      <w:r w:rsidRPr="002962DF">
        <w:rPr>
          <w:rFonts w:ascii="Arial" w:hAnsi="Arial" w:cs="Arial"/>
          <w:sz w:val="20"/>
          <w:szCs w:val="20"/>
        </w:rPr>
        <w:t xml:space="preserve"> request, Supplier will provide</w:t>
      </w:r>
      <w:r w:rsidRPr="002962DF">
        <w:rPr>
          <w:rFonts w:ascii="Arial" w:hAnsi="Arial" w:cs="Arial"/>
          <w:spacing w:val="-9"/>
          <w:sz w:val="20"/>
          <w:szCs w:val="20"/>
        </w:rPr>
        <w:t xml:space="preserve"> </w:t>
      </w:r>
      <w:r w:rsidRPr="002962DF">
        <w:rPr>
          <w:rFonts w:ascii="Arial" w:hAnsi="Arial" w:cs="Arial"/>
          <w:sz w:val="20"/>
          <w:szCs w:val="20"/>
        </w:rPr>
        <w:t>Company</w:t>
      </w:r>
      <w:r w:rsidRPr="002962DF">
        <w:rPr>
          <w:rFonts w:ascii="Arial" w:hAnsi="Arial" w:cs="Arial"/>
          <w:spacing w:val="-10"/>
          <w:sz w:val="20"/>
          <w:szCs w:val="20"/>
        </w:rPr>
        <w:t xml:space="preserve"> </w:t>
      </w:r>
      <w:r w:rsidRPr="002962DF">
        <w:rPr>
          <w:rFonts w:ascii="Arial" w:hAnsi="Arial" w:cs="Arial"/>
          <w:sz w:val="20"/>
          <w:szCs w:val="20"/>
        </w:rPr>
        <w:t>with</w:t>
      </w:r>
      <w:r w:rsidRPr="002962DF">
        <w:rPr>
          <w:rFonts w:ascii="Arial" w:hAnsi="Arial" w:cs="Arial"/>
          <w:spacing w:val="-12"/>
          <w:sz w:val="20"/>
          <w:szCs w:val="20"/>
        </w:rPr>
        <w:t xml:space="preserve"> </w:t>
      </w:r>
      <w:r w:rsidRPr="002962DF">
        <w:rPr>
          <w:rFonts w:ascii="Arial" w:hAnsi="Arial" w:cs="Arial"/>
          <w:sz w:val="20"/>
          <w:szCs w:val="20"/>
        </w:rPr>
        <w:t>a</w:t>
      </w:r>
      <w:r w:rsidRPr="002962DF">
        <w:rPr>
          <w:rFonts w:ascii="Arial" w:hAnsi="Arial" w:cs="Arial"/>
          <w:spacing w:val="-12"/>
          <w:sz w:val="20"/>
          <w:szCs w:val="20"/>
        </w:rPr>
        <w:t xml:space="preserve"> </w:t>
      </w:r>
      <w:r w:rsidRPr="002962DF">
        <w:rPr>
          <w:rFonts w:ascii="Arial" w:hAnsi="Arial" w:cs="Arial"/>
          <w:sz w:val="20"/>
          <w:szCs w:val="20"/>
        </w:rPr>
        <w:t>copy</w:t>
      </w:r>
      <w:r w:rsidRPr="002962DF">
        <w:rPr>
          <w:rFonts w:ascii="Arial" w:hAnsi="Arial" w:cs="Arial"/>
          <w:spacing w:val="-10"/>
          <w:sz w:val="20"/>
          <w:szCs w:val="20"/>
        </w:rPr>
        <w:t xml:space="preserve"> </w:t>
      </w:r>
      <w:r w:rsidRPr="002962DF">
        <w:rPr>
          <w:rFonts w:ascii="Arial" w:hAnsi="Arial" w:cs="Arial"/>
          <w:sz w:val="20"/>
          <w:szCs w:val="20"/>
        </w:rPr>
        <w:t>of</w:t>
      </w:r>
      <w:r w:rsidRPr="002962DF">
        <w:rPr>
          <w:rFonts w:ascii="Arial" w:hAnsi="Arial" w:cs="Arial"/>
          <w:spacing w:val="-10"/>
          <w:sz w:val="20"/>
          <w:szCs w:val="20"/>
        </w:rPr>
        <w:t xml:space="preserve"> </w:t>
      </w:r>
      <w:r w:rsidRPr="002962DF">
        <w:rPr>
          <w:rFonts w:ascii="Arial" w:hAnsi="Arial" w:cs="Arial"/>
          <w:sz w:val="20"/>
          <w:szCs w:val="20"/>
        </w:rPr>
        <w:t>its</w:t>
      </w:r>
      <w:r w:rsidRPr="002962DF">
        <w:rPr>
          <w:rFonts w:ascii="Arial" w:hAnsi="Arial" w:cs="Arial"/>
          <w:spacing w:val="-10"/>
          <w:sz w:val="20"/>
          <w:szCs w:val="20"/>
        </w:rPr>
        <w:t xml:space="preserve"> </w:t>
      </w:r>
      <w:r w:rsidRPr="002962DF">
        <w:rPr>
          <w:rFonts w:ascii="Arial" w:hAnsi="Arial" w:cs="Arial"/>
          <w:sz w:val="20"/>
          <w:szCs w:val="20"/>
        </w:rPr>
        <w:t>outside</w:t>
      </w:r>
      <w:r w:rsidRPr="002962DF">
        <w:rPr>
          <w:rFonts w:ascii="Arial" w:hAnsi="Arial" w:cs="Arial"/>
          <w:spacing w:val="-9"/>
          <w:sz w:val="20"/>
          <w:szCs w:val="20"/>
        </w:rPr>
        <w:t xml:space="preserve"> </w:t>
      </w:r>
      <w:r w:rsidRPr="002962DF">
        <w:rPr>
          <w:rFonts w:ascii="Arial" w:hAnsi="Arial" w:cs="Arial"/>
          <w:sz w:val="20"/>
          <w:szCs w:val="20"/>
        </w:rPr>
        <w:t>auditors'</w:t>
      </w:r>
      <w:r w:rsidRPr="002962DF">
        <w:rPr>
          <w:rFonts w:ascii="Arial" w:hAnsi="Arial" w:cs="Arial"/>
          <w:spacing w:val="-11"/>
          <w:sz w:val="20"/>
          <w:szCs w:val="20"/>
        </w:rPr>
        <w:t xml:space="preserve"> </w:t>
      </w:r>
      <w:r w:rsidRPr="002962DF">
        <w:rPr>
          <w:rFonts w:ascii="Arial" w:hAnsi="Arial" w:cs="Arial"/>
          <w:sz w:val="20"/>
          <w:szCs w:val="20"/>
        </w:rPr>
        <w:t>reports.</w:t>
      </w:r>
      <w:r w:rsidRPr="002962DF">
        <w:rPr>
          <w:rFonts w:ascii="Arial" w:hAnsi="Arial" w:cs="Arial"/>
          <w:spacing w:val="-11"/>
          <w:sz w:val="20"/>
          <w:szCs w:val="20"/>
        </w:rPr>
        <w:t xml:space="preserve"> </w:t>
      </w:r>
      <w:r w:rsidRPr="002962DF">
        <w:rPr>
          <w:rFonts w:ascii="Arial" w:hAnsi="Arial" w:cs="Arial"/>
          <w:sz w:val="20"/>
          <w:szCs w:val="20"/>
        </w:rPr>
        <w:t>Supplier</w:t>
      </w:r>
      <w:r w:rsidRPr="002962DF">
        <w:rPr>
          <w:rFonts w:ascii="Arial" w:hAnsi="Arial" w:cs="Arial"/>
          <w:spacing w:val="-10"/>
          <w:sz w:val="20"/>
          <w:szCs w:val="20"/>
        </w:rPr>
        <w:t xml:space="preserve"> </w:t>
      </w:r>
      <w:r w:rsidRPr="002962DF">
        <w:rPr>
          <w:rFonts w:ascii="Arial" w:hAnsi="Arial" w:cs="Arial"/>
          <w:sz w:val="20"/>
          <w:szCs w:val="20"/>
        </w:rPr>
        <w:t>will</w:t>
      </w:r>
      <w:r w:rsidRPr="002962DF">
        <w:rPr>
          <w:rFonts w:ascii="Arial" w:hAnsi="Arial" w:cs="Arial"/>
          <w:spacing w:val="-9"/>
          <w:sz w:val="20"/>
          <w:szCs w:val="20"/>
        </w:rPr>
        <w:t xml:space="preserve"> </w:t>
      </w:r>
      <w:r w:rsidRPr="002962DF">
        <w:rPr>
          <w:rFonts w:ascii="Arial" w:hAnsi="Arial" w:cs="Arial"/>
          <w:sz w:val="20"/>
          <w:szCs w:val="20"/>
        </w:rPr>
        <w:t>allow</w:t>
      </w:r>
      <w:r w:rsidRPr="002962DF">
        <w:rPr>
          <w:rFonts w:ascii="Arial" w:hAnsi="Arial" w:cs="Arial"/>
          <w:spacing w:val="-9"/>
          <w:sz w:val="20"/>
          <w:szCs w:val="20"/>
        </w:rPr>
        <w:t xml:space="preserve"> </w:t>
      </w:r>
      <w:r w:rsidRPr="002962DF">
        <w:rPr>
          <w:rFonts w:ascii="Arial" w:hAnsi="Arial" w:cs="Arial"/>
          <w:sz w:val="20"/>
          <w:szCs w:val="20"/>
        </w:rPr>
        <w:t>Company,</w:t>
      </w:r>
      <w:r w:rsidRPr="002962DF">
        <w:rPr>
          <w:rFonts w:ascii="Arial" w:hAnsi="Arial" w:cs="Arial"/>
          <w:spacing w:val="-8"/>
          <w:sz w:val="20"/>
          <w:szCs w:val="20"/>
        </w:rPr>
        <w:t xml:space="preserve"> </w:t>
      </w:r>
      <w:r w:rsidRPr="002962DF">
        <w:rPr>
          <w:rFonts w:ascii="Arial" w:hAnsi="Arial" w:cs="Arial"/>
          <w:sz w:val="20"/>
          <w:szCs w:val="20"/>
        </w:rPr>
        <w:t>its</w:t>
      </w:r>
      <w:r w:rsidRPr="002962DF">
        <w:rPr>
          <w:rFonts w:ascii="Arial" w:hAnsi="Arial" w:cs="Arial"/>
          <w:spacing w:val="-10"/>
          <w:sz w:val="20"/>
          <w:szCs w:val="20"/>
        </w:rPr>
        <w:t xml:space="preserve"> </w:t>
      </w:r>
      <w:r w:rsidRPr="002962DF">
        <w:rPr>
          <w:rFonts w:ascii="Arial" w:hAnsi="Arial" w:cs="Arial"/>
          <w:sz w:val="20"/>
          <w:szCs w:val="20"/>
        </w:rPr>
        <w:t>independent</w:t>
      </w:r>
      <w:r w:rsidRPr="002962DF">
        <w:rPr>
          <w:rFonts w:ascii="Arial" w:hAnsi="Arial" w:cs="Arial"/>
          <w:spacing w:val="-11"/>
          <w:sz w:val="20"/>
          <w:szCs w:val="20"/>
        </w:rPr>
        <w:t xml:space="preserve"> </w:t>
      </w:r>
      <w:proofErr w:type="gramStart"/>
      <w:r w:rsidRPr="002962DF">
        <w:rPr>
          <w:rFonts w:ascii="Arial" w:hAnsi="Arial" w:cs="Arial"/>
          <w:sz w:val="20"/>
          <w:szCs w:val="20"/>
        </w:rPr>
        <w:t>third party</w:t>
      </w:r>
      <w:proofErr w:type="gramEnd"/>
      <w:r w:rsidRPr="002962DF">
        <w:rPr>
          <w:rFonts w:ascii="Arial" w:hAnsi="Arial" w:cs="Arial"/>
          <w:spacing w:val="-6"/>
          <w:sz w:val="20"/>
          <w:szCs w:val="20"/>
        </w:rPr>
        <w:t xml:space="preserve"> </w:t>
      </w:r>
      <w:r w:rsidRPr="002962DF">
        <w:rPr>
          <w:rFonts w:ascii="Arial" w:hAnsi="Arial" w:cs="Arial"/>
          <w:sz w:val="20"/>
          <w:szCs w:val="20"/>
        </w:rPr>
        <w:t>auditors,</w:t>
      </w:r>
      <w:r w:rsidRPr="002962DF">
        <w:rPr>
          <w:rFonts w:ascii="Arial" w:hAnsi="Arial" w:cs="Arial"/>
          <w:spacing w:val="-6"/>
          <w:sz w:val="20"/>
          <w:szCs w:val="20"/>
        </w:rPr>
        <w:t xml:space="preserve"> </w:t>
      </w:r>
      <w:r w:rsidRPr="002962DF">
        <w:rPr>
          <w:rFonts w:ascii="Arial" w:hAnsi="Arial" w:cs="Arial"/>
          <w:sz w:val="20"/>
          <w:szCs w:val="20"/>
        </w:rPr>
        <w:t>its</w:t>
      </w:r>
      <w:r w:rsidRPr="002962DF">
        <w:rPr>
          <w:rFonts w:ascii="Arial" w:hAnsi="Arial" w:cs="Arial"/>
          <w:spacing w:val="-3"/>
          <w:sz w:val="20"/>
          <w:szCs w:val="20"/>
        </w:rPr>
        <w:t xml:space="preserve"> </w:t>
      </w:r>
      <w:r w:rsidRPr="002962DF">
        <w:rPr>
          <w:rFonts w:ascii="Arial" w:hAnsi="Arial" w:cs="Arial"/>
          <w:sz w:val="20"/>
          <w:szCs w:val="20"/>
        </w:rPr>
        <w:t>governmental</w:t>
      </w:r>
      <w:r w:rsidRPr="002962DF">
        <w:rPr>
          <w:rFonts w:ascii="Arial" w:hAnsi="Arial" w:cs="Arial"/>
          <w:spacing w:val="-7"/>
          <w:sz w:val="20"/>
          <w:szCs w:val="20"/>
        </w:rPr>
        <w:t xml:space="preserve"> </w:t>
      </w:r>
      <w:r w:rsidRPr="002962DF">
        <w:rPr>
          <w:rFonts w:ascii="Arial" w:hAnsi="Arial" w:cs="Arial"/>
          <w:sz w:val="20"/>
          <w:szCs w:val="20"/>
        </w:rPr>
        <w:t>regulators,</w:t>
      </w:r>
      <w:r w:rsidRPr="002962DF">
        <w:rPr>
          <w:rFonts w:ascii="Arial" w:hAnsi="Arial" w:cs="Arial"/>
          <w:spacing w:val="-4"/>
          <w:sz w:val="20"/>
          <w:szCs w:val="20"/>
        </w:rPr>
        <w:t xml:space="preserve"> </w:t>
      </w:r>
      <w:r w:rsidRPr="002962DF">
        <w:rPr>
          <w:rFonts w:ascii="Arial" w:hAnsi="Arial" w:cs="Arial"/>
          <w:sz w:val="20"/>
          <w:szCs w:val="20"/>
        </w:rPr>
        <w:t>its</w:t>
      </w:r>
      <w:r w:rsidRPr="002962DF">
        <w:rPr>
          <w:rFonts w:ascii="Arial" w:hAnsi="Arial" w:cs="Arial"/>
          <w:spacing w:val="-6"/>
          <w:sz w:val="20"/>
          <w:szCs w:val="20"/>
        </w:rPr>
        <w:t xml:space="preserve"> </w:t>
      </w:r>
      <w:r w:rsidRPr="002962DF">
        <w:rPr>
          <w:rFonts w:ascii="Arial" w:hAnsi="Arial" w:cs="Arial"/>
          <w:sz w:val="20"/>
          <w:szCs w:val="20"/>
        </w:rPr>
        <w:t>customers,</w:t>
      </w:r>
      <w:r w:rsidRPr="002962DF">
        <w:rPr>
          <w:rFonts w:ascii="Arial" w:hAnsi="Arial" w:cs="Arial"/>
          <w:spacing w:val="-6"/>
          <w:sz w:val="20"/>
          <w:szCs w:val="20"/>
        </w:rPr>
        <w:t xml:space="preserve"> </w:t>
      </w:r>
      <w:r w:rsidRPr="002962DF">
        <w:rPr>
          <w:rFonts w:ascii="Arial" w:hAnsi="Arial" w:cs="Arial"/>
          <w:sz w:val="20"/>
          <w:szCs w:val="20"/>
        </w:rPr>
        <w:t>its</w:t>
      </w:r>
      <w:r w:rsidRPr="002962DF">
        <w:rPr>
          <w:rFonts w:ascii="Arial" w:hAnsi="Arial" w:cs="Arial"/>
          <w:spacing w:val="-5"/>
          <w:sz w:val="20"/>
          <w:szCs w:val="20"/>
        </w:rPr>
        <w:t xml:space="preserve"> </w:t>
      </w:r>
      <w:r w:rsidRPr="002962DF">
        <w:rPr>
          <w:rFonts w:ascii="Arial" w:hAnsi="Arial" w:cs="Arial"/>
          <w:sz w:val="20"/>
          <w:szCs w:val="20"/>
        </w:rPr>
        <w:t>customers'</w:t>
      </w:r>
      <w:r w:rsidRPr="002962DF">
        <w:rPr>
          <w:rFonts w:ascii="Arial" w:hAnsi="Arial" w:cs="Arial"/>
          <w:spacing w:val="-6"/>
          <w:sz w:val="20"/>
          <w:szCs w:val="20"/>
        </w:rPr>
        <w:t xml:space="preserve"> </w:t>
      </w:r>
      <w:r w:rsidRPr="002962DF">
        <w:rPr>
          <w:rFonts w:ascii="Arial" w:hAnsi="Arial" w:cs="Arial"/>
          <w:sz w:val="20"/>
          <w:szCs w:val="20"/>
        </w:rPr>
        <w:t>independent</w:t>
      </w:r>
      <w:r w:rsidRPr="002962DF">
        <w:rPr>
          <w:rFonts w:ascii="Arial" w:hAnsi="Arial" w:cs="Arial"/>
          <w:spacing w:val="-4"/>
          <w:sz w:val="20"/>
          <w:szCs w:val="20"/>
        </w:rPr>
        <w:t xml:space="preserve"> </w:t>
      </w:r>
      <w:r w:rsidRPr="002962DF">
        <w:rPr>
          <w:rFonts w:ascii="Arial" w:hAnsi="Arial" w:cs="Arial"/>
          <w:sz w:val="20"/>
          <w:szCs w:val="20"/>
        </w:rPr>
        <w:t>third</w:t>
      </w:r>
      <w:r w:rsidRPr="002962DF">
        <w:rPr>
          <w:rFonts w:ascii="Arial" w:hAnsi="Arial" w:cs="Arial"/>
          <w:spacing w:val="-7"/>
          <w:sz w:val="20"/>
          <w:szCs w:val="20"/>
        </w:rPr>
        <w:t xml:space="preserve"> </w:t>
      </w:r>
      <w:r w:rsidRPr="002962DF">
        <w:rPr>
          <w:rFonts w:ascii="Arial" w:hAnsi="Arial" w:cs="Arial"/>
          <w:sz w:val="20"/>
          <w:szCs w:val="20"/>
        </w:rPr>
        <w:t>party</w:t>
      </w:r>
      <w:r w:rsidRPr="002962DF">
        <w:rPr>
          <w:rFonts w:ascii="Arial" w:hAnsi="Arial" w:cs="Arial"/>
          <w:spacing w:val="-6"/>
          <w:sz w:val="20"/>
          <w:szCs w:val="20"/>
        </w:rPr>
        <w:t xml:space="preserve"> </w:t>
      </w:r>
      <w:r w:rsidRPr="002962DF">
        <w:rPr>
          <w:rFonts w:ascii="Arial" w:hAnsi="Arial" w:cs="Arial"/>
          <w:sz w:val="20"/>
          <w:szCs w:val="20"/>
        </w:rPr>
        <w:t>auditors</w:t>
      </w:r>
      <w:r w:rsidRPr="002962DF">
        <w:rPr>
          <w:rFonts w:ascii="Arial" w:hAnsi="Arial" w:cs="Arial"/>
          <w:spacing w:val="-5"/>
          <w:sz w:val="20"/>
          <w:szCs w:val="20"/>
        </w:rPr>
        <w:t xml:space="preserve"> </w:t>
      </w:r>
      <w:r w:rsidRPr="002962DF">
        <w:rPr>
          <w:rFonts w:ascii="Arial" w:hAnsi="Arial" w:cs="Arial"/>
          <w:sz w:val="20"/>
          <w:szCs w:val="20"/>
        </w:rPr>
        <w:t>or</w:t>
      </w:r>
      <w:r w:rsidRPr="002962DF">
        <w:rPr>
          <w:rFonts w:ascii="Arial" w:hAnsi="Arial" w:cs="Arial"/>
          <w:spacing w:val="-3"/>
          <w:sz w:val="20"/>
          <w:szCs w:val="20"/>
        </w:rPr>
        <w:t xml:space="preserve"> </w:t>
      </w:r>
      <w:r w:rsidRPr="002962DF">
        <w:rPr>
          <w:rFonts w:ascii="Arial" w:hAnsi="Arial" w:cs="Arial"/>
          <w:sz w:val="20"/>
          <w:szCs w:val="20"/>
        </w:rPr>
        <w:t>its customers' governmental regulators to inspect and audit Supplier's facilities, systems and records relating to Supplier's provision of Services hereunder and compliance with this Appendix H and the Applicable Privacy and Data Security Laws. Supplier will promptly remedy any noncompliance identified during an inspection or audit. If Supplier is unable to promptly remedy such findings, Company may terminate this Agreement at</w:t>
      </w:r>
      <w:r w:rsidRPr="002962DF">
        <w:rPr>
          <w:rFonts w:ascii="Arial" w:hAnsi="Arial" w:cs="Arial"/>
          <w:spacing w:val="-6"/>
          <w:sz w:val="20"/>
          <w:szCs w:val="20"/>
        </w:rPr>
        <w:t xml:space="preserve"> </w:t>
      </w:r>
      <w:r w:rsidRPr="002962DF">
        <w:rPr>
          <w:rFonts w:ascii="Arial" w:hAnsi="Arial" w:cs="Arial"/>
          <w:sz w:val="20"/>
          <w:szCs w:val="20"/>
        </w:rPr>
        <w:t>no</w:t>
      </w:r>
      <w:r w:rsidRPr="002962DF">
        <w:rPr>
          <w:rFonts w:ascii="Arial" w:hAnsi="Arial" w:cs="Arial"/>
          <w:spacing w:val="-4"/>
          <w:sz w:val="20"/>
          <w:szCs w:val="20"/>
        </w:rPr>
        <w:t xml:space="preserve"> </w:t>
      </w:r>
      <w:r w:rsidRPr="002962DF">
        <w:rPr>
          <w:rFonts w:ascii="Arial" w:hAnsi="Arial" w:cs="Arial"/>
          <w:sz w:val="20"/>
          <w:szCs w:val="20"/>
        </w:rPr>
        <w:t>cost</w:t>
      </w:r>
      <w:r w:rsidRPr="002962DF">
        <w:rPr>
          <w:rFonts w:ascii="Arial" w:hAnsi="Arial" w:cs="Arial"/>
          <w:spacing w:val="-6"/>
          <w:sz w:val="20"/>
          <w:szCs w:val="20"/>
        </w:rPr>
        <w:t xml:space="preserve"> to Company </w:t>
      </w:r>
      <w:r w:rsidRPr="002962DF">
        <w:rPr>
          <w:rFonts w:ascii="Arial" w:hAnsi="Arial" w:cs="Arial"/>
          <w:sz w:val="20"/>
          <w:szCs w:val="20"/>
        </w:rPr>
        <w:t>upon</w:t>
      </w:r>
      <w:r w:rsidRPr="002962DF">
        <w:rPr>
          <w:rFonts w:ascii="Arial" w:hAnsi="Arial" w:cs="Arial"/>
          <w:spacing w:val="-6"/>
          <w:sz w:val="20"/>
          <w:szCs w:val="20"/>
        </w:rPr>
        <w:t xml:space="preserve"> </w:t>
      </w:r>
      <w:r w:rsidRPr="002962DF">
        <w:rPr>
          <w:rFonts w:ascii="Arial" w:hAnsi="Arial" w:cs="Arial"/>
          <w:sz w:val="20"/>
          <w:szCs w:val="20"/>
        </w:rPr>
        <w:t>written</w:t>
      </w:r>
      <w:r w:rsidRPr="002962DF">
        <w:rPr>
          <w:rFonts w:ascii="Arial" w:hAnsi="Arial" w:cs="Arial"/>
          <w:spacing w:val="-7"/>
          <w:sz w:val="20"/>
          <w:szCs w:val="20"/>
        </w:rPr>
        <w:t xml:space="preserve"> </w:t>
      </w:r>
      <w:r w:rsidRPr="002962DF">
        <w:rPr>
          <w:rFonts w:ascii="Arial" w:hAnsi="Arial" w:cs="Arial"/>
          <w:sz w:val="20"/>
          <w:szCs w:val="20"/>
        </w:rPr>
        <w:t>notice</w:t>
      </w:r>
      <w:r w:rsidRPr="002962DF">
        <w:rPr>
          <w:rFonts w:ascii="Arial" w:hAnsi="Arial" w:cs="Arial"/>
          <w:spacing w:val="-6"/>
          <w:sz w:val="20"/>
          <w:szCs w:val="20"/>
        </w:rPr>
        <w:t xml:space="preserve"> </w:t>
      </w:r>
      <w:r w:rsidRPr="002962DF">
        <w:rPr>
          <w:rFonts w:ascii="Arial" w:hAnsi="Arial" w:cs="Arial"/>
          <w:sz w:val="20"/>
          <w:szCs w:val="20"/>
        </w:rPr>
        <w:t>to</w:t>
      </w:r>
      <w:r w:rsidRPr="002962DF">
        <w:rPr>
          <w:rFonts w:ascii="Arial" w:hAnsi="Arial" w:cs="Arial"/>
          <w:spacing w:val="-7"/>
          <w:sz w:val="20"/>
          <w:szCs w:val="20"/>
        </w:rPr>
        <w:t xml:space="preserve"> </w:t>
      </w:r>
      <w:r w:rsidRPr="002962DF">
        <w:rPr>
          <w:rFonts w:ascii="Arial" w:hAnsi="Arial" w:cs="Arial"/>
          <w:sz w:val="20"/>
          <w:szCs w:val="20"/>
        </w:rPr>
        <w:t>Supplier.</w:t>
      </w:r>
      <w:r w:rsidRPr="002962DF">
        <w:rPr>
          <w:rFonts w:ascii="Arial" w:hAnsi="Arial" w:cs="Arial"/>
          <w:spacing w:val="-6"/>
          <w:sz w:val="20"/>
          <w:szCs w:val="20"/>
        </w:rPr>
        <w:t xml:space="preserve"> </w:t>
      </w:r>
      <w:r w:rsidRPr="002962DF">
        <w:rPr>
          <w:rFonts w:ascii="Arial" w:hAnsi="Arial" w:cs="Arial"/>
          <w:sz w:val="20"/>
          <w:szCs w:val="20"/>
        </w:rPr>
        <w:t>At</w:t>
      </w:r>
      <w:r w:rsidRPr="002962DF">
        <w:rPr>
          <w:rFonts w:ascii="Arial" w:hAnsi="Arial" w:cs="Arial"/>
          <w:spacing w:val="-5"/>
          <w:sz w:val="20"/>
          <w:szCs w:val="20"/>
        </w:rPr>
        <w:t xml:space="preserve"> </w:t>
      </w:r>
      <w:r w:rsidRPr="002962DF">
        <w:rPr>
          <w:rFonts w:ascii="Arial" w:hAnsi="Arial" w:cs="Arial"/>
          <w:sz w:val="20"/>
          <w:szCs w:val="20"/>
        </w:rPr>
        <w:t>Supplier’s</w:t>
      </w:r>
      <w:r w:rsidRPr="002962DF">
        <w:rPr>
          <w:rFonts w:ascii="Arial" w:hAnsi="Arial" w:cs="Arial"/>
          <w:spacing w:val="-3"/>
          <w:sz w:val="20"/>
          <w:szCs w:val="20"/>
        </w:rPr>
        <w:t xml:space="preserve"> </w:t>
      </w:r>
      <w:r w:rsidRPr="002962DF">
        <w:rPr>
          <w:rFonts w:ascii="Arial" w:hAnsi="Arial" w:cs="Arial"/>
          <w:sz w:val="20"/>
          <w:szCs w:val="20"/>
        </w:rPr>
        <w:t>request,</w:t>
      </w:r>
      <w:r w:rsidRPr="002962DF">
        <w:rPr>
          <w:rFonts w:ascii="Arial" w:hAnsi="Arial" w:cs="Arial"/>
          <w:spacing w:val="-4"/>
          <w:sz w:val="20"/>
          <w:szCs w:val="20"/>
        </w:rPr>
        <w:t xml:space="preserve"> </w:t>
      </w:r>
      <w:r w:rsidRPr="002962DF">
        <w:rPr>
          <w:rFonts w:ascii="Arial" w:hAnsi="Arial" w:cs="Arial"/>
          <w:sz w:val="20"/>
          <w:szCs w:val="20"/>
        </w:rPr>
        <w:t>Company</w:t>
      </w:r>
      <w:r w:rsidRPr="002962DF">
        <w:rPr>
          <w:rFonts w:ascii="Arial" w:hAnsi="Arial" w:cs="Arial"/>
          <w:spacing w:val="-3"/>
          <w:sz w:val="20"/>
          <w:szCs w:val="20"/>
        </w:rPr>
        <w:t xml:space="preserve"> </w:t>
      </w:r>
      <w:r w:rsidRPr="002962DF">
        <w:rPr>
          <w:rFonts w:ascii="Arial" w:hAnsi="Arial" w:cs="Arial"/>
          <w:sz w:val="20"/>
          <w:szCs w:val="20"/>
        </w:rPr>
        <w:t>in</w:t>
      </w:r>
      <w:r w:rsidRPr="002962DF">
        <w:rPr>
          <w:rFonts w:ascii="Arial" w:hAnsi="Arial" w:cs="Arial"/>
          <w:spacing w:val="-3"/>
          <w:sz w:val="20"/>
          <w:szCs w:val="20"/>
        </w:rPr>
        <w:t xml:space="preserve"> </w:t>
      </w:r>
      <w:r w:rsidRPr="002962DF">
        <w:rPr>
          <w:rFonts w:ascii="Arial" w:hAnsi="Arial" w:cs="Arial"/>
          <w:sz w:val="20"/>
          <w:szCs w:val="20"/>
        </w:rPr>
        <w:t>its</w:t>
      </w:r>
      <w:r w:rsidRPr="002962DF">
        <w:rPr>
          <w:rFonts w:ascii="Arial" w:hAnsi="Arial" w:cs="Arial"/>
          <w:spacing w:val="-5"/>
          <w:sz w:val="20"/>
          <w:szCs w:val="20"/>
        </w:rPr>
        <w:t xml:space="preserve"> </w:t>
      </w:r>
      <w:r w:rsidRPr="002962DF">
        <w:rPr>
          <w:rFonts w:ascii="Arial" w:hAnsi="Arial" w:cs="Arial"/>
          <w:sz w:val="20"/>
          <w:szCs w:val="20"/>
        </w:rPr>
        <w:t>sole</w:t>
      </w:r>
      <w:r w:rsidRPr="002962DF">
        <w:rPr>
          <w:rFonts w:ascii="Arial" w:hAnsi="Arial" w:cs="Arial"/>
          <w:spacing w:val="-7"/>
          <w:sz w:val="20"/>
          <w:szCs w:val="20"/>
        </w:rPr>
        <w:t xml:space="preserve"> </w:t>
      </w:r>
      <w:r w:rsidRPr="002962DF">
        <w:rPr>
          <w:rFonts w:ascii="Arial" w:hAnsi="Arial" w:cs="Arial"/>
          <w:sz w:val="20"/>
          <w:szCs w:val="20"/>
        </w:rPr>
        <w:t>discretion</w:t>
      </w:r>
      <w:r w:rsidRPr="002962DF">
        <w:rPr>
          <w:rFonts w:ascii="Arial" w:hAnsi="Arial" w:cs="Arial"/>
          <w:spacing w:val="-3"/>
          <w:sz w:val="20"/>
          <w:szCs w:val="20"/>
        </w:rPr>
        <w:t xml:space="preserve"> </w:t>
      </w:r>
      <w:r w:rsidRPr="002962DF">
        <w:rPr>
          <w:rFonts w:ascii="Arial" w:hAnsi="Arial" w:cs="Arial"/>
          <w:sz w:val="20"/>
          <w:szCs w:val="20"/>
        </w:rPr>
        <w:t>may</w:t>
      </w:r>
      <w:r w:rsidRPr="002962DF">
        <w:rPr>
          <w:rFonts w:ascii="Arial" w:hAnsi="Arial" w:cs="Arial"/>
          <w:spacing w:val="-5"/>
          <w:sz w:val="20"/>
          <w:szCs w:val="20"/>
        </w:rPr>
        <w:t xml:space="preserve"> </w:t>
      </w:r>
      <w:r w:rsidRPr="002962DF">
        <w:rPr>
          <w:rFonts w:ascii="Arial" w:hAnsi="Arial" w:cs="Arial"/>
          <w:sz w:val="20"/>
          <w:szCs w:val="20"/>
        </w:rPr>
        <w:t>waive</w:t>
      </w:r>
      <w:r w:rsidRPr="002962DF">
        <w:rPr>
          <w:rFonts w:ascii="Arial" w:hAnsi="Arial" w:cs="Arial"/>
          <w:spacing w:val="-7"/>
          <w:sz w:val="20"/>
          <w:szCs w:val="20"/>
        </w:rPr>
        <w:t xml:space="preserve"> </w:t>
      </w:r>
      <w:r w:rsidRPr="002962DF">
        <w:rPr>
          <w:rFonts w:ascii="Arial" w:hAnsi="Arial" w:cs="Arial"/>
          <w:sz w:val="20"/>
          <w:szCs w:val="20"/>
        </w:rPr>
        <w:t>one or</w:t>
      </w:r>
      <w:r w:rsidRPr="002962DF">
        <w:rPr>
          <w:rFonts w:ascii="Arial" w:hAnsi="Arial" w:cs="Arial"/>
          <w:spacing w:val="-11"/>
          <w:sz w:val="20"/>
          <w:szCs w:val="20"/>
        </w:rPr>
        <w:t xml:space="preserve"> </w:t>
      </w:r>
      <w:r w:rsidRPr="002962DF">
        <w:rPr>
          <w:rFonts w:ascii="Arial" w:hAnsi="Arial" w:cs="Arial"/>
          <w:sz w:val="20"/>
          <w:szCs w:val="20"/>
        </w:rPr>
        <w:t>more</w:t>
      </w:r>
      <w:r w:rsidRPr="002962DF">
        <w:rPr>
          <w:rFonts w:ascii="Arial" w:hAnsi="Arial" w:cs="Arial"/>
          <w:spacing w:val="-12"/>
          <w:sz w:val="20"/>
          <w:szCs w:val="20"/>
        </w:rPr>
        <w:t xml:space="preserve"> </w:t>
      </w:r>
      <w:r w:rsidRPr="002962DF">
        <w:rPr>
          <w:rFonts w:ascii="Arial" w:hAnsi="Arial" w:cs="Arial"/>
          <w:sz w:val="20"/>
          <w:szCs w:val="20"/>
        </w:rPr>
        <w:t>annual</w:t>
      </w:r>
      <w:r w:rsidRPr="002962DF">
        <w:rPr>
          <w:rFonts w:ascii="Arial" w:hAnsi="Arial" w:cs="Arial"/>
          <w:spacing w:val="-12"/>
          <w:sz w:val="20"/>
          <w:szCs w:val="20"/>
        </w:rPr>
        <w:t xml:space="preserve"> </w:t>
      </w:r>
      <w:r w:rsidRPr="002962DF">
        <w:rPr>
          <w:rFonts w:ascii="Arial" w:hAnsi="Arial" w:cs="Arial"/>
          <w:sz w:val="20"/>
          <w:szCs w:val="20"/>
        </w:rPr>
        <w:t>SSAE</w:t>
      </w:r>
      <w:r w:rsidRPr="002962DF">
        <w:rPr>
          <w:rFonts w:ascii="Arial" w:hAnsi="Arial" w:cs="Arial"/>
          <w:spacing w:val="-12"/>
          <w:sz w:val="20"/>
          <w:szCs w:val="20"/>
        </w:rPr>
        <w:t xml:space="preserve"> </w:t>
      </w:r>
      <w:r w:rsidRPr="002962DF">
        <w:rPr>
          <w:rFonts w:ascii="Arial" w:hAnsi="Arial" w:cs="Arial"/>
          <w:sz w:val="20"/>
          <w:szCs w:val="20"/>
        </w:rPr>
        <w:t>16</w:t>
      </w:r>
      <w:r w:rsidRPr="002962DF">
        <w:rPr>
          <w:rFonts w:ascii="Arial" w:hAnsi="Arial" w:cs="Arial"/>
          <w:spacing w:val="-12"/>
          <w:sz w:val="20"/>
          <w:szCs w:val="20"/>
        </w:rPr>
        <w:t xml:space="preserve"> </w:t>
      </w:r>
      <w:r w:rsidRPr="002962DF">
        <w:rPr>
          <w:rFonts w:ascii="Arial" w:hAnsi="Arial" w:cs="Arial"/>
          <w:sz w:val="20"/>
          <w:szCs w:val="20"/>
        </w:rPr>
        <w:t>audit</w:t>
      </w:r>
      <w:r w:rsidRPr="002962DF">
        <w:rPr>
          <w:rFonts w:ascii="Arial" w:hAnsi="Arial" w:cs="Arial"/>
          <w:spacing w:val="-11"/>
          <w:sz w:val="20"/>
          <w:szCs w:val="20"/>
        </w:rPr>
        <w:t xml:space="preserve"> </w:t>
      </w:r>
      <w:r w:rsidRPr="002962DF">
        <w:rPr>
          <w:rFonts w:ascii="Arial" w:hAnsi="Arial" w:cs="Arial"/>
          <w:sz w:val="20"/>
          <w:szCs w:val="20"/>
        </w:rPr>
        <w:t>requirements</w:t>
      </w:r>
      <w:r w:rsidRPr="002962DF">
        <w:rPr>
          <w:rFonts w:ascii="Arial" w:hAnsi="Arial" w:cs="Arial"/>
          <w:spacing w:val="-11"/>
          <w:sz w:val="20"/>
          <w:szCs w:val="20"/>
        </w:rPr>
        <w:t xml:space="preserve"> </w:t>
      </w:r>
      <w:r w:rsidRPr="002962DF">
        <w:rPr>
          <w:rFonts w:ascii="Arial" w:hAnsi="Arial" w:cs="Arial"/>
          <w:sz w:val="20"/>
          <w:szCs w:val="20"/>
        </w:rPr>
        <w:t>and</w:t>
      </w:r>
      <w:r w:rsidRPr="002962DF">
        <w:rPr>
          <w:rFonts w:ascii="Arial" w:hAnsi="Arial" w:cs="Arial"/>
          <w:spacing w:val="-12"/>
          <w:sz w:val="20"/>
          <w:szCs w:val="20"/>
        </w:rPr>
        <w:t xml:space="preserve"> </w:t>
      </w:r>
      <w:r w:rsidRPr="002962DF">
        <w:rPr>
          <w:rFonts w:ascii="Arial" w:hAnsi="Arial" w:cs="Arial"/>
          <w:sz w:val="20"/>
          <w:szCs w:val="20"/>
        </w:rPr>
        <w:t>perform</w:t>
      </w:r>
      <w:r w:rsidRPr="002962DF">
        <w:rPr>
          <w:rFonts w:ascii="Arial" w:hAnsi="Arial" w:cs="Arial"/>
          <w:spacing w:val="-11"/>
          <w:sz w:val="20"/>
          <w:szCs w:val="20"/>
        </w:rPr>
        <w:t xml:space="preserve"> </w:t>
      </w:r>
      <w:r w:rsidRPr="002962DF">
        <w:rPr>
          <w:rFonts w:ascii="Arial" w:hAnsi="Arial" w:cs="Arial"/>
          <w:sz w:val="20"/>
          <w:szCs w:val="20"/>
        </w:rPr>
        <w:t>an</w:t>
      </w:r>
      <w:r w:rsidRPr="002962DF">
        <w:rPr>
          <w:rFonts w:ascii="Arial" w:hAnsi="Arial" w:cs="Arial"/>
          <w:spacing w:val="-12"/>
          <w:sz w:val="20"/>
          <w:szCs w:val="20"/>
        </w:rPr>
        <w:t xml:space="preserve"> </w:t>
      </w:r>
      <w:r w:rsidRPr="002962DF">
        <w:rPr>
          <w:rFonts w:ascii="Arial" w:hAnsi="Arial" w:cs="Arial"/>
          <w:sz w:val="20"/>
          <w:szCs w:val="20"/>
        </w:rPr>
        <w:t>audit</w:t>
      </w:r>
      <w:r w:rsidRPr="002962DF">
        <w:rPr>
          <w:rFonts w:ascii="Arial" w:hAnsi="Arial" w:cs="Arial"/>
          <w:spacing w:val="-11"/>
          <w:sz w:val="20"/>
          <w:szCs w:val="20"/>
        </w:rPr>
        <w:t xml:space="preserve"> </w:t>
      </w:r>
      <w:r w:rsidRPr="002962DF">
        <w:rPr>
          <w:rFonts w:ascii="Arial" w:hAnsi="Arial" w:cs="Arial"/>
          <w:sz w:val="20"/>
          <w:szCs w:val="20"/>
        </w:rPr>
        <w:t>of</w:t>
      </w:r>
      <w:r w:rsidRPr="002962DF">
        <w:rPr>
          <w:rFonts w:ascii="Arial" w:hAnsi="Arial" w:cs="Arial"/>
          <w:spacing w:val="-10"/>
          <w:sz w:val="20"/>
          <w:szCs w:val="20"/>
        </w:rPr>
        <w:t xml:space="preserve"> </w:t>
      </w:r>
      <w:r w:rsidRPr="002962DF">
        <w:rPr>
          <w:rFonts w:ascii="Arial" w:hAnsi="Arial" w:cs="Arial"/>
          <w:sz w:val="20"/>
          <w:szCs w:val="20"/>
        </w:rPr>
        <w:t>Supplier’s</w:t>
      </w:r>
      <w:r w:rsidRPr="002962DF">
        <w:rPr>
          <w:rFonts w:ascii="Arial" w:hAnsi="Arial" w:cs="Arial"/>
          <w:spacing w:val="-10"/>
          <w:sz w:val="20"/>
          <w:szCs w:val="20"/>
        </w:rPr>
        <w:t xml:space="preserve"> </w:t>
      </w:r>
      <w:r w:rsidRPr="002962DF">
        <w:rPr>
          <w:rFonts w:ascii="Arial" w:hAnsi="Arial" w:cs="Arial"/>
          <w:sz w:val="20"/>
          <w:szCs w:val="20"/>
        </w:rPr>
        <w:t>operations</w:t>
      </w:r>
      <w:r w:rsidRPr="002962DF">
        <w:rPr>
          <w:rFonts w:ascii="Arial" w:hAnsi="Arial" w:cs="Arial"/>
          <w:spacing w:val="-10"/>
          <w:sz w:val="20"/>
          <w:szCs w:val="20"/>
        </w:rPr>
        <w:t xml:space="preserve"> </w:t>
      </w:r>
      <w:r w:rsidRPr="002962DF">
        <w:rPr>
          <w:rFonts w:ascii="Arial" w:hAnsi="Arial" w:cs="Arial"/>
          <w:sz w:val="20"/>
          <w:szCs w:val="20"/>
        </w:rPr>
        <w:t>(or</w:t>
      </w:r>
      <w:r w:rsidRPr="002962DF">
        <w:rPr>
          <w:rFonts w:ascii="Arial" w:hAnsi="Arial" w:cs="Arial"/>
          <w:spacing w:val="-11"/>
          <w:sz w:val="20"/>
          <w:szCs w:val="20"/>
        </w:rPr>
        <w:t xml:space="preserve"> </w:t>
      </w:r>
      <w:r w:rsidRPr="002962DF">
        <w:rPr>
          <w:rFonts w:ascii="Arial" w:hAnsi="Arial" w:cs="Arial"/>
          <w:sz w:val="20"/>
          <w:szCs w:val="20"/>
        </w:rPr>
        <w:t>have</w:t>
      </w:r>
      <w:r w:rsidRPr="002962DF">
        <w:rPr>
          <w:rFonts w:ascii="Arial" w:hAnsi="Arial" w:cs="Arial"/>
          <w:spacing w:val="-12"/>
          <w:sz w:val="20"/>
          <w:szCs w:val="20"/>
        </w:rPr>
        <w:t xml:space="preserve"> </w:t>
      </w:r>
      <w:r w:rsidRPr="002962DF">
        <w:rPr>
          <w:rFonts w:ascii="Arial" w:hAnsi="Arial" w:cs="Arial"/>
          <w:sz w:val="20"/>
          <w:szCs w:val="20"/>
        </w:rPr>
        <w:t>Company’s third part auditors perform the audit) in accordance with this Section 7 (Security Audits and Reports) at Supplier’s</w:t>
      </w:r>
      <w:r w:rsidRPr="002962DF">
        <w:rPr>
          <w:rFonts w:ascii="Arial" w:hAnsi="Arial" w:cs="Arial"/>
          <w:spacing w:val="-9"/>
          <w:sz w:val="20"/>
          <w:szCs w:val="20"/>
        </w:rPr>
        <w:t xml:space="preserve"> </w:t>
      </w:r>
      <w:r w:rsidRPr="002962DF">
        <w:rPr>
          <w:rFonts w:ascii="Arial" w:hAnsi="Arial" w:cs="Arial"/>
          <w:sz w:val="20"/>
          <w:szCs w:val="20"/>
        </w:rPr>
        <w:t>cost.</w:t>
      </w:r>
    </w:p>
    <w:p w14:paraId="42CA603B" w14:textId="77777777" w:rsidR="002962DF" w:rsidRPr="002962DF" w:rsidRDefault="002962DF" w:rsidP="002962DF">
      <w:pPr>
        <w:widowControl w:val="0"/>
        <w:autoSpaceDE w:val="0"/>
        <w:autoSpaceDN w:val="0"/>
        <w:contextualSpacing/>
        <w:jc w:val="both"/>
        <w:rPr>
          <w:rFonts w:ascii="Arial" w:hAnsi="Arial" w:cs="Arial"/>
          <w:color w:val="000000"/>
          <w:sz w:val="20"/>
          <w:szCs w:val="20"/>
        </w:rPr>
      </w:pPr>
    </w:p>
    <w:p w14:paraId="68DA8249"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 xml:space="preserve">Company may provide Supplier with a document listing the security and information controls with which they require compliance, to be responded to by Supplier at Supplier’s expense.  The document provided by Company may include requirements for (a) Supplier’s key controls in relation to the safekeeping of Restricted Information at each site, and (b) reasonable Company-specific audit criteria provided by Company within a reasonable period after the commencement of Services.  The scope of the request and associated response includes the Services that Supplier provides Company hereunder.  Upon </w:t>
      </w:r>
      <w:proofErr w:type="gramStart"/>
      <w:r w:rsidRPr="002962DF">
        <w:rPr>
          <w:rFonts w:ascii="Arial" w:hAnsi="Arial" w:cs="Arial"/>
          <w:color w:val="000000"/>
          <w:sz w:val="20"/>
          <w:szCs w:val="20"/>
        </w:rPr>
        <w:t>Company’s</w:t>
      </w:r>
      <w:proofErr w:type="gramEnd"/>
      <w:r w:rsidRPr="002962DF">
        <w:rPr>
          <w:rFonts w:ascii="Arial" w:hAnsi="Arial" w:cs="Arial"/>
          <w:color w:val="000000"/>
          <w:sz w:val="20"/>
          <w:szCs w:val="20"/>
        </w:rPr>
        <w:t xml:space="preserve"> request, Supplier will provide Company with reasonable evidence to support statements made in Supplier’s response.  Supplier will allow Company or Company’s representative to audit Supplier’s facilities, systems and records directly relating to Supplier’s provisions of Services hereunder and compliance with this Appendix H and Applicable Law, with Company and Supplier each responsible for expenses incurred by their personnel in the fulfillment of this action.  Supplier will promptly remedy any noncompliance identified during an inspection or audit or provide an appropriate mitigation or compensating control, subject to mutual agreement by Company and Supplier. If Supplier is unable to promptly remedy such noncompliance or provide such mutually agreed upon mitigating or compensating control, Company may terminate this Agreement at no cost upon written notice to Supplier.</w:t>
      </w:r>
    </w:p>
    <w:p w14:paraId="21C515F8" w14:textId="77777777" w:rsidR="002962DF" w:rsidRPr="002962DF" w:rsidRDefault="002962DF" w:rsidP="002962DF">
      <w:pPr>
        <w:widowControl w:val="0"/>
        <w:autoSpaceDE w:val="0"/>
        <w:autoSpaceDN w:val="0"/>
        <w:ind w:firstLine="20"/>
        <w:jc w:val="both"/>
        <w:rPr>
          <w:rFonts w:ascii="Arial" w:hAnsi="Arial" w:cs="Arial"/>
          <w:color w:val="000000"/>
          <w:sz w:val="20"/>
          <w:szCs w:val="20"/>
        </w:rPr>
      </w:pPr>
    </w:p>
    <w:p w14:paraId="20E890B4" w14:textId="77777777" w:rsidR="002962DF" w:rsidRPr="002962DF" w:rsidRDefault="002962DF" w:rsidP="002962DF">
      <w:pPr>
        <w:widowControl w:val="0"/>
        <w:numPr>
          <w:ilvl w:val="1"/>
          <w:numId w:val="34"/>
        </w:numPr>
        <w:autoSpaceDE w:val="0"/>
        <w:autoSpaceDN w:val="0"/>
        <w:contextualSpacing/>
        <w:jc w:val="both"/>
        <w:rPr>
          <w:rFonts w:ascii="Arial" w:hAnsi="Arial" w:cs="Arial"/>
          <w:color w:val="000000"/>
          <w:sz w:val="20"/>
          <w:szCs w:val="20"/>
        </w:rPr>
      </w:pPr>
      <w:r w:rsidRPr="002962DF">
        <w:rPr>
          <w:rFonts w:ascii="Arial" w:hAnsi="Arial" w:cs="Arial"/>
          <w:color w:val="000000"/>
          <w:sz w:val="20"/>
          <w:szCs w:val="20"/>
        </w:rPr>
        <w:t>Supplier will notify Company any time an independent auditing firm is contracted by Supplier to provide independent evaluation of Supplier’s key controls in relation to (a) the safekeeping of Restricted Information or (b) reasonable Company-specific audit criteria previously provided by Company, for facilities within the scope of this project and where Restricted Information provided by Company could reasonably be within the scope of such an audit.  Upon Company’s request, Supplier will provide a technical presentation detailing the audit tests which evaluated Supplier controls relating to the safekeeping of Restricted Information and will specifically address any deficiencies identified in sufficient detail to support assessment of risk.  Upon Company’s request, Supplier will provide a document identifying the Supplier controls related to the protection of Restricted Information that were evaluated by the independent auditing firm along with any findings by the independent auditing firm relevant to the protection of Restricted Information in sufficient detail as to support assessment of risk.  This document must be verified as accurate and representative of the audit by the independent audit firm contracted and will be accompanied by a statement attesting to such accuracy, provided by the independent audit firm.</w:t>
      </w:r>
    </w:p>
    <w:p w14:paraId="1504196B" w14:textId="77777777" w:rsidR="002962DF" w:rsidRPr="002962DF" w:rsidRDefault="002962DF" w:rsidP="002962DF">
      <w:pPr>
        <w:widowControl w:val="0"/>
        <w:autoSpaceDE w:val="0"/>
        <w:autoSpaceDN w:val="0"/>
        <w:jc w:val="both"/>
        <w:rPr>
          <w:rFonts w:ascii="Arial" w:hAnsi="Arial" w:cs="Arial"/>
          <w:color w:val="000000"/>
          <w:sz w:val="20"/>
          <w:szCs w:val="20"/>
        </w:rPr>
      </w:pPr>
    </w:p>
    <w:p w14:paraId="594FD10C"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Cs/>
          <w:caps/>
          <w:color w:val="000000"/>
          <w:sz w:val="20"/>
          <w:szCs w:val="20"/>
        </w:rPr>
      </w:pPr>
      <w:bookmarkStart w:id="360" w:name="_Toc158379068"/>
      <w:bookmarkStart w:id="361" w:name="_Toc158384639"/>
      <w:r w:rsidRPr="002962DF">
        <w:rPr>
          <w:rFonts w:ascii="Arial" w:hAnsi="Arial" w:cs="Arial"/>
          <w:b/>
          <w:bCs/>
          <w:caps/>
          <w:color w:val="000000"/>
          <w:sz w:val="20"/>
          <w:szCs w:val="20"/>
        </w:rPr>
        <w:t>Recovery of confidential Information.</w:t>
      </w:r>
      <w:bookmarkEnd w:id="360"/>
      <w:bookmarkEnd w:id="361"/>
      <w:r w:rsidRPr="002962DF">
        <w:rPr>
          <w:rFonts w:ascii="Arial" w:hAnsi="Arial" w:cs="Arial"/>
          <w:b/>
          <w:bCs/>
          <w:caps/>
          <w:color w:val="000000"/>
          <w:sz w:val="20"/>
          <w:szCs w:val="20"/>
        </w:rPr>
        <w:t xml:space="preserve"> </w:t>
      </w:r>
    </w:p>
    <w:p w14:paraId="66139585" w14:textId="77777777" w:rsidR="002962DF" w:rsidRPr="002962DF" w:rsidRDefault="002962DF" w:rsidP="002962DF">
      <w:pPr>
        <w:suppressAutoHyphens/>
        <w:autoSpaceDE w:val="0"/>
        <w:autoSpaceDN w:val="0"/>
        <w:adjustRightInd w:val="0"/>
        <w:spacing w:after="120" w:line="240" w:lineRule="exact"/>
        <w:jc w:val="both"/>
        <w:rPr>
          <w:rFonts w:ascii="Arial" w:hAnsi="Arial" w:cs="Arial"/>
          <w:sz w:val="20"/>
          <w:szCs w:val="20"/>
        </w:rPr>
      </w:pPr>
    </w:p>
    <w:p w14:paraId="185BF931" w14:textId="77777777" w:rsidR="002962DF" w:rsidRPr="002962DF" w:rsidRDefault="002962DF" w:rsidP="002962DF">
      <w:pPr>
        <w:suppressAutoHyphens/>
        <w:autoSpaceDE w:val="0"/>
        <w:autoSpaceDN w:val="0"/>
        <w:adjustRightInd w:val="0"/>
        <w:spacing w:after="120" w:line="240" w:lineRule="exact"/>
        <w:contextualSpacing/>
        <w:jc w:val="both"/>
        <w:rPr>
          <w:rFonts w:ascii="Arial" w:hAnsi="Arial" w:cs="Arial"/>
          <w:sz w:val="20"/>
          <w:szCs w:val="20"/>
        </w:rPr>
      </w:pPr>
      <w:r w:rsidRPr="002962DF">
        <w:rPr>
          <w:rFonts w:ascii="Arial" w:hAnsi="Arial" w:cs="Arial"/>
          <w:sz w:val="20"/>
          <w:szCs w:val="20"/>
        </w:rPr>
        <w:t xml:space="preserve">If any Confidential Information is lost or damaged due to Supplier’s failure to comply with the provisions of this Appendix H, or Supplier’s negligence or willful misconduct, Supplier will use commercially reasonable efforts to assist Company in replacing or regenerating such lost or damaged data without additional charge </w:t>
      </w:r>
      <w:r w:rsidRPr="002962DF">
        <w:rPr>
          <w:rFonts w:ascii="Arial" w:hAnsi="Arial" w:cs="Arial"/>
          <w:sz w:val="20"/>
          <w:szCs w:val="20"/>
        </w:rPr>
        <w:lastRenderedPageBreak/>
        <w:t xml:space="preserve">or expense to Company. In addition to any other remedies available to </w:t>
      </w:r>
      <w:proofErr w:type="gramStart"/>
      <w:r w:rsidRPr="002962DF">
        <w:rPr>
          <w:rFonts w:ascii="Arial" w:hAnsi="Arial" w:cs="Arial"/>
          <w:sz w:val="20"/>
          <w:szCs w:val="20"/>
        </w:rPr>
        <w:t>Company</w:t>
      </w:r>
      <w:proofErr w:type="gramEnd"/>
      <w:r w:rsidRPr="002962DF">
        <w:rPr>
          <w:rFonts w:ascii="Arial" w:hAnsi="Arial" w:cs="Arial"/>
          <w:sz w:val="20"/>
          <w:szCs w:val="20"/>
        </w:rPr>
        <w:t xml:space="preserve"> hereunder, Supplier will be responsible for any regulatory and statutory fines or penalties imposed upon Company </w:t>
      </w:r>
      <w:proofErr w:type="gramStart"/>
      <w:r w:rsidRPr="002962DF">
        <w:rPr>
          <w:rFonts w:ascii="Arial" w:hAnsi="Arial" w:cs="Arial"/>
          <w:sz w:val="20"/>
          <w:szCs w:val="20"/>
        </w:rPr>
        <w:t>as a result of</w:t>
      </w:r>
      <w:proofErr w:type="gramEnd"/>
      <w:r w:rsidRPr="002962DF">
        <w:rPr>
          <w:rFonts w:ascii="Arial" w:hAnsi="Arial" w:cs="Arial"/>
          <w:sz w:val="20"/>
          <w:szCs w:val="20"/>
        </w:rPr>
        <w:t xml:space="preserve"> such loss or damage, which the parties agree will be direct damages.</w:t>
      </w:r>
    </w:p>
    <w:p w14:paraId="1B739988" w14:textId="77777777" w:rsidR="002962DF" w:rsidRPr="002962DF" w:rsidRDefault="002962DF" w:rsidP="002962DF">
      <w:pPr>
        <w:suppressAutoHyphens/>
        <w:autoSpaceDE w:val="0"/>
        <w:autoSpaceDN w:val="0"/>
        <w:adjustRightInd w:val="0"/>
        <w:spacing w:after="120" w:line="240" w:lineRule="exact"/>
        <w:contextualSpacing/>
        <w:jc w:val="both"/>
        <w:rPr>
          <w:rFonts w:ascii="Arial" w:hAnsi="Arial" w:cs="Arial"/>
          <w:sz w:val="20"/>
          <w:szCs w:val="20"/>
        </w:rPr>
      </w:pPr>
    </w:p>
    <w:p w14:paraId="3CD5A9E2"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bCs/>
          <w:caps/>
          <w:color w:val="000000"/>
          <w:sz w:val="20"/>
          <w:szCs w:val="20"/>
        </w:rPr>
      </w:pPr>
      <w:bookmarkStart w:id="362" w:name="_Toc158379069"/>
      <w:bookmarkStart w:id="363" w:name="_Toc158384640"/>
      <w:r w:rsidRPr="002962DF">
        <w:rPr>
          <w:rFonts w:ascii="Arial" w:hAnsi="Arial" w:cs="Arial"/>
          <w:b/>
          <w:bCs/>
          <w:caps/>
          <w:color w:val="000000"/>
          <w:sz w:val="20"/>
          <w:szCs w:val="20"/>
        </w:rPr>
        <w:t>Disposition of Information and Materials.</w:t>
      </w:r>
      <w:bookmarkEnd w:id="362"/>
      <w:bookmarkEnd w:id="363"/>
      <w:r w:rsidRPr="002962DF">
        <w:rPr>
          <w:rFonts w:ascii="Arial" w:hAnsi="Arial" w:cs="Arial"/>
          <w:b/>
          <w:bCs/>
          <w:caps/>
          <w:color w:val="000000"/>
          <w:sz w:val="20"/>
          <w:szCs w:val="20"/>
        </w:rPr>
        <w:t xml:space="preserve"> </w:t>
      </w:r>
    </w:p>
    <w:p w14:paraId="6BE314C5" w14:textId="77777777" w:rsidR="002962DF" w:rsidRPr="002962DF" w:rsidRDefault="002962DF" w:rsidP="002962DF">
      <w:pPr>
        <w:widowControl w:val="0"/>
        <w:autoSpaceDE w:val="0"/>
        <w:autoSpaceDN w:val="0"/>
        <w:jc w:val="both"/>
        <w:rPr>
          <w:rFonts w:ascii="Arial" w:hAnsi="Arial" w:cs="Arial"/>
          <w:caps/>
          <w:color w:val="000000"/>
          <w:sz w:val="20"/>
          <w:szCs w:val="20"/>
        </w:rPr>
      </w:pPr>
    </w:p>
    <w:p w14:paraId="01A0C953" w14:textId="77777777" w:rsidR="002962DF" w:rsidRPr="002962DF" w:rsidRDefault="002962DF" w:rsidP="002962DF">
      <w:pPr>
        <w:suppressAutoHyphens/>
        <w:autoSpaceDE w:val="0"/>
        <w:autoSpaceDN w:val="0"/>
        <w:adjustRightInd w:val="0"/>
        <w:spacing w:after="120" w:line="240" w:lineRule="exact"/>
        <w:contextualSpacing/>
        <w:jc w:val="both"/>
        <w:rPr>
          <w:rFonts w:ascii="Arial" w:hAnsi="Arial" w:cs="Arial"/>
          <w:sz w:val="20"/>
          <w:szCs w:val="20"/>
        </w:rPr>
      </w:pPr>
      <w:r w:rsidRPr="002962DF">
        <w:rPr>
          <w:rFonts w:ascii="Arial" w:hAnsi="Arial" w:cs="Arial"/>
          <w:sz w:val="20"/>
          <w:szCs w:val="20"/>
        </w:rPr>
        <w:t xml:space="preserve">Upon Company’s request at any point during the term of this Agreement, but in any event, within </w:t>
      </w:r>
      <w:r w:rsidRPr="002962DF">
        <w:rPr>
          <w:rFonts w:ascii="Arial" w:hAnsi="Arial" w:cs="Arial"/>
          <w:iCs/>
          <w:sz w:val="20"/>
          <w:szCs w:val="20"/>
        </w:rPr>
        <w:t>fifteen (15)</w:t>
      </w:r>
      <w:r w:rsidRPr="002962DF">
        <w:rPr>
          <w:rFonts w:ascii="Arial" w:hAnsi="Arial" w:cs="Arial"/>
          <w:sz w:val="20"/>
          <w:szCs w:val="20"/>
        </w:rPr>
        <w:t xml:space="preserve"> Business days of expiration or termination of this Agreement, Supplier will return to Company (or erase or destroy as described below) all Restricted Information (or components thereof identified to Supplier by Company) and all copies, derivatives, and summaries of the same, pertaining to this Agreement to which Supplier gained access or use during the term of this Agreement. Supplier will comply with Company’s request without regard to any disputes then existing between the parties. Alternatively, with Company’s prior written consent, Supplier may erase or destroy such Restricted Information in accordance with Applicable Laws using means to protect against unauthorized access to or use of the information, and to assure that such information may not be recoverable following its disposal. In any case an officer of the Supplier will certify in writing to Company that all such Restricted Information has been so returned, erased, or destroyed.</w:t>
      </w:r>
      <w:bookmarkStart w:id="364" w:name="_Toc439250799"/>
    </w:p>
    <w:p w14:paraId="10581D18" w14:textId="77777777" w:rsidR="002962DF" w:rsidRPr="002962DF" w:rsidRDefault="002962DF" w:rsidP="002962DF">
      <w:pPr>
        <w:suppressAutoHyphens/>
        <w:autoSpaceDE w:val="0"/>
        <w:autoSpaceDN w:val="0"/>
        <w:adjustRightInd w:val="0"/>
        <w:spacing w:after="120" w:line="240" w:lineRule="exact"/>
        <w:contextualSpacing/>
        <w:jc w:val="both"/>
        <w:rPr>
          <w:rFonts w:ascii="Arial" w:hAnsi="Arial" w:cs="Arial"/>
          <w:sz w:val="20"/>
          <w:szCs w:val="20"/>
        </w:rPr>
      </w:pPr>
    </w:p>
    <w:p w14:paraId="1F60CE14" w14:textId="77777777" w:rsidR="002962DF" w:rsidRPr="002962DF" w:rsidRDefault="002962DF" w:rsidP="002962DF">
      <w:pPr>
        <w:widowControl w:val="0"/>
        <w:numPr>
          <w:ilvl w:val="0"/>
          <w:numId w:val="34"/>
        </w:numPr>
        <w:autoSpaceDE w:val="0"/>
        <w:autoSpaceDN w:val="0"/>
        <w:contextualSpacing/>
        <w:jc w:val="both"/>
        <w:outlineLvl w:val="1"/>
        <w:rPr>
          <w:rFonts w:ascii="Arial" w:hAnsi="Arial" w:cs="Arial"/>
          <w:b/>
          <w:bCs/>
          <w:caps/>
          <w:color w:val="000000"/>
          <w:sz w:val="20"/>
          <w:szCs w:val="20"/>
        </w:rPr>
      </w:pPr>
      <w:bookmarkStart w:id="365" w:name="_Toc158379070"/>
      <w:bookmarkStart w:id="366" w:name="_Toc158384641"/>
      <w:r w:rsidRPr="002962DF">
        <w:rPr>
          <w:rFonts w:ascii="Arial" w:hAnsi="Arial" w:cs="Arial"/>
          <w:b/>
          <w:bCs/>
          <w:caps/>
          <w:color w:val="000000"/>
          <w:sz w:val="20"/>
          <w:szCs w:val="20"/>
        </w:rPr>
        <w:t>retention, data requests, and location.</w:t>
      </w:r>
      <w:bookmarkEnd w:id="365"/>
      <w:bookmarkEnd w:id="366"/>
    </w:p>
    <w:p w14:paraId="5FCEA89F" w14:textId="77777777" w:rsidR="002962DF" w:rsidRPr="002962DF" w:rsidRDefault="002962DF" w:rsidP="002962DF">
      <w:pPr>
        <w:widowControl w:val="0"/>
        <w:autoSpaceDE w:val="0"/>
        <w:autoSpaceDN w:val="0"/>
        <w:jc w:val="both"/>
        <w:rPr>
          <w:rFonts w:ascii="Arial" w:hAnsi="Arial" w:cs="Arial"/>
          <w:b/>
          <w:caps/>
          <w:color w:val="000000"/>
          <w:sz w:val="20"/>
          <w:szCs w:val="20"/>
        </w:rPr>
      </w:pPr>
    </w:p>
    <w:bookmarkEnd w:id="364"/>
    <w:p w14:paraId="1627CBAC" w14:textId="77777777" w:rsidR="002962DF" w:rsidRPr="002962DF" w:rsidRDefault="002962DF" w:rsidP="002962DF">
      <w:pPr>
        <w:tabs>
          <w:tab w:val="center" w:pos="4680"/>
        </w:tabs>
        <w:spacing w:line="249" w:lineRule="auto"/>
        <w:ind w:hanging="634"/>
        <w:jc w:val="both"/>
        <w:rPr>
          <w:rFonts w:ascii="Arial" w:hAnsi="Arial" w:cs="Arial"/>
          <w:sz w:val="20"/>
          <w:szCs w:val="20"/>
        </w:rPr>
      </w:pPr>
      <w:r w:rsidRPr="002962DF">
        <w:rPr>
          <w:rFonts w:ascii="Arial" w:hAnsi="Arial" w:cs="Arial"/>
          <w:sz w:val="20"/>
          <w:szCs w:val="20"/>
        </w:rPr>
        <w:t>10.1</w:t>
      </w:r>
      <w:r w:rsidRPr="002962DF">
        <w:rPr>
          <w:rFonts w:ascii="Arial" w:hAnsi="Arial" w:cs="Arial"/>
          <w:sz w:val="20"/>
          <w:szCs w:val="20"/>
        </w:rPr>
        <w:tab/>
        <w:t xml:space="preserve">Supplier will comply with Company’s data retention requirements and supply a data dictionary to Company upon Company’s request. </w:t>
      </w:r>
    </w:p>
    <w:p w14:paraId="0FBD307F" w14:textId="77777777" w:rsidR="002962DF" w:rsidRPr="002962DF" w:rsidRDefault="002962DF" w:rsidP="002962DF">
      <w:pPr>
        <w:tabs>
          <w:tab w:val="center" w:pos="4680"/>
        </w:tabs>
        <w:spacing w:line="249" w:lineRule="auto"/>
        <w:ind w:hanging="634"/>
        <w:jc w:val="both"/>
        <w:rPr>
          <w:rFonts w:ascii="Arial" w:hAnsi="Arial" w:cs="Arial"/>
          <w:sz w:val="20"/>
          <w:szCs w:val="20"/>
        </w:rPr>
      </w:pPr>
    </w:p>
    <w:p w14:paraId="67FA35A7" w14:textId="77777777" w:rsidR="002962DF" w:rsidRPr="002962DF" w:rsidRDefault="002962DF" w:rsidP="002962DF">
      <w:pPr>
        <w:tabs>
          <w:tab w:val="center" w:pos="4680"/>
        </w:tabs>
        <w:spacing w:line="249" w:lineRule="auto"/>
        <w:ind w:hanging="634"/>
        <w:jc w:val="both"/>
        <w:rPr>
          <w:rFonts w:ascii="Arial" w:hAnsi="Arial" w:cs="Arial"/>
          <w:sz w:val="20"/>
          <w:szCs w:val="20"/>
        </w:rPr>
      </w:pPr>
      <w:r w:rsidRPr="002962DF">
        <w:rPr>
          <w:rFonts w:ascii="Arial" w:hAnsi="Arial" w:cs="Arial"/>
          <w:sz w:val="20"/>
          <w:szCs w:val="20"/>
        </w:rPr>
        <w:t>10.2</w:t>
      </w:r>
      <w:r w:rsidRPr="002962DF">
        <w:rPr>
          <w:rFonts w:ascii="Arial" w:hAnsi="Arial" w:cs="Arial"/>
          <w:sz w:val="20"/>
          <w:szCs w:val="20"/>
        </w:rPr>
        <w:tab/>
        <w:t xml:space="preserve">Supplier understands that Company may be subject to data requests and audits by various regulatory agencies that may require Company to produce, in as little as two hours, Company data or Confidential  Information that meets the data or audit request criteria, and Supplier will provide the facilities and other resources needed for Company to access and timely produce such Company data and Confidential Information at no additional cost. Notwithstanding any other provision of this Agreement, Supplier will make all Company data and Confidential Information (complete and unaltered) immediately available at any time to Company, in a format requested by Company, at no additional charge. Supplier will provide, at no additional charge, access and means for Company to identify, delete, preserve, </w:t>
      </w:r>
      <w:proofErr w:type="gramStart"/>
      <w:r w:rsidRPr="002962DF">
        <w:rPr>
          <w:rFonts w:ascii="Arial" w:hAnsi="Arial" w:cs="Arial"/>
          <w:sz w:val="20"/>
          <w:szCs w:val="20"/>
        </w:rPr>
        <w:t>collect</w:t>
      </w:r>
      <w:proofErr w:type="gramEnd"/>
      <w:r w:rsidRPr="002962DF">
        <w:rPr>
          <w:rFonts w:ascii="Arial" w:hAnsi="Arial" w:cs="Arial"/>
          <w:sz w:val="20"/>
          <w:szCs w:val="20"/>
        </w:rPr>
        <w:t xml:space="preserve"> and produce Company data and Confidential Information for Company’s record retention, regulatory, business, or legal purposes, as applicable.</w:t>
      </w:r>
    </w:p>
    <w:p w14:paraId="04E92662" w14:textId="77777777" w:rsidR="002962DF" w:rsidRPr="002962DF" w:rsidRDefault="002962DF" w:rsidP="002962DF">
      <w:pPr>
        <w:tabs>
          <w:tab w:val="center" w:pos="4680"/>
        </w:tabs>
        <w:spacing w:line="249" w:lineRule="auto"/>
        <w:ind w:hanging="634"/>
        <w:jc w:val="both"/>
        <w:rPr>
          <w:rFonts w:ascii="Arial" w:hAnsi="Arial" w:cs="Arial"/>
          <w:sz w:val="20"/>
          <w:szCs w:val="20"/>
        </w:rPr>
      </w:pPr>
    </w:p>
    <w:p w14:paraId="7F72217D" w14:textId="77777777" w:rsidR="002962DF" w:rsidRPr="002962DF" w:rsidRDefault="002962DF" w:rsidP="002962DF">
      <w:pPr>
        <w:tabs>
          <w:tab w:val="center" w:pos="4680"/>
        </w:tabs>
        <w:spacing w:line="249" w:lineRule="auto"/>
        <w:ind w:hanging="634"/>
        <w:jc w:val="both"/>
        <w:rPr>
          <w:rFonts w:ascii="Arial" w:hAnsi="Arial" w:cs="Arial"/>
          <w:sz w:val="20"/>
          <w:szCs w:val="20"/>
        </w:rPr>
      </w:pPr>
      <w:r w:rsidRPr="002962DF">
        <w:rPr>
          <w:rFonts w:ascii="Arial" w:hAnsi="Arial" w:cs="Arial"/>
          <w:sz w:val="20"/>
          <w:szCs w:val="20"/>
        </w:rPr>
        <w:t>10.3</w:t>
      </w:r>
      <w:r w:rsidRPr="002962DF">
        <w:rPr>
          <w:rFonts w:ascii="Arial" w:hAnsi="Arial" w:cs="Arial"/>
          <w:sz w:val="20"/>
          <w:szCs w:val="20"/>
        </w:rPr>
        <w:tab/>
        <w:t xml:space="preserve">Supplier may not store Company data or Confidential Information outside of the United States, and Supplier must </w:t>
      </w:r>
      <w:proofErr w:type="gramStart"/>
      <w:r w:rsidRPr="002962DF">
        <w:rPr>
          <w:rFonts w:ascii="Arial" w:hAnsi="Arial" w:cs="Arial"/>
          <w:sz w:val="20"/>
          <w:szCs w:val="20"/>
        </w:rPr>
        <w:t>at all times</w:t>
      </w:r>
      <w:proofErr w:type="gramEnd"/>
      <w:r w:rsidRPr="002962DF">
        <w:rPr>
          <w:rFonts w:ascii="Arial" w:hAnsi="Arial" w:cs="Arial"/>
          <w:sz w:val="20"/>
          <w:szCs w:val="20"/>
        </w:rPr>
        <w:t xml:space="preserve"> know the location of the Company data and Confidential Information and immediately disclose that location to Company upon request.  </w:t>
      </w:r>
    </w:p>
    <w:p w14:paraId="587BB8D6" w14:textId="77777777" w:rsidR="002962DF" w:rsidRPr="002962DF" w:rsidRDefault="002962DF" w:rsidP="002962DF">
      <w:pPr>
        <w:jc w:val="both"/>
        <w:rPr>
          <w:rFonts w:ascii="Arial" w:hAnsi="Arial" w:cs="Arial"/>
          <w:sz w:val="20"/>
          <w:szCs w:val="20"/>
        </w:rPr>
      </w:pPr>
    </w:p>
    <w:p w14:paraId="1D6ED079" w14:textId="77777777" w:rsidR="002962DF" w:rsidRPr="002962DF" w:rsidRDefault="002962DF" w:rsidP="002962DF">
      <w:pPr>
        <w:jc w:val="both"/>
        <w:rPr>
          <w:rFonts w:ascii="Arial" w:hAnsi="Arial" w:cs="Arial"/>
          <w:sz w:val="20"/>
          <w:szCs w:val="20"/>
        </w:rPr>
      </w:pPr>
    </w:p>
    <w:p w14:paraId="3F40668F" w14:textId="77777777" w:rsidR="002962DF" w:rsidRPr="002962DF" w:rsidRDefault="002962DF" w:rsidP="002962DF">
      <w:pPr>
        <w:jc w:val="center"/>
        <w:rPr>
          <w:rFonts w:ascii="Arial" w:hAnsi="Arial" w:cs="Arial"/>
          <w:sz w:val="20"/>
          <w:szCs w:val="20"/>
        </w:rPr>
      </w:pPr>
      <w:r w:rsidRPr="002962DF">
        <w:rPr>
          <w:rFonts w:ascii="Arial" w:hAnsi="Arial" w:cs="Arial"/>
          <w:sz w:val="20"/>
          <w:szCs w:val="20"/>
        </w:rPr>
        <w:t>(END OF APPENDIX H)</w:t>
      </w:r>
    </w:p>
    <w:p w14:paraId="24AB430F" w14:textId="77777777" w:rsidR="002962DF" w:rsidRPr="002962DF" w:rsidRDefault="002962DF" w:rsidP="002962DF">
      <w:pPr>
        <w:spacing w:after="200"/>
        <w:contextualSpacing/>
        <w:jc w:val="both"/>
        <w:rPr>
          <w:rFonts w:ascii="Arial" w:hAnsi="Arial" w:cs="Arial"/>
          <w:sz w:val="20"/>
          <w:szCs w:val="20"/>
        </w:rPr>
      </w:pPr>
    </w:p>
    <w:p w14:paraId="59385863"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rPr>
      </w:pPr>
    </w:p>
    <w:p w14:paraId="61A3A1CF"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5D8365DA"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14E74C5E"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08696268"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4DF0E25B"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2D28AE34"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0CAFBF02"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4D3F7975"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17234D28"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4053AE3B"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654FD7D6"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431814BE" w14:textId="77777777" w:rsidR="002962DF" w:rsidRPr="002962DF" w:rsidRDefault="002962DF" w:rsidP="002962DF">
      <w:pPr>
        <w:autoSpaceDE w:val="0"/>
        <w:autoSpaceDN w:val="0"/>
        <w:adjustRightInd w:val="0"/>
        <w:spacing w:before="240" w:line="240" w:lineRule="exact"/>
        <w:jc w:val="center"/>
        <w:rPr>
          <w:rFonts w:ascii="Arial" w:hAnsi="Arial" w:cs="Arial"/>
          <w:sz w:val="20"/>
          <w:szCs w:val="20"/>
          <w:highlight w:val="yellow"/>
        </w:rPr>
      </w:pPr>
    </w:p>
    <w:p w14:paraId="0DE09B5D" w14:textId="77777777" w:rsidR="002962DF" w:rsidRPr="002962DF" w:rsidRDefault="002962DF" w:rsidP="002962DF">
      <w:pPr>
        <w:autoSpaceDE w:val="0"/>
        <w:autoSpaceDN w:val="0"/>
        <w:adjustRightInd w:val="0"/>
        <w:spacing w:before="240" w:line="240" w:lineRule="exact"/>
        <w:rPr>
          <w:rFonts w:ascii="Arial" w:hAnsi="Arial" w:cs="Arial"/>
          <w:sz w:val="20"/>
          <w:szCs w:val="20"/>
          <w:highlight w:val="yellow"/>
        </w:rPr>
      </w:pPr>
    </w:p>
    <w:p w14:paraId="7CB4E632" w14:textId="77777777" w:rsidR="002962DF" w:rsidRPr="002962DF" w:rsidRDefault="002962DF" w:rsidP="002962DF">
      <w:pPr>
        <w:autoSpaceDE w:val="0"/>
        <w:autoSpaceDN w:val="0"/>
        <w:adjustRightInd w:val="0"/>
        <w:spacing w:before="240" w:line="240" w:lineRule="exact"/>
        <w:jc w:val="center"/>
        <w:rPr>
          <w:rFonts w:ascii="Arial" w:hAnsi="Arial" w:cs="Arial"/>
          <w:b/>
          <w:bCs/>
          <w:sz w:val="20"/>
          <w:szCs w:val="20"/>
        </w:rPr>
      </w:pPr>
      <w:r w:rsidRPr="002962DF">
        <w:rPr>
          <w:rFonts w:ascii="Arial" w:hAnsi="Arial" w:cs="Arial"/>
          <w:sz w:val="20"/>
          <w:szCs w:val="20"/>
        </w:rPr>
        <w:t xml:space="preserve">(END </w:t>
      </w:r>
      <w:r w:rsidRPr="002962DF">
        <w:rPr>
          <w:rFonts w:ascii="Arial" w:hAnsi="Arial" w:cs="Arial"/>
          <w:bCs/>
          <w:sz w:val="20"/>
          <w:szCs w:val="20"/>
        </w:rPr>
        <w:t xml:space="preserve">TO </w:t>
      </w:r>
      <w:r w:rsidRPr="002962DF">
        <w:rPr>
          <w:rFonts w:ascii="Arial" w:hAnsi="Arial" w:cs="Arial"/>
          <w:sz w:val="20"/>
          <w:szCs w:val="20"/>
        </w:rPr>
        <w:t>APS ADDENDUM TO SUPPLIER’S HOSTING OR SOFTWARE AS A SERVICE AGREEMENT</w:t>
      </w:r>
      <w:r w:rsidRPr="002962DF" w:rsidDel="00D274A5">
        <w:rPr>
          <w:rFonts w:ascii="Arial" w:hAnsi="Arial" w:cs="Arial"/>
          <w:sz w:val="20"/>
          <w:szCs w:val="20"/>
        </w:rPr>
        <w:t>)</w:t>
      </w:r>
    </w:p>
    <w:p w14:paraId="42EFFAD5" w14:textId="77777777" w:rsidR="002962DF" w:rsidRPr="002962DF" w:rsidRDefault="002962DF" w:rsidP="002962DF">
      <w:pPr>
        <w:spacing w:after="50"/>
        <w:ind w:left="120"/>
      </w:pPr>
    </w:p>
    <w:p w14:paraId="72BC63B8" w14:textId="77777777" w:rsidR="00731A58" w:rsidRPr="00731A58" w:rsidRDefault="00731A58" w:rsidP="00731A58">
      <w:pPr>
        <w:pStyle w:val="Body"/>
      </w:pPr>
    </w:p>
    <w:sectPr w:rsidR="00731A58" w:rsidRPr="00731A58" w:rsidSect="0060110E">
      <w:headerReference w:type="even" r:id="rId26"/>
      <w:headerReference w:type="default" r:id="rId27"/>
      <w:footerReference w:type="default" r:id="rId28"/>
      <w:headerReference w:type="first" r:id="rId29"/>
      <w:pgSz w:w="12240" w:h="15840" w:code="1"/>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400069" w14:textId="77777777" w:rsidR="0060110E" w:rsidRDefault="0060110E" w:rsidP="00DD49B1">
      <w:r>
        <w:separator/>
      </w:r>
    </w:p>
  </w:endnote>
  <w:endnote w:type="continuationSeparator" w:id="0">
    <w:p w14:paraId="51C308FD" w14:textId="77777777" w:rsidR="0060110E" w:rsidRDefault="0060110E" w:rsidP="00DD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ource Sans Pro">
    <w:charset w:val="00"/>
    <w:family w:val="swiss"/>
    <w:pitch w:val="variable"/>
    <w:sig w:usb0="600002F7" w:usb1="02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323C4" w14:textId="21F2DDDD" w:rsidR="005449D7" w:rsidRPr="00A23916" w:rsidRDefault="00DD0734" w:rsidP="00DC1E9E">
    <w:pPr>
      <w:ind w:left="-1008" w:right="-1008"/>
      <w:rPr>
        <w:rStyle w:val="Strong"/>
      </w:rPr>
    </w:pPr>
    <w:r>
      <w:rPr>
        <w:rStyle w:val="Strong"/>
      </w:rPr>
      <w:t xml:space="preserve">1100 Market Street, Suite 906B, </w:t>
    </w:r>
    <w:r w:rsidR="00C26E6B" w:rsidRPr="00A23916">
      <w:rPr>
        <w:rStyle w:val="Strong"/>
      </w:rPr>
      <w:t>Chattanooga, TN 37402-2707</w:t>
    </w:r>
    <w:r w:rsidR="005449D7" w:rsidRPr="00A23916">
      <w:rPr>
        <w:rStyle w:val="Strong"/>
      </w:rPr>
      <w:t xml:space="preserve"> </w:t>
    </w:r>
    <w:proofErr w:type="gramStart"/>
    <w:r w:rsidR="005449D7" w:rsidRPr="00A23916">
      <w:rPr>
        <w:rStyle w:val="Strong"/>
      </w:rPr>
      <w:t xml:space="preserve"> </w:t>
    </w:r>
    <w:r w:rsidR="00DC1E9E">
      <w:rPr>
        <w:rStyle w:val="Strong"/>
      </w:rPr>
      <w:t xml:space="preserve"> </w:t>
    </w:r>
    <w:r w:rsidR="005449D7" w:rsidRPr="00A23916">
      <w:rPr>
        <w:rStyle w:val="Strong"/>
      </w:rPr>
      <w:t xml:space="preserve"> </w:t>
    </w:r>
    <w:r w:rsidR="00C26E6B" w:rsidRPr="00A23916">
      <w:rPr>
        <w:rStyle w:val="Strong"/>
      </w:rPr>
      <w:t>(</w:t>
    </w:r>
    <w:proofErr w:type="gramEnd"/>
    <w:r w:rsidR="00C26E6B" w:rsidRPr="00A23916">
      <w:rPr>
        <w:rStyle w:val="Strong"/>
      </w:rPr>
      <w:t>423) 702-8136</w:t>
    </w:r>
    <w:r w:rsidR="005449D7" w:rsidRPr="00A23916">
      <w:rPr>
        <w:rStyle w:val="Strong"/>
      </w:rPr>
      <w:t xml:space="preserve">  </w:t>
    </w:r>
    <w:r w:rsidR="00DC1E9E">
      <w:rPr>
        <w:rStyle w:val="Strong"/>
      </w:rPr>
      <w:t xml:space="preserve">   </w:t>
    </w:r>
    <w:r w:rsidR="003D7725">
      <w:rPr>
        <w:rStyle w:val="Strong"/>
      </w:rPr>
      <w:t xml:space="preserve"> </w:t>
    </w:r>
    <w:r w:rsidR="005449D7" w:rsidRPr="00A23916">
      <w:rPr>
        <w:rStyle w:val="Strong"/>
      </w:rPr>
      <w:t>www.gridprotectionalliance.org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85A8C9" w14:textId="77777777" w:rsidR="0060110E" w:rsidRDefault="0060110E" w:rsidP="00DD49B1">
      <w:r>
        <w:separator/>
      </w:r>
    </w:p>
  </w:footnote>
  <w:footnote w:type="continuationSeparator" w:id="0">
    <w:p w14:paraId="159AE6C1" w14:textId="77777777" w:rsidR="0060110E" w:rsidRDefault="0060110E" w:rsidP="00DD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9E6E2" w14:textId="47CBFBEB" w:rsidR="005449D7" w:rsidRDefault="00000000" w:rsidP="00DD49B1">
    <w:pPr>
      <w:pStyle w:val="Header"/>
    </w:pPr>
    <w:r>
      <w:rPr>
        <w:noProof/>
      </w:rPr>
      <w:pict w14:anchorId="778C47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17891" o:spid="_x0000_s1041" type="#_x0000_t75" style="position:absolute;margin-left:0;margin-top:0;width:631.1pt;height:816.75pt;z-index:-251657216;mso-position-horizontal:center;mso-position-horizontal-relative:margin;mso-position-vertical:center;mso-position-vertical-relative:margin" o:allowincell="f">
          <v:imagedata r:id="rId1" o:title="gpa background suttl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540AC" w14:textId="5BAD5C19" w:rsidR="005449D7" w:rsidRDefault="00000000" w:rsidP="00DD49B1">
    <w:pPr>
      <w:pStyle w:val="Header"/>
      <w:jc w:val="right"/>
    </w:pPr>
    <w:r>
      <w:rPr>
        <w:noProof/>
      </w:rPr>
      <w:pict w14:anchorId="24B30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17892" o:spid="_x0000_s1042" type="#_x0000_t75" style="position:absolute;left:0;text-align:left;margin-left:0;margin-top:0;width:631.1pt;height:816.75pt;z-index:-251656192;mso-position-horizontal:center;mso-position-horizontal-relative:margin;mso-position-vertical:center;mso-position-vertical-relative:margin" o:allowincell="f">
          <v:imagedata r:id="rId1" o:title="gpa background suttle"/>
          <w10:wrap anchorx="margin" anchory="margin"/>
        </v:shape>
      </w:pict>
    </w:r>
    <w:r w:rsidR="00DD49B1">
      <w:rPr>
        <w:noProof/>
      </w:rPr>
      <w:drawing>
        <wp:inline distT="0" distB="0" distL="0" distR="0" wp14:anchorId="3F674A4D" wp14:editId="23778807">
          <wp:extent cx="1426744" cy="659958"/>
          <wp:effectExtent l="0" t="0" r="2540" b="6985"/>
          <wp:docPr id="453918619" name="Picture 45391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8736" cy="679382"/>
                  </a:xfrm>
                  <a:prstGeom prst="rect">
                    <a:avLst/>
                  </a:prstGeom>
                  <a:noFill/>
                  <a:ln>
                    <a:noFill/>
                  </a:ln>
                </pic:spPr>
              </pic:pic>
            </a:graphicData>
          </a:graphic>
        </wp:inline>
      </w:drawing>
    </w:r>
  </w:p>
  <w:p w14:paraId="1B5EAA61" w14:textId="77777777" w:rsidR="005449D7" w:rsidRDefault="005449D7" w:rsidP="00DD49B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D1DC7" w14:textId="4860A3E5" w:rsidR="005449D7" w:rsidRDefault="00000000" w:rsidP="00DD49B1">
    <w:pPr>
      <w:pStyle w:val="Header"/>
    </w:pPr>
    <w:r>
      <w:rPr>
        <w:noProof/>
      </w:rPr>
      <w:pict w14:anchorId="3E7C76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17890" o:spid="_x0000_s1040" type="#_x0000_t75" style="position:absolute;margin-left:0;margin-top:0;width:631.1pt;height:816.75pt;z-index:-251658240;mso-position-horizontal:center;mso-position-horizontal-relative:margin;mso-position-vertical:center;mso-position-vertical-relative:margin" o:allowincell="f">
          <v:imagedata r:id="rId1" o:title="gpa background suttl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724CFEE"/>
    <w:lvl w:ilvl="0">
      <w:start w:val="1"/>
      <w:numFmt w:val="decimal"/>
      <w:pStyle w:val="ListNumber5"/>
      <w:lvlText w:val="%1."/>
      <w:lvlJc w:val="left"/>
      <w:pPr>
        <w:tabs>
          <w:tab w:val="num" w:pos="2970"/>
        </w:tabs>
        <w:ind w:left="2970" w:hanging="360"/>
      </w:pPr>
    </w:lvl>
  </w:abstractNum>
  <w:abstractNum w:abstractNumId="1" w15:restartNumberingAfterBreak="0">
    <w:nsid w:val="FFFFFF7D"/>
    <w:multiLevelType w:val="singleLevel"/>
    <w:tmpl w:val="5128D0C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D6B1E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23E5C5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7630B08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9A2F22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77620F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484DE3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3C6E6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EFC4EC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A02DCB"/>
    <w:multiLevelType w:val="hybridMultilevel"/>
    <w:tmpl w:val="16CCE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29C5B18"/>
    <w:multiLevelType w:val="hybridMultilevel"/>
    <w:tmpl w:val="878EBE0C"/>
    <w:lvl w:ilvl="0" w:tplc="F1C48FB6">
      <w:start w:val="1"/>
      <w:numFmt w:val="upperLetter"/>
      <w:lvlText w:val="(%1)"/>
      <w:lvlJc w:val="left"/>
      <w:pPr>
        <w:ind w:left="2247" w:hanging="360"/>
      </w:pPr>
      <w:rPr>
        <w:rFonts w:hint="default"/>
        <w:spacing w:val="-1"/>
        <w:w w:val="99"/>
        <w:sz w:val="20"/>
        <w:szCs w:val="20"/>
      </w:rPr>
    </w:lvl>
    <w:lvl w:ilvl="1" w:tplc="FFFFFFFF">
      <w:numFmt w:val="bullet"/>
      <w:lvlText w:val="•"/>
      <w:lvlJc w:val="left"/>
      <w:pPr>
        <w:ind w:left="3122" w:hanging="360"/>
      </w:pPr>
      <w:rPr>
        <w:rFonts w:hint="default"/>
      </w:rPr>
    </w:lvl>
    <w:lvl w:ilvl="2" w:tplc="FFFFFFFF">
      <w:numFmt w:val="bullet"/>
      <w:lvlText w:val="•"/>
      <w:lvlJc w:val="left"/>
      <w:pPr>
        <w:ind w:left="4004" w:hanging="360"/>
      </w:pPr>
      <w:rPr>
        <w:rFonts w:hint="default"/>
      </w:rPr>
    </w:lvl>
    <w:lvl w:ilvl="3" w:tplc="FFFFFFFF">
      <w:numFmt w:val="bullet"/>
      <w:lvlText w:val="•"/>
      <w:lvlJc w:val="left"/>
      <w:pPr>
        <w:ind w:left="4886" w:hanging="360"/>
      </w:pPr>
      <w:rPr>
        <w:rFonts w:hint="default"/>
      </w:rPr>
    </w:lvl>
    <w:lvl w:ilvl="4" w:tplc="FFFFFFFF">
      <w:numFmt w:val="bullet"/>
      <w:lvlText w:val="•"/>
      <w:lvlJc w:val="left"/>
      <w:pPr>
        <w:ind w:left="5768" w:hanging="360"/>
      </w:pPr>
      <w:rPr>
        <w:rFonts w:hint="default"/>
      </w:rPr>
    </w:lvl>
    <w:lvl w:ilvl="5" w:tplc="FFFFFFFF">
      <w:numFmt w:val="bullet"/>
      <w:lvlText w:val="•"/>
      <w:lvlJc w:val="left"/>
      <w:pPr>
        <w:ind w:left="6650" w:hanging="360"/>
      </w:pPr>
      <w:rPr>
        <w:rFonts w:hint="default"/>
      </w:rPr>
    </w:lvl>
    <w:lvl w:ilvl="6" w:tplc="FFFFFFFF">
      <w:numFmt w:val="bullet"/>
      <w:lvlText w:val="•"/>
      <w:lvlJc w:val="left"/>
      <w:pPr>
        <w:ind w:left="7532" w:hanging="360"/>
      </w:pPr>
      <w:rPr>
        <w:rFonts w:hint="default"/>
      </w:rPr>
    </w:lvl>
    <w:lvl w:ilvl="7" w:tplc="FFFFFFFF">
      <w:numFmt w:val="bullet"/>
      <w:lvlText w:val="•"/>
      <w:lvlJc w:val="left"/>
      <w:pPr>
        <w:ind w:left="8414" w:hanging="360"/>
      </w:pPr>
      <w:rPr>
        <w:rFonts w:hint="default"/>
      </w:rPr>
    </w:lvl>
    <w:lvl w:ilvl="8" w:tplc="FFFFFFFF">
      <w:numFmt w:val="bullet"/>
      <w:lvlText w:val="•"/>
      <w:lvlJc w:val="left"/>
      <w:pPr>
        <w:ind w:left="9296" w:hanging="360"/>
      </w:pPr>
      <w:rPr>
        <w:rFonts w:hint="default"/>
      </w:rPr>
    </w:lvl>
  </w:abstractNum>
  <w:abstractNum w:abstractNumId="12" w15:restartNumberingAfterBreak="0">
    <w:nsid w:val="0462615D"/>
    <w:multiLevelType w:val="hybridMultilevel"/>
    <w:tmpl w:val="BA9C70AA"/>
    <w:lvl w:ilvl="0" w:tplc="5D3889DC">
      <w:start w:val="1"/>
      <w:numFmt w:val="upperLetter"/>
      <w:lvlText w:val="(%1)"/>
      <w:lvlJc w:val="left"/>
      <w:pPr>
        <w:ind w:left="2248" w:hanging="361"/>
      </w:pPr>
      <w:rPr>
        <w:rFonts w:ascii="Arial" w:eastAsia="Arial" w:hAnsi="Arial" w:cs="Arial" w:hint="default"/>
        <w:spacing w:val="-1"/>
        <w:w w:val="99"/>
        <w:sz w:val="20"/>
        <w:szCs w:val="20"/>
      </w:rPr>
    </w:lvl>
    <w:lvl w:ilvl="1" w:tplc="B6185576">
      <w:numFmt w:val="bullet"/>
      <w:lvlText w:val="•"/>
      <w:lvlJc w:val="left"/>
      <w:pPr>
        <w:ind w:left="3122" w:hanging="361"/>
      </w:pPr>
    </w:lvl>
    <w:lvl w:ilvl="2" w:tplc="1790627C">
      <w:numFmt w:val="bullet"/>
      <w:lvlText w:val="•"/>
      <w:lvlJc w:val="left"/>
      <w:pPr>
        <w:ind w:left="4004" w:hanging="361"/>
      </w:pPr>
    </w:lvl>
    <w:lvl w:ilvl="3" w:tplc="90CA2D5A">
      <w:numFmt w:val="bullet"/>
      <w:lvlText w:val="•"/>
      <w:lvlJc w:val="left"/>
      <w:pPr>
        <w:ind w:left="4886" w:hanging="361"/>
      </w:pPr>
    </w:lvl>
    <w:lvl w:ilvl="4" w:tplc="28ACCB28">
      <w:numFmt w:val="bullet"/>
      <w:lvlText w:val="•"/>
      <w:lvlJc w:val="left"/>
      <w:pPr>
        <w:ind w:left="5768" w:hanging="361"/>
      </w:pPr>
    </w:lvl>
    <w:lvl w:ilvl="5" w:tplc="36802494">
      <w:numFmt w:val="bullet"/>
      <w:lvlText w:val="•"/>
      <w:lvlJc w:val="left"/>
      <w:pPr>
        <w:ind w:left="6650" w:hanging="361"/>
      </w:pPr>
    </w:lvl>
    <w:lvl w:ilvl="6" w:tplc="BF2CB00E">
      <w:numFmt w:val="bullet"/>
      <w:lvlText w:val="•"/>
      <w:lvlJc w:val="left"/>
      <w:pPr>
        <w:ind w:left="7532" w:hanging="361"/>
      </w:pPr>
    </w:lvl>
    <w:lvl w:ilvl="7" w:tplc="9CF4DC6C">
      <w:numFmt w:val="bullet"/>
      <w:lvlText w:val="•"/>
      <w:lvlJc w:val="left"/>
      <w:pPr>
        <w:ind w:left="8414" w:hanging="361"/>
      </w:pPr>
    </w:lvl>
    <w:lvl w:ilvl="8" w:tplc="AE84A570">
      <w:numFmt w:val="bullet"/>
      <w:lvlText w:val="•"/>
      <w:lvlJc w:val="left"/>
      <w:pPr>
        <w:ind w:left="9296" w:hanging="361"/>
      </w:pPr>
    </w:lvl>
  </w:abstractNum>
  <w:abstractNum w:abstractNumId="13" w15:restartNumberingAfterBreak="0">
    <w:nsid w:val="08A8589C"/>
    <w:multiLevelType w:val="hybridMultilevel"/>
    <w:tmpl w:val="2528D3F0"/>
    <w:lvl w:ilvl="0" w:tplc="04090017">
      <w:start w:val="1"/>
      <w:numFmt w:val="lowerLetter"/>
      <w:lvlText w:val="%1)"/>
      <w:lvlJc w:val="left"/>
      <w:pPr>
        <w:ind w:left="1440" w:hanging="360"/>
      </w:pPr>
    </w:lvl>
    <w:lvl w:ilvl="1" w:tplc="04090017">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DE35ECC"/>
    <w:multiLevelType w:val="hybridMultilevel"/>
    <w:tmpl w:val="6108CE16"/>
    <w:lvl w:ilvl="0" w:tplc="E6561356">
      <w:start w:val="1"/>
      <w:numFmt w:val="decimal"/>
      <w:lvlText w:val="%1."/>
      <w:lvlJc w:val="left"/>
      <w:pPr>
        <w:ind w:left="883" w:hanging="435"/>
      </w:pPr>
      <w:rPr>
        <w:rFonts w:ascii="Arial" w:eastAsia="Arial" w:hAnsi="Arial" w:cs="Arial" w:hint="default"/>
        <w:sz w:val="20"/>
        <w:szCs w:val="20"/>
      </w:rPr>
    </w:lvl>
    <w:lvl w:ilvl="1" w:tplc="072A5B1A" w:tentative="1">
      <w:start w:val="1"/>
      <w:numFmt w:val="lowerLetter"/>
      <w:lvlText w:val="%2."/>
      <w:lvlJc w:val="left"/>
      <w:pPr>
        <w:ind w:left="1528" w:hanging="360"/>
      </w:pPr>
    </w:lvl>
    <w:lvl w:ilvl="2" w:tplc="548E26FA" w:tentative="1">
      <w:start w:val="1"/>
      <w:numFmt w:val="lowerRoman"/>
      <w:lvlText w:val="%3."/>
      <w:lvlJc w:val="right"/>
      <w:pPr>
        <w:ind w:left="2248" w:hanging="180"/>
      </w:pPr>
    </w:lvl>
    <w:lvl w:ilvl="3" w:tplc="958ED562" w:tentative="1">
      <w:start w:val="1"/>
      <w:numFmt w:val="decimal"/>
      <w:lvlText w:val="%4."/>
      <w:lvlJc w:val="left"/>
      <w:pPr>
        <w:ind w:left="2968" w:hanging="360"/>
      </w:pPr>
    </w:lvl>
    <w:lvl w:ilvl="4" w:tplc="B70A7ECC" w:tentative="1">
      <w:start w:val="1"/>
      <w:numFmt w:val="lowerLetter"/>
      <w:lvlText w:val="%5."/>
      <w:lvlJc w:val="left"/>
      <w:pPr>
        <w:ind w:left="3688" w:hanging="360"/>
      </w:pPr>
    </w:lvl>
    <w:lvl w:ilvl="5" w:tplc="B61CCEC6" w:tentative="1">
      <w:start w:val="1"/>
      <w:numFmt w:val="lowerRoman"/>
      <w:lvlText w:val="%6."/>
      <w:lvlJc w:val="right"/>
      <w:pPr>
        <w:ind w:left="4408" w:hanging="180"/>
      </w:pPr>
    </w:lvl>
    <w:lvl w:ilvl="6" w:tplc="F73AF4FE" w:tentative="1">
      <w:start w:val="1"/>
      <w:numFmt w:val="decimal"/>
      <w:lvlText w:val="%7."/>
      <w:lvlJc w:val="left"/>
      <w:pPr>
        <w:ind w:left="5128" w:hanging="360"/>
      </w:pPr>
    </w:lvl>
    <w:lvl w:ilvl="7" w:tplc="5796857E" w:tentative="1">
      <w:start w:val="1"/>
      <w:numFmt w:val="lowerLetter"/>
      <w:lvlText w:val="%8."/>
      <w:lvlJc w:val="left"/>
      <w:pPr>
        <w:ind w:left="5848" w:hanging="360"/>
      </w:pPr>
    </w:lvl>
    <w:lvl w:ilvl="8" w:tplc="989AB6D0" w:tentative="1">
      <w:start w:val="1"/>
      <w:numFmt w:val="lowerRoman"/>
      <w:lvlText w:val="%9."/>
      <w:lvlJc w:val="right"/>
      <w:pPr>
        <w:ind w:left="6568" w:hanging="180"/>
      </w:pPr>
    </w:lvl>
  </w:abstractNum>
  <w:abstractNum w:abstractNumId="15" w15:restartNumberingAfterBreak="0">
    <w:nsid w:val="18F94301"/>
    <w:multiLevelType w:val="multilevel"/>
    <w:tmpl w:val="78CA776E"/>
    <w:lvl w:ilvl="0">
      <w:start w:val="1"/>
      <w:numFmt w:val="decimal"/>
      <w:lvlText w:val="%1."/>
      <w:lvlJc w:val="left"/>
      <w:pPr>
        <w:ind w:left="807" w:hanging="360"/>
      </w:pPr>
      <w:rPr>
        <w:rFonts w:ascii="Arial" w:eastAsia="Arial" w:hAnsi="Arial" w:cs="Arial" w:hint="default"/>
        <w:b/>
        <w:bCs/>
        <w:spacing w:val="-1"/>
        <w:w w:val="99"/>
        <w:sz w:val="20"/>
        <w:szCs w:val="20"/>
      </w:rPr>
    </w:lvl>
    <w:lvl w:ilvl="1">
      <w:start w:val="1"/>
      <w:numFmt w:val="decimal"/>
      <w:lvlText w:val="%1.%2."/>
      <w:lvlJc w:val="left"/>
      <w:pPr>
        <w:ind w:left="1240" w:hanging="433"/>
      </w:pPr>
      <w:rPr>
        <w:rFonts w:ascii="Arial" w:eastAsia="Arial" w:hAnsi="Arial" w:cs="Arial" w:hint="default"/>
        <w:spacing w:val="-1"/>
        <w:w w:val="99"/>
        <w:sz w:val="20"/>
        <w:szCs w:val="20"/>
      </w:rPr>
    </w:lvl>
    <w:lvl w:ilvl="2">
      <w:start w:val="1"/>
      <w:numFmt w:val="upperLetter"/>
      <w:lvlText w:val="(%3)"/>
      <w:lvlJc w:val="left"/>
      <w:pPr>
        <w:ind w:left="2427" w:hanging="360"/>
      </w:pPr>
      <w:rPr>
        <w:rFonts w:ascii="Arial" w:eastAsia="Arial" w:hAnsi="Arial" w:cs="Arial" w:hint="default"/>
        <w:spacing w:val="-1"/>
        <w:w w:val="99"/>
        <w:sz w:val="20"/>
        <w:szCs w:val="20"/>
      </w:rPr>
    </w:lvl>
    <w:lvl w:ilvl="3">
      <w:numFmt w:val="bullet"/>
      <w:lvlText w:val="•"/>
      <w:lvlJc w:val="left"/>
      <w:pPr>
        <w:ind w:left="3500" w:hanging="360"/>
      </w:pPr>
      <w:rPr>
        <w:rFonts w:hint="default"/>
      </w:rPr>
    </w:lvl>
    <w:lvl w:ilvl="4">
      <w:numFmt w:val="bullet"/>
      <w:lvlText w:val="•"/>
      <w:lvlJc w:val="left"/>
      <w:pPr>
        <w:ind w:left="4580" w:hanging="360"/>
      </w:pPr>
      <w:rPr>
        <w:rFonts w:hint="default"/>
      </w:rPr>
    </w:lvl>
    <w:lvl w:ilvl="5">
      <w:numFmt w:val="bullet"/>
      <w:lvlText w:val="•"/>
      <w:lvlJc w:val="left"/>
      <w:pPr>
        <w:ind w:left="5660" w:hanging="360"/>
      </w:pPr>
      <w:rPr>
        <w:rFonts w:hint="default"/>
      </w:rPr>
    </w:lvl>
    <w:lvl w:ilvl="6">
      <w:numFmt w:val="bullet"/>
      <w:lvlText w:val="•"/>
      <w:lvlJc w:val="left"/>
      <w:pPr>
        <w:ind w:left="6740" w:hanging="360"/>
      </w:pPr>
      <w:rPr>
        <w:rFonts w:hint="default"/>
      </w:rPr>
    </w:lvl>
    <w:lvl w:ilvl="7">
      <w:numFmt w:val="bullet"/>
      <w:lvlText w:val="•"/>
      <w:lvlJc w:val="left"/>
      <w:pPr>
        <w:ind w:left="7820" w:hanging="360"/>
      </w:pPr>
      <w:rPr>
        <w:rFonts w:hint="default"/>
      </w:rPr>
    </w:lvl>
    <w:lvl w:ilvl="8">
      <w:numFmt w:val="bullet"/>
      <w:lvlText w:val="•"/>
      <w:lvlJc w:val="left"/>
      <w:pPr>
        <w:ind w:left="8900" w:hanging="360"/>
      </w:pPr>
      <w:rPr>
        <w:rFonts w:hint="default"/>
      </w:rPr>
    </w:lvl>
  </w:abstractNum>
  <w:abstractNum w:abstractNumId="16" w15:restartNumberingAfterBreak="0">
    <w:nsid w:val="193134BE"/>
    <w:multiLevelType w:val="multilevel"/>
    <w:tmpl w:val="57C44B7E"/>
    <w:lvl w:ilvl="0">
      <w:start w:val="1"/>
      <w:numFmt w:val="upperLetter"/>
      <w:lvlText w:val="(%1)"/>
      <w:lvlJc w:val="left"/>
      <w:pPr>
        <w:ind w:left="360" w:hanging="360"/>
      </w:pPr>
      <w:rPr>
        <w:rFonts w:hint="default"/>
        <w:spacing w:val="-1"/>
        <w:w w:val="99"/>
        <w:sz w:val="20"/>
        <w:szCs w:val="20"/>
      </w:rPr>
    </w:lvl>
    <w:lvl w:ilvl="1">
      <w:start w:val="1"/>
      <w:numFmt w:val="lowerLetter"/>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DC0014D"/>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EC4010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AF40B95"/>
    <w:multiLevelType w:val="hybridMultilevel"/>
    <w:tmpl w:val="EC8AE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D675EB"/>
    <w:multiLevelType w:val="multilevel"/>
    <w:tmpl w:val="8BD4EDB8"/>
    <w:lvl w:ilvl="0">
      <w:start w:val="1"/>
      <w:numFmt w:val="decimal"/>
      <w:lvlText w:val="%1."/>
      <w:lvlJc w:val="left"/>
      <w:pPr>
        <w:ind w:left="1167" w:hanging="720"/>
      </w:pPr>
      <w:rPr>
        <w:rFonts w:ascii="Arial" w:eastAsia="Arial" w:hAnsi="Arial" w:cs="Arial" w:hint="default"/>
        <w:b/>
        <w:bCs/>
        <w:spacing w:val="-1"/>
        <w:w w:val="99"/>
        <w:sz w:val="20"/>
        <w:szCs w:val="20"/>
      </w:rPr>
    </w:lvl>
    <w:lvl w:ilvl="1">
      <w:start w:val="1"/>
      <w:numFmt w:val="decimal"/>
      <w:lvlText w:val="%1.%2."/>
      <w:lvlJc w:val="left"/>
      <w:pPr>
        <w:ind w:left="1979" w:hanging="865"/>
      </w:pPr>
      <w:rPr>
        <w:rFonts w:ascii="Arial" w:eastAsia="Arial" w:hAnsi="Arial" w:cs="Arial" w:hint="default"/>
        <w:spacing w:val="-1"/>
        <w:w w:val="99"/>
        <w:sz w:val="20"/>
        <w:szCs w:val="20"/>
      </w:rPr>
    </w:lvl>
    <w:lvl w:ilvl="2">
      <w:start w:val="1"/>
      <w:numFmt w:val="upperLetter"/>
      <w:lvlText w:val="(%3)"/>
      <w:lvlJc w:val="left"/>
      <w:pPr>
        <w:ind w:left="3058" w:hanging="1080"/>
      </w:pPr>
      <w:rPr>
        <w:rFonts w:ascii="Arial" w:eastAsia="Arial" w:hAnsi="Arial" w:cs="Arial" w:hint="default"/>
        <w:spacing w:val="-1"/>
        <w:w w:val="99"/>
        <w:sz w:val="20"/>
        <w:szCs w:val="20"/>
      </w:rPr>
    </w:lvl>
    <w:lvl w:ilvl="3">
      <w:numFmt w:val="bullet"/>
      <w:lvlText w:val="•"/>
      <w:lvlJc w:val="left"/>
      <w:pPr>
        <w:ind w:left="4060" w:hanging="1080"/>
      </w:pPr>
      <w:rPr>
        <w:rFonts w:hint="default"/>
      </w:rPr>
    </w:lvl>
    <w:lvl w:ilvl="4">
      <w:numFmt w:val="bullet"/>
      <w:lvlText w:val="•"/>
      <w:lvlJc w:val="left"/>
      <w:pPr>
        <w:ind w:left="5060" w:hanging="1080"/>
      </w:pPr>
      <w:rPr>
        <w:rFonts w:hint="default"/>
      </w:rPr>
    </w:lvl>
    <w:lvl w:ilvl="5">
      <w:numFmt w:val="bullet"/>
      <w:lvlText w:val="•"/>
      <w:lvlJc w:val="left"/>
      <w:pPr>
        <w:ind w:left="6060" w:hanging="1080"/>
      </w:pPr>
      <w:rPr>
        <w:rFonts w:hint="default"/>
      </w:rPr>
    </w:lvl>
    <w:lvl w:ilvl="6">
      <w:numFmt w:val="bullet"/>
      <w:lvlText w:val="•"/>
      <w:lvlJc w:val="left"/>
      <w:pPr>
        <w:ind w:left="7060" w:hanging="1080"/>
      </w:pPr>
      <w:rPr>
        <w:rFonts w:hint="default"/>
      </w:rPr>
    </w:lvl>
    <w:lvl w:ilvl="7">
      <w:numFmt w:val="bullet"/>
      <w:lvlText w:val="•"/>
      <w:lvlJc w:val="left"/>
      <w:pPr>
        <w:ind w:left="8060" w:hanging="1080"/>
      </w:pPr>
      <w:rPr>
        <w:rFonts w:hint="default"/>
      </w:rPr>
    </w:lvl>
    <w:lvl w:ilvl="8">
      <w:numFmt w:val="bullet"/>
      <w:lvlText w:val="•"/>
      <w:lvlJc w:val="left"/>
      <w:pPr>
        <w:ind w:left="9060" w:hanging="1080"/>
      </w:pPr>
      <w:rPr>
        <w:rFonts w:hint="default"/>
      </w:rPr>
    </w:lvl>
  </w:abstractNum>
  <w:abstractNum w:abstractNumId="21" w15:restartNumberingAfterBreak="0">
    <w:nsid w:val="2D223267"/>
    <w:multiLevelType w:val="multilevel"/>
    <w:tmpl w:val="A4002114"/>
    <w:lvl w:ilvl="0">
      <w:start w:val="1"/>
      <w:numFmt w:val="upperLetter"/>
      <w:lvlText w:val="(%1)"/>
      <w:lvlJc w:val="left"/>
      <w:pPr>
        <w:ind w:left="1080" w:hanging="360"/>
      </w:pPr>
      <w:rPr>
        <w:rFonts w:hint="default"/>
        <w:i w:val="0"/>
      </w:rPr>
    </w:lvl>
    <w:lvl w:ilvl="1">
      <w:start w:val="1"/>
      <w:numFmt w:val="decimal"/>
      <w:lvlText w:val="%1.%2."/>
      <w:lvlJc w:val="left"/>
      <w:pPr>
        <w:ind w:left="1512" w:hanging="432"/>
      </w:pPr>
      <w:rPr>
        <w:b w:val="0"/>
        <w:bCs w:val="0"/>
      </w:rPr>
    </w:lvl>
    <w:lvl w:ilvl="2">
      <w:start w:val="1"/>
      <w:numFmt w:val="upperLetter"/>
      <w:lvlText w:val="(%3)"/>
      <w:lvlJc w:val="left"/>
      <w:pPr>
        <w:ind w:left="1944" w:hanging="504"/>
      </w:pPr>
      <w:rPr>
        <w:rFonts w:ascii="Arial" w:eastAsia="Arial" w:hAnsi="Arial" w:cs="Arial" w:hint="default"/>
        <w:b w:val="0"/>
        <w:bCs w:val="0"/>
        <w:spacing w:val="-1"/>
        <w:w w:val="99"/>
        <w:sz w:val="20"/>
        <w:szCs w:val="20"/>
      </w:rPr>
    </w:lvl>
    <w:lvl w:ilvl="3">
      <w:start w:val="1"/>
      <w:numFmt w:val="lowerRoman"/>
      <w:lvlText w:val="%4."/>
      <w:lvlJc w:val="right"/>
      <w:pPr>
        <w:ind w:left="235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2" w15:restartNumberingAfterBreak="0">
    <w:nsid w:val="2DBA6A29"/>
    <w:multiLevelType w:val="hybridMultilevel"/>
    <w:tmpl w:val="6E4609B4"/>
    <w:lvl w:ilvl="0" w:tplc="F1C48FB6">
      <w:start w:val="1"/>
      <w:numFmt w:val="upperLetter"/>
      <w:lvlText w:val="(%1)"/>
      <w:lvlJc w:val="left"/>
      <w:pPr>
        <w:ind w:left="1980" w:hanging="360"/>
      </w:pPr>
      <w:rPr>
        <w:rFonts w:hint="default"/>
      </w:rPr>
    </w:lvl>
    <w:lvl w:ilvl="1" w:tplc="C2F4BB22">
      <w:start w:val="1"/>
      <w:numFmt w:val="lowerLetter"/>
      <w:lvlText w:val="(%2)"/>
      <w:lvlJc w:val="left"/>
      <w:pPr>
        <w:ind w:left="2700" w:hanging="360"/>
      </w:pPr>
      <w:rPr>
        <w:rFonts w:hint="default"/>
      </w:rPr>
    </w:lvl>
    <w:lvl w:ilvl="2" w:tplc="FFFFFFFF">
      <w:start w:val="1"/>
      <w:numFmt w:val="lowerRoman"/>
      <w:lvlText w:val="%3."/>
      <w:lvlJc w:val="right"/>
      <w:pPr>
        <w:ind w:left="3420" w:hanging="180"/>
      </w:pPr>
    </w:lvl>
    <w:lvl w:ilvl="3" w:tplc="FFFFFFFF">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23" w15:restartNumberingAfterBreak="0">
    <w:nsid w:val="2E1A4B4E"/>
    <w:multiLevelType w:val="hybridMultilevel"/>
    <w:tmpl w:val="43F0DE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FD00E3F"/>
    <w:multiLevelType w:val="multilevel"/>
    <w:tmpl w:val="1FFA0EBC"/>
    <w:lvl w:ilvl="0">
      <w:start w:val="1"/>
      <w:numFmt w:val="decimal"/>
      <w:lvlText w:val="%1."/>
      <w:lvlJc w:val="left"/>
      <w:pPr>
        <w:ind w:left="360" w:hanging="360"/>
      </w:pPr>
      <w:rPr>
        <w:rFonts w:hint="default"/>
        <w:i w:val="0"/>
      </w:rPr>
    </w:lvl>
    <w:lvl w:ilvl="1">
      <w:start w:val="1"/>
      <w:numFmt w:val="upperLetter"/>
      <w:lvlText w:val="(%2)"/>
      <w:lvlJc w:val="left"/>
      <w:pPr>
        <w:ind w:left="720" w:hanging="360"/>
      </w:pPr>
      <w:rPr>
        <w:rFonts w:hint="default"/>
      </w:rPr>
    </w:lvl>
    <w:lvl w:ilvl="2">
      <w:start w:val="1"/>
      <w:numFmt w:val="upperLetter"/>
      <w:lvlText w:val="(%3)"/>
      <w:lvlJc w:val="left"/>
      <w:pPr>
        <w:ind w:left="1224" w:hanging="504"/>
      </w:pPr>
      <w:rPr>
        <w:rFonts w:ascii="Arial" w:eastAsia="Arial" w:hAnsi="Arial" w:cs="Arial" w:hint="default"/>
        <w:b w:val="0"/>
        <w:bCs w:val="0"/>
        <w:spacing w:val="-1"/>
        <w:w w:val="99"/>
        <w:sz w:val="20"/>
        <w:szCs w:val="20"/>
      </w:rPr>
    </w:lvl>
    <w:lvl w:ilvl="3">
      <w:start w:val="1"/>
      <w:numFmt w:val="lowerRoman"/>
      <w:lvlText w:val="%4."/>
      <w:lvlJc w:val="right"/>
      <w:pPr>
        <w:ind w:left="163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2F3593F"/>
    <w:multiLevelType w:val="hybridMultilevel"/>
    <w:tmpl w:val="3FE2308C"/>
    <w:lvl w:ilvl="0" w:tplc="C6E2682A">
      <w:start w:val="1"/>
      <w:numFmt w:val="bullet"/>
      <w:lvlText w:val="•"/>
      <w:lvlJc w:val="left"/>
      <w:pPr>
        <w:ind w:left="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A2A7C2">
      <w:start w:val="1"/>
      <w:numFmt w:val="bullet"/>
      <w:lvlText w:val="o"/>
      <w:lvlJc w:val="left"/>
      <w:pPr>
        <w:ind w:left="2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1A861B8">
      <w:start w:val="1"/>
      <w:numFmt w:val="bullet"/>
      <w:lvlText w:val="▪"/>
      <w:lvlJc w:val="left"/>
      <w:pPr>
        <w:ind w:left="3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9A2236">
      <w:start w:val="1"/>
      <w:numFmt w:val="bullet"/>
      <w:lvlText w:val="•"/>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78127E">
      <w:start w:val="1"/>
      <w:numFmt w:val="bullet"/>
      <w:lvlText w:val="o"/>
      <w:lvlJc w:val="left"/>
      <w:pPr>
        <w:ind w:left="46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FF68A4A">
      <w:start w:val="1"/>
      <w:numFmt w:val="bullet"/>
      <w:lvlText w:val="▪"/>
      <w:lvlJc w:val="left"/>
      <w:pPr>
        <w:ind w:left="53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A40F116">
      <w:start w:val="1"/>
      <w:numFmt w:val="bullet"/>
      <w:lvlText w:val="•"/>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DCFCC0">
      <w:start w:val="1"/>
      <w:numFmt w:val="bullet"/>
      <w:lvlText w:val="o"/>
      <w:lvlJc w:val="left"/>
      <w:pPr>
        <w:ind w:left="68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16E46B0">
      <w:start w:val="1"/>
      <w:numFmt w:val="bullet"/>
      <w:lvlText w:val="▪"/>
      <w:lvlJc w:val="left"/>
      <w:pPr>
        <w:ind w:left="75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5D03CE1"/>
    <w:multiLevelType w:val="hybridMultilevel"/>
    <w:tmpl w:val="966C46E2"/>
    <w:lvl w:ilvl="0" w:tplc="DE38C96A">
      <w:start w:val="1"/>
      <w:numFmt w:val="bullet"/>
      <w:pStyle w:val="bodybullet"/>
      <w:lvlText w:val=""/>
      <w:lvlJc w:val="left"/>
      <w:pPr>
        <w:ind w:left="720" w:hanging="360"/>
      </w:pPr>
      <w:rPr>
        <w:rFonts w:ascii="Symbol" w:hAnsi="Symbol" w:hint="default"/>
      </w:rPr>
    </w:lvl>
    <w:lvl w:ilvl="1" w:tplc="5344C442">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7405B42"/>
    <w:multiLevelType w:val="hybridMultilevel"/>
    <w:tmpl w:val="6978A634"/>
    <w:lvl w:ilvl="0" w:tplc="5D3889DC">
      <w:start w:val="1"/>
      <w:numFmt w:val="upperLetter"/>
      <w:lvlText w:val="(%1)"/>
      <w:lvlJc w:val="left"/>
      <w:pPr>
        <w:ind w:left="3148" w:hanging="361"/>
      </w:pPr>
      <w:rPr>
        <w:rFonts w:ascii="Arial" w:eastAsia="Arial" w:hAnsi="Arial" w:cs="Arial" w:hint="default"/>
        <w:spacing w:val="-1"/>
        <w:w w:val="99"/>
        <w:sz w:val="20"/>
        <w:szCs w:val="20"/>
      </w:rPr>
    </w:lvl>
    <w:lvl w:ilvl="1" w:tplc="DAA2F4CE">
      <w:numFmt w:val="bullet"/>
      <w:lvlText w:val="•"/>
      <w:lvlJc w:val="left"/>
      <w:pPr>
        <w:ind w:left="4022" w:hanging="361"/>
      </w:pPr>
    </w:lvl>
    <w:lvl w:ilvl="2" w:tplc="2812A954">
      <w:numFmt w:val="bullet"/>
      <w:lvlText w:val="•"/>
      <w:lvlJc w:val="left"/>
      <w:pPr>
        <w:ind w:left="4904" w:hanging="361"/>
      </w:pPr>
    </w:lvl>
    <w:lvl w:ilvl="3" w:tplc="95B019FA">
      <w:numFmt w:val="bullet"/>
      <w:lvlText w:val="•"/>
      <w:lvlJc w:val="left"/>
      <w:pPr>
        <w:ind w:left="5786" w:hanging="361"/>
      </w:pPr>
    </w:lvl>
    <w:lvl w:ilvl="4" w:tplc="E75E985A">
      <w:numFmt w:val="bullet"/>
      <w:lvlText w:val="•"/>
      <w:lvlJc w:val="left"/>
      <w:pPr>
        <w:ind w:left="6668" w:hanging="361"/>
      </w:pPr>
    </w:lvl>
    <w:lvl w:ilvl="5" w:tplc="2C9CDE7A">
      <w:numFmt w:val="bullet"/>
      <w:lvlText w:val="•"/>
      <w:lvlJc w:val="left"/>
      <w:pPr>
        <w:ind w:left="7550" w:hanging="361"/>
      </w:pPr>
    </w:lvl>
    <w:lvl w:ilvl="6" w:tplc="6792AED6">
      <w:numFmt w:val="bullet"/>
      <w:lvlText w:val="•"/>
      <w:lvlJc w:val="left"/>
      <w:pPr>
        <w:ind w:left="8432" w:hanging="361"/>
      </w:pPr>
    </w:lvl>
    <w:lvl w:ilvl="7" w:tplc="D834D20C">
      <w:numFmt w:val="bullet"/>
      <w:lvlText w:val="•"/>
      <w:lvlJc w:val="left"/>
      <w:pPr>
        <w:ind w:left="9314" w:hanging="361"/>
      </w:pPr>
    </w:lvl>
    <w:lvl w:ilvl="8" w:tplc="B5C272F8">
      <w:numFmt w:val="bullet"/>
      <w:lvlText w:val="•"/>
      <w:lvlJc w:val="left"/>
      <w:pPr>
        <w:ind w:left="10196" w:hanging="361"/>
      </w:pPr>
    </w:lvl>
  </w:abstractNum>
  <w:abstractNum w:abstractNumId="28" w15:restartNumberingAfterBreak="0">
    <w:nsid w:val="3A017567"/>
    <w:multiLevelType w:val="hybridMultilevel"/>
    <w:tmpl w:val="625E0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4E7176"/>
    <w:multiLevelType w:val="hybridMultilevel"/>
    <w:tmpl w:val="C6042950"/>
    <w:lvl w:ilvl="0" w:tplc="FFFFFFFF">
      <w:start w:val="1"/>
      <w:numFmt w:val="decimal"/>
      <w:lvlText w:val="%1."/>
      <w:lvlJc w:val="left"/>
      <w:pPr>
        <w:ind w:left="360" w:hanging="360"/>
      </w:pPr>
      <w:rPr>
        <w:rFonts w:hint="default"/>
        <w:sz w:val="28"/>
      </w:rPr>
    </w:lvl>
    <w:lvl w:ilvl="1" w:tplc="0409000F">
      <w:start w:val="1"/>
      <w:numFmt w:val="decimal"/>
      <w:lvlText w:val="%2."/>
      <w:lvlJc w:val="left"/>
      <w:pPr>
        <w:ind w:left="63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CC811DD"/>
    <w:multiLevelType w:val="hybridMultilevel"/>
    <w:tmpl w:val="2528D3F0"/>
    <w:lvl w:ilvl="0" w:tplc="04090017">
      <w:start w:val="1"/>
      <w:numFmt w:val="lowerLetter"/>
      <w:lvlText w:val="%1)"/>
      <w:lvlJc w:val="left"/>
      <w:pPr>
        <w:ind w:left="1440" w:hanging="360"/>
      </w:pPr>
    </w:lvl>
    <w:lvl w:ilvl="1" w:tplc="04090017">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459495A"/>
    <w:multiLevelType w:val="hybridMultilevel"/>
    <w:tmpl w:val="90B2AA88"/>
    <w:lvl w:ilvl="0" w:tplc="5D3889DC">
      <w:start w:val="1"/>
      <w:numFmt w:val="upperLetter"/>
      <w:lvlText w:val="(%1)"/>
      <w:lvlJc w:val="left"/>
      <w:pPr>
        <w:ind w:left="2250" w:hanging="361"/>
      </w:pPr>
      <w:rPr>
        <w:rFonts w:ascii="Arial" w:eastAsia="Arial" w:hAnsi="Arial" w:cs="Arial" w:hint="default"/>
        <w:spacing w:val="-1"/>
        <w:w w:val="99"/>
        <w:sz w:val="20"/>
        <w:szCs w:val="20"/>
      </w:rPr>
    </w:lvl>
    <w:lvl w:ilvl="1" w:tplc="8822E7BA">
      <w:numFmt w:val="bullet"/>
      <w:lvlText w:val="•"/>
      <w:lvlJc w:val="left"/>
      <w:pPr>
        <w:ind w:left="3140" w:hanging="361"/>
      </w:pPr>
    </w:lvl>
    <w:lvl w:ilvl="2" w:tplc="58981496">
      <w:numFmt w:val="bullet"/>
      <w:lvlText w:val="•"/>
      <w:lvlJc w:val="left"/>
      <w:pPr>
        <w:ind w:left="4020" w:hanging="361"/>
      </w:pPr>
    </w:lvl>
    <w:lvl w:ilvl="3" w:tplc="0C42BAE8">
      <w:numFmt w:val="bullet"/>
      <w:lvlText w:val="•"/>
      <w:lvlJc w:val="left"/>
      <w:pPr>
        <w:ind w:left="4900" w:hanging="361"/>
      </w:pPr>
    </w:lvl>
    <w:lvl w:ilvl="4" w:tplc="D166BC0E">
      <w:numFmt w:val="bullet"/>
      <w:lvlText w:val="•"/>
      <w:lvlJc w:val="left"/>
      <w:pPr>
        <w:ind w:left="5780" w:hanging="361"/>
      </w:pPr>
    </w:lvl>
    <w:lvl w:ilvl="5" w:tplc="E7BA916C">
      <w:numFmt w:val="bullet"/>
      <w:lvlText w:val="•"/>
      <w:lvlJc w:val="left"/>
      <w:pPr>
        <w:ind w:left="6660" w:hanging="361"/>
      </w:pPr>
    </w:lvl>
    <w:lvl w:ilvl="6" w:tplc="6AFA7244">
      <w:numFmt w:val="bullet"/>
      <w:lvlText w:val="•"/>
      <w:lvlJc w:val="left"/>
      <w:pPr>
        <w:ind w:left="7540" w:hanging="361"/>
      </w:pPr>
    </w:lvl>
    <w:lvl w:ilvl="7" w:tplc="1A1281C4">
      <w:numFmt w:val="bullet"/>
      <w:lvlText w:val="•"/>
      <w:lvlJc w:val="left"/>
      <w:pPr>
        <w:ind w:left="8420" w:hanging="361"/>
      </w:pPr>
    </w:lvl>
    <w:lvl w:ilvl="8" w:tplc="C694B62A">
      <w:numFmt w:val="bullet"/>
      <w:lvlText w:val="•"/>
      <w:lvlJc w:val="left"/>
      <w:pPr>
        <w:ind w:left="9300" w:hanging="361"/>
      </w:pPr>
    </w:lvl>
  </w:abstractNum>
  <w:abstractNum w:abstractNumId="32" w15:restartNumberingAfterBreak="0">
    <w:nsid w:val="44E710D5"/>
    <w:multiLevelType w:val="hybridMultilevel"/>
    <w:tmpl w:val="CBD67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2B33C6"/>
    <w:multiLevelType w:val="multilevel"/>
    <w:tmpl w:val="06265E76"/>
    <w:lvl w:ilvl="0">
      <w:start w:val="1"/>
      <w:numFmt w:val="decimal"/>
      <w:lvlText w:val="%1."/>
      <w:lvlJc w:val="left"/>
      <w:pPr>
        <w:ind w:left="360" w:hanging="360"/>
      </w:pPr>
      <w:rPr>
        <w:rFonts w:hint="default"/>
        <w:i w:val="0"/>
      </w:rPr>
    </w:lvl>
    <w:lvl w:ilvl="1">
      <w:start w:val="1"/>
      <w:numFmt w:val="decimal"/>
      <w:lvlText w:val="%1.%2."/>
      <w:lvlJc w:val="left"/>
      <w:pPr>
        <w:ind w:left="792" w:hanging="432"/>
      </w:pPr>
      <w:rPr>
        <w:b w:val="0"/>
        <w:bCs w:val="0"/>
      </w:rPr>
    </w:lvl>
    <w:lvl w:ilvl="2">
      <w:start w:val="1"/>
      <w:numFmt w:val="upperLetter"/>
      <w:lvlText w:val="(%3)"/>
      <w:lvlJc w:val="left"/>
      <w:pPr>
        <w:ind w:left="1224" w:hanging="504"/>
      </w:pPr>
      <w:rPr>
        <w:rFonts w:ascii="Arial" w:eastAsia="Arial" w:hAnsi="Arial" w:cs="Arial" w:hint="default"/>
        <w:b w:val="0"/>
        <w:bCs w:val="0"/>
        <w:spacing w:val="-1"/>
        <w:w w:val="99"/>
        <w:sz w:val="20"/>
        <w:szCs w:val="20"/>
      </w:rPr>
    </w:lvl>
    <w:lvl w:ilvl="3">
      <w:start w:val="1"/>
      <w:numFmt w:val="lowerRoman"/>
      <w:lvlText w:val="%4."/>
      <w:lvlJc w:val="right"/>
      <w:pPr>
        <w:ind w:left="163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6EB5632"/>
    <w:multiLevelType w:val="hybridMultilevel"/>
    <w:tmpl w:val="FFDEA286"/>
    <w:lvl w:ilvl="0" w:tplc="657EF834">
      <w:start w:val="1"/>
      <w:numFmt w:val="decimal"/>
      <w:pStyle w:val="NumberedItem"/>
      <w:lvlText w:val="%1."/>
      <w:lvlJc w:val="left"/>
      <w:pPr>
        <w:ind w:left="720" w:hanging="360"/>
      </w:pPr>
      <w:rPr>
        <w:rFonts w:hint="default"/>
      </w:rPr>
    </w:lvl>
    <w:lvl w:ilvl="1" w:tplc="5344C442">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9225090"/>
    <w:multiLevelType w:val="hybridMultilevel"/>
    <w:tmpl w:val="C4E4E46C"/>
    <w:lvl w:ilvl="0" w:tplc="AAB2FF18">
      <w:start w:val="1"/>
      <w:numFmt w:val="decimal"/>
      <w:lvlText w:val="%1."/>
      <w:lvlJc w:val="left"/>
      <w:pPr>
        <w:ind w:left="808" w:hanging="360"/>
      </w:pPr>
      <w:rPr>
        <w:rFonts w:hint="default"/>
      </w:rPr>
    </w:lvl>
    <w:lvl w:ilvl="1" w:tplc="04090019" w:tentative="1">
      <w:start w:val="1"/>
      <w:numFmt w:val="lowerLetter"/>
      <w:lvlText w:val="%2."/>
      <w:lvlJc w:val="left"/>
      <w:pPr>
        <w:ind w:left="1528" w:hanging="360"/>
      </w:pPr>
    </w:lvl>
    <w:lvl w:ilvl="2" w:tplc="0409001B" w:tentative="1">
      <w:start w:val="1"/>
      <w:numFmt w:val="lowerRoman"/>
      <w:lvlText w:val="%3."/>
      <w:lvlJc w:val="right"/>
      <w:pPr>
        <w:ind w:left="2248" w:hanging="180"/>
      </w:pPr>
    </w:lvl>
    <w:lvl w:ilvl="3" w:tplc="0409000F" w:tentative="1">
      <w:start w:val="1"/>
      <w:numFmt w:val="decimal"/>
      <w:lvlText w:val="%4."/>
      <w:lvlJc w:val="left"/>
      <w:pPr>
        <w:ind w:left="2968" w:hanging="360"/>
      </w:pPr>
    </w:lvl>
    <w:lvl w:ilvl="4" w:tplc="04090019" w:tentative="1">
      <w:start w:val="1"/>
      <w:numFmt w:val="lowerLetter"/>
      <w:lvlText w:val="%5."/>
      <w:lvlJc w:val="left"/>
      <w:pPr>
        <w:ind w:left="3688" w:hanging="360"/>
      </w:pPr>
    </w:lvl>
    <w:lvl w:ilvl="5" w:tplc="0409001B" w:tentative="1">
      <w:start w:val="1"/>
      <w:numFmt w:val="lowerRoman"/>
      <w:lvlText w:val="%6."/>
      <w:lvlJc w:val="right"/>
      <w:pPr>
        <w:ind w:left="4408" w:hanging="180"/>
      </w:pPr>
    </w:lvl>
    <w:lvl w:ilvl="6" w:tplc="0409000F" w:tentative="1">
      <w:start w:val="1"/>
      <w:numFmt w:val="decimal"/>
      <w:lvlText w:val="%7."/>
      <w:lvlJc w:val="left"/>
      <w:pPr>
        <w:ind w:left="5128" w:hanging="360"/>
      </w:pPr>
    </w:lvl>
    <w:lvl w:ilvl="7" w:tplc="04090019" w:tentative="1">
      <w:start w:val="1"/>
      <w:numFmt w:val="lowerLetter"/>
      <w:lvlText w:val="%8."/>
      <w:lvlJc w:val="left"/>
      <w:pPr>
        <w:ind w:left="5848" w:hanging="360"/>
      </w:pPr>
    </w:lvl>
    <w:lvl w:ilvl="8" w:tplc="0409001B" w:tentative="1">
      <w:start w:val="1"/>
      <w:numFmt w:val="lowerRoman"/>
      <w:lvlText w:val="%9."/>
      <w:lvlJc w:val="right"/>
      <w:pPr>
        <w:ind w:left="6568" w:hanging="180"/>
      </w:pPr>
    </w:lvl>
  </w:abstractNum>
  <w:abstractNum w:abstractNumId="36" w15:restartNumberingAfterBreak="0">
    <w:nsid w:val="55450A44"/>
    <w:multiLevelType w:val="hybridMultilevel"/>
    <w:tmpl w:val="1F4C28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7FC2AB9"/>
    <w:multiLevelType w:val="hybridMultilevel"/>
    <w:tmpl w:val="5A447F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5D111123"/>
    <w:multiLevelType w:val="hybridMultilevel"/>
    <w:tmpl w:val="CAA6E5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DCE644E"/>
    <w:multiLevelType w:val="hybridMultilevel"/>
    <w:tmpl w:val="BA9C70AA"/>
    <w:lvl w:ilvl="0" w:tplc="5D3889DC">
      <w:start w:val="1"/>
      <w:numFmt w:val="upperLetter"/>
      <w:lvlText w:val="(%1)"/>
      <w:lvlJc w:val="left"/>
      <w:pPr>
        <w:ind w:left="2248" w:hanging="361"/>
      </w:pPr>
      <w:rPr>
        <w:rFonts w:ascii="Arial" w:eastAsia="Arial" w:hAnsi="Arial" w:cs="Arial" w:hint="default"/>
        <w:spacing w:val="-1"/>
        <w:w w:val="99"/>
        <w:sz w:val="20"/>
        <w:szCs w:val="20"/>
      </w:rPr>
    </w:lvl>
    <w:lvl w:ilvl="1" w:tplc="B6185576">
      <w:numFmt w:val="bullet"/>
      <w:lvlText w:val="•"/>
      <w:lvlJc w:val="left"/>
      <w:pPr>
        <w:ind w:left="3122" w:hanging="361"/>
      </w:pPr>
    </w:lvl>
    <w:lvl w:ilvl="2" w:tplc="1790627C">
      <w:numFmt w:val="bullet"/>
      <w:lvlText w:val="•"/>
      <w:lvlJc w:val="left"/>
      <w:pPr>
        <w:ind w:left="4004" w:hanging="361"/>
      </w:pPr>
    </w:lvl>
    <w:lvl w:ilvl="3" w:tplc="90CA2D5A">
      <w:numFmt w:val="bullet"/>
      <w:lvlText w:val="•"/>
      <w:lvlJc w:val="left"/>
      <w:pPr>
        <w:ind w:left="4886" w:hanging="361"/>
      </w:pPr>
    </w:lvl>
    <w:lvl w:ilvl="4" w:tplc="28ACCB28">
      <w:numFmt w:val="bullet"/>
      <w:lvlText w:val="•"/>
      <w:lvlJc w:val="left"/>
      <w:pPr>
        <w:ind w:left="5768" w:hanging="361"/>
      </w:pPr>
    </w:lvl>
    <w:lvl w:ilvl="5" w:tplc="36802494">
      <w:numFmt w:val="bullet"/>
      <w:lvlText w:val="•"/>
      <w:lvlJc w:val="left"/>
      <w:pPr>
        <w:ind w:left="6650" w:hanging="361"/>
      </w:pPr>
    </w:lvl>
    <w:lvl w:ilvl="6" w:tplc="BF2CB00E">
      <w:numFmt w:val="bullet"/>
      <w:lvlText w:val="•"/>
      <w:lvlJc w:val="left"/>
      <w:pPr>
        <w:ind w:left="7532" w:hanging="361"/>
      </w:pPr>
    </w:lvl>
    <w:lvl w:ilvl="7" w:tplc="9CF4DC6C">
      <w:numFmt w:val="bullet"/>
      <w:lvlText w:val="•"/>
      <w:lvlJc w:val="left"/>
      <w:pPr>
        <w:ind w:left="8414" w:hanging="361"/>
      </w:pPr>
    </w:lvl>
    <w:lvl w:ilvl="8" w:tplc="AE84A570">
      <w:numFmt w:val="bullet"/>
      <w:lvlText w:val="•"/>
      <w:lvlJc w:val="left"/>
      <w:pPr>
        <w:ind w:left="9296" w:hanging="361"/>
      </w:pPr>
    </w:lvl>
  </w:abstractNum>
  <w:abstractNum w:abstractNumId="40" w15:restartNumberingAfterBreak="0">
    <w:nsid w:val="5E9F56E5"/>
    <w:multiLevelType w:val="hybridMultilevel"/>
    <w:tmpl w:val="9D8A5B10"/>
    <w:lvl w:ilvl="0" w:tplc="5D3889DC">
      <w:start w:val="1"/>
      <w:numFmt w:val="upperLetter"/>
      <w:lvlText w:val="(%1)"/>
      <w:lvlJc w:val="left"/>
      <w:pPr>
        <w:ind w:left="2247" w:hanging="361"/>
      </w:pPr>
      <w:rPr>
        <w:rFonts w:ascii="Arial" w:eastAsia="Arial" w:hAnsi="Arial" w:cs="Arial" w:hint="default"/>
        <w:spacing w:val="-1"/>
        <w:w w:val="99"/>
        <w:sz w:val="20"/>
        <w:szCs w:val="20"/>
      </w:rPr>
    </w:lvl>
    <w:lvl w:ilvl="1" w:tplc="3DF2C642">
      <w:numFmt w:val="bullet"/>
      <w:lvlText w:val="•"/>
      <w:lvlJc w:val="left"/>
      <w:pPr>
        <w:ind w:left="3122" w:hanging="361"/>
      </w:pPr>
    </w:lvl>
    <w:lvl w:ilvl="2" w:tplc="4C328914">
      <w:numFmt w:val="bullet"/>
      <w:lvlText w:val="•"/>
      <w:lvlJc w:val="left"/>
      <w:pPr>
        <w:ind w:left="4004" w:hanging="361"/>
      </w:pPr>
    </w:lvl>
    <w:lvl w:ilvl="3" w:tplc="512EB59C">
      <w:numFmt w:val="bullet"/>
      <w:lvlText w:val="•"/>
      <w:lvlJc w:val="left"/>
      <w:pPr>
        <w:ind w:left="4886" w:hanging="361"/>
      </w:pPr>
    </w:lvl>
    <w:lvl w:ilvl="4" w:tplc="96E0BB22">
      <w:numFmt w:val="bullet"/>
      <w:lvlText w:val="•"/>
      <w:lvlJc w:val="left"/>
      <w:pPr>
        <w:ind w:left="5768" w:hanging="361"/>
      </w:pPr>
    </w:lvl>
    <w:lvl w:ilvl="5" w:tplc="A52AA566">
      <w:numFmt w:val="bullet"/>
      <w:lvlText w:val="•"/>
      <w:lvlJc w:val="left"/>
      <w:pPr>
        <w:ind w:left="6650" w:hanging="361"/>
      </w:pPr>
    </w:lvl>
    <w:lvl w:ilvl="6" w:tplc="B36CA97E">
      <w:numFmt w:val="bullet"/>
      <w:lvlText w:val="•"/>
      <w:lvlJc w:val="left"/>
      <w:pPr>
        <w:ind w:left="7532" w:hanging="361"/>
      </w:pPr>
    </w:lvl>
    <w:lvl w:ilvl="7" w:tplc="D66EB3B6">
      <w:numFmt w:val="bullet"/>
      <w:lvlText w:val="•"/>
      <w:lvlJc w:val="left"/>
      <w:pPr>
        <w:ind w:left="8414" w:hanging="361"/>
      </w:pPr>
    </w:lvl>
    <w:lvl w:ilvl="8" w:tplc="F6CCAC12">
      <w:numFmt w:val="bullet"/>
      <w:lvlText w:val="•"/>
      <w:lvlJc w:val="left"/>
      <w:pPr>
        <w:ind w:left="9296" w:hanging="361"/>
      </w:pPr>
    </w:lvl>
  </w:abstractNum>
  <w:abstractNum w:abstractNumId="41" w15:restartNumberingAfterBreak="0">
    <w:nsid w:val="682A57C6"/>
    <w:multiLevelType w:val="hybridMultilevel"/>
    <w:tmpl w:val="BA501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7449EB"/>
    <w:multiLevelType w:val="hybridMultilevel"/>
    <w:tmpl w:val="1B88AD1E"/>
    <w:lvl w:ilvl="0" w:tplc="EC2AC946">
      <w:start w:val="1"/>
      <w:numFmt w:val="bullet"/>
      <w:lvlText w:val=""/>
      <w:lvlJc w:val="left"/>
      <w:pPr>
        <w:tabs>
          <w:tab w:val="num" w:pos="720"/>
        </w:tabs>
        <w:ind w:left="720" w:hanging="360"/>
      </w:pPr>
      <w:rPr>
        <w:rFonts w:ascii="Symbol" w:hAnsi="Symbol" w:hint="default"/>
      </w:rPr>
    </w:lvl>
    <w:lvl w:ilvl="1" w:tplc="089CABCA" w:tentative="1">
      <w:start w:val="1"/>
      <w:numFmt w:val="bullet"/>
      <w:lvlText w:val=""/>
      <w:lvlJc w:val="left"/>
      <w:pPr>
        <w:tabs>
          <w:tab w:val="num" w:pos="1440"/>
        </w:tabs>
        <w:ind w:left="1440" w:hanging="360"/>
      </w:pPr>
      <w:rPr>
        <w:rFonts w:ascii="Symbol" w:hAnsi="Symbol" w:hint="default"/>
      </w:rPr>
    </w:lvl>
    <w:lvl w:ilvl="2" w:tplc="18EC8230" w:tentative="1">
      <w:start w:val="1"/>
      <w:numFmt w:val="bullet"/>
      <w:lvlText w:val=""/>
      <w:lvlJc w:val="left"/>
      <w:pPr>
        <w:tabs>
          <w:tab w:val="num" w:pos="2160"/>
        </w:tabs>
        <w:ind w:left="2160" w:hanging="360"/>
      </w:pPr>
      <w:rPr>
        <w:rFonts w:ascii="Symbol" w:hAnsi="Symbol" w:hint="default"/>
      </w:rPr>
    </w:lvl>
    <w:lvl w:ilvl="3" w:tplc="F85EED30" w:tentative="1">
      <w:start w:val="1"/>
      <w:numFmt w:val="bullet"/>
      <w:lvlText w:val=""/>
      <w:lvlJc w:val="left"/>
      <w:pPr>
        <w:tabs>
          <w:tab w:val="num" w:pos="2880"/>
        </w:tabs>
        <w:ind w:left="2880" w:hanging="360"/>
      </w:pPr>
      <w:rPr>
        <w:rFonts w:ascii="Symbol" w:hAnsi="Symbol" w:hint="default"/>
      </w:rPr>
    </w:lvl>
    <w:lvl w:ilvl="4" w:tplc="0C3004D4" w:tentative="1">
      <w:start w:val="1"/>
      <w:numFmt w:val="bullet"/>
      <w:lvlText w:val=""/>
      <w:lvlJc w:val="left"/>
      <w:pPr>
        <w:tabs>
          <w:tab w:val="num" w:pos="3600"/>
        </w:tabs>
        <w:ind w:left="3600" w:hanging="360"/>
      </w:pPr>
      <w:rPr>
        <w:rFonts w:ascii="Symbol" w:hAnsi="Symbol" w:hint="default"/>
      </w:rPr>
    </w:lvl>
    <w:lvl w:ilvl="5" w:tplc="93CC60AE" w:tentative="1">
      <w:start w:val="1"/>
      <w:numFmt w:val="bullet"/>
      <w:lvlText w:val=""/>
      <w:lvlJc w:val="left"/>
      <w:pPr>
        <w:tabs>
          <w:tab w:val="num" w:pos="4320"/>
        </w:tabs>
        <w:ind w:left="4320" w:hanging="360"/>
      </w:pPr>
      <w:rPr>
        <w:rFonts w:ascii="Symbol" w:hAnsi="Symbol" w:hint="default"/>
      </w:rPr>
    </w:lvl>
    <w:lvl w:ilvl="6" w:tplc="559467BC" w:tentative="1">
      <w:start w:val="1"/>
      <w:numFmt w:val="bullet"/>
      <w:lvlText w:val=""/>
      <w:lvlJc w:val="left"/>
      <w:pPr>
        <w:tabs>
          <w:tab w:val="num" w:pos="5040"/>
        </w:tabs>
        <w:ind w:left="5040" w:hanging="360"/>
      </w:pPr>
      <w:rPr>
        <w:rFonts w:ascii="Symbol" w:hAnsi="Symbol" w:hint="default"/>
      </w:rPr>
    </w:lvl>
    <w:lvl w:ilvl="7" w:tplc="341ED722" w:tentative="1">
      <w:start w:val="1"/>
      <w:numFmt w:val="bullet"/>
      <w:lvlText w:val=""/>
      <w:lvlJc w:val="left"/>
      <w:pPr>
        <w:tabs>
          <w:tab w:val="num" w:pos="5760"/>
        </w:tabs>
        <w:ind w:left="5760" w:hanging="360"/>
      </w:pPr>
      <w:rPr>
        <w:rFonts w:ascii="Symbol" w:hAnsi="Symbol" w:hint="default"/>
      </w:rPr>
    </w:lvl>
    <w:lvl w:ilvl="8" w:tplc="E28E04D6" w:tentative="1">
      <w:start w:val="1"/>
      <w:numFmt w:val="bullet"/>
      <w:lvlText w:val=""/>
      <w:lvlJc w:val="left"/>
      <w:pPr>
        <w:tabs>
          <w:tab w:val="num" w:pos="6480"/>
        </w:tabs>
        <w:ind w:left="6480" w:hanging="360"/>
      </w:pPr>
      <w:rPr>
        <w:rFonts w:ascii="Symbol" w:hAnsi="Symbol" w:hint="default"/>
      </w:rPr>
    </w:lvl>
  </w:abstractNum>
  <w:abstractNum w:abstractNumId="43" w15:restartNumberingAfterBreak="0">
    <w:nsid w:val="6E504CB0"/>
    <w:multiLevelType w:val="hybridMultilevel"/>
    <w:tmpl w:val="C3B69A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3071FA"/>
    <w:multiLevelType w:val="hybridMultilevel"/>
    <w:tmpl w:val="5DDC1A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2464058"/>
    <w:multiLevelType w:val="hybridMultilevel"/>
    <w:tmpl w:val="3FC83EB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6" w15:restartNumberingAfterBreak="0">
    <w:nsid w:val="77EC6E0F"/>
    <w:multiLevelType w:val="multilevel"/>
    <w:tmpl w:val="7EFCFC34"/>
    <w:lvl w:ilvl="0">
      <w:start w:val="1"/>
      <w:numFmt w:val="decimal"/>
      <w:lvlText w:val="%1."/>
      <w:lvlJc w:val="left"/>
      <w:pPr>
        <w:ind w:left="807" w:hanging="360"/>
      </w:pPr>
      <w:rPr>
        <w:rFonts w:ascii="Arial" w:eastAsia="Arial" w:hAnsi="Arial" w:cs="Arial" w:hint="default"/>
        <w:b/>
        <w:bCs/>
        <w:spacing w:val="-1"/>
        <w:w w:val="100"/>
        <w:sz w:val="20"/>
        <w:szCs w:val="20"/>
      </w:rPr>
    </w:lvl>
    <w:lvl w:ilvl="1">
      <w:start w:val="1"/>
      <w:numFmt w:val="decimal"/>
      <w:lvlText w:val="%1.%2."/>
      <w:lvlJc w:val="left"/>
      <w:pPr>
        <w:ind w:left="1439" w:hanging="632"/>
      </w:pPr>
      <w:rPr>
        <w:rFonts w:ascii="Arial" w:eastAsia="Arial" w:hAnsi="Arial" w:cs="Arial" w:hint="default"/>
        <w:spacing w:val="-1"/>
        <w:w w:val="100"/>
        <w:sz w:val="20"/>
        <w:szCs w:val="20"/>
      </w:rPr>
    </w:lvl>
    <w:lvl w:ilvl="2">
      <w:numFmt w:val="bullet"/>
      <w:lvlText w:val=""/>
      <w:lvlJc w:val="left"/>
      <w:pPr>
        <w:ind w:left="2246" w:hanging="361"/>
      </w:pPr>
      <w:rPr>
        <w:rFonts w:ascii="Symbol" w:eastAsia="Symbol" w:hAnsi="Symbol" w:cs="Symbol" w:hint="default"/>
        <w:w w:val="100"/>
        <w:sz w:val="22"/>
        <w:szCs w:val="22"/>
      </w:rPr>
    </w:lvl>
    <w:lvl w:ilvl="3">
      <w:numFmt w:val="bullet"/>
      <w:lvlText w:val="•"/>
      <w:lvlJc w:val="left"/>
      <w:pPr>
        <w:ind w:left="3342" w:hanging="361"/>
      </w:pPr>
      <w:rPr>
        <w:rFonts w:hint="default"/>
      </w:rPr>
    </w:lvl>
    <w:lvl w:ilvl="4">
      <w:numFmt w:val="bullet"/>
      <w:lvlText w:val="•"/>
      <w:lvlJc w:val="left"/>
      <w:pPr>
        <w:ind w:left="4445" w:hanging="361"/>
      </w:pPr>
      <w:rPr>
        <w:rFonts w:hint="default"/>
      </w:rPr>
    </w:lvl>
    <w:lvl w:ilvl="5">
      <w:numFmt w:val="bullet"/>
      <w:lvlText w:val="•"/>
      <w:lvlJc w:val="left"/>
      <w:pPr>
        <w:ind w:left="5547" w:hanging="361"/>
      </w:pPr>
      <w:rPr>
        <w:rFonts w:hint="default"/>
      </w:rPr>
    </w:lvl>
    <w:lvl w:ilvl="6">
      <w:numFmt w:val="bullet"/>
      <w:lvlText w:val="•"/>
      <w:lvlJc w:val="left"/>
      <w:pPr>
        <w:ind w:left="6650" w:hanging="361"/>
      </w:pPr>
      <w:rPr>
        <w:rFonts w:hint="default"/>
      </w:rPr>
    </w:lvl>
    <w:lvl w:ilvl="7">
      <w:numFmt w:val="bullet"/>
      <w:lvlText w:val="•"/>
      <w:lvlJc w:val="left"/>
      <w:pPr>
        <w:ind w:left="7752" w:hanging="361"/>
      </w:pPr>
      <w:rPr>
        <w:rFonts w:hint="default"/>
      </w:rPr>
    </w:lvl>
    <w:lvl w:ilvl="8">
      <w:numFmt w:val="bullet"/>
      <w:lvlText w:val="•"/>
      <w:lvlJc w:val="left"/>
      <w:pPr>
        <w:ind w:left="8855" w:hanging="361"/>
      </w:pPr>
      <w:rPr>
        <w:rFonts w:hint="default"/>
      </w:rPr>
    </w:lvl>
  </w:abstractNum>
  <w:abstractNum w:abstractNumId="47" w15:restartNumberingAfterBreak="0">
    <w:nsid w:val="7874525B"/>
    <w:multiLevelType w:val="hybridMultilevel"/>
    <w:tmpl w:val="AF76C2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B75691"/>
    <w:multiLevelType w:val="hybridMultilevel"/>
    <w:tmpl w:val="93A6E7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7F386703"/>
    <w:multiLevelType w:val="hybridMultilevel"/>
    <w:tmpl w:val="6ADE4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F650897"/>
    <w:multiLevelType w:val="hybridMultilevel"/>
    <w:tmpl w:val="5032F7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74156694">
    <w:abstractNumId w:val="50"/>
  </w:num>
  <w:num w:numId="2" w16cid:durableId="639921765">
    <w:abstractNumId w:val="43"/>
  </w:num>
  <w:num w:numId="3" w16cid:durableId="39943522">
    <w:abstractNumId w:val="47"/>
  </w:num>
  <w:num w:numId="4" w16cid:durableId="1826235900">
    <w:abstractNumId w:val="44"/>
  </w:num>
  <w:num w:numId="5" w16cid:durableId="713971592">
    <w:abstractNumId w:val="34"/>
  </w:num>
  <w:num w:numId="6" w16cid:durableId="570893502">
    <w:abstractNumId w:val="32"/>
  </w:num>
  <w:num w:numId="7" w16cid:durableId="232787946">
    <w:abstractNumId w:val="29"/>
  </w:num>
  <w:num w:numId="8" w16cid:durableId="1300300518">
    <w:abstractNumId w:val="26"/>
  </w:num>
  <w:num w:numId="9" w16cid:durableId="74599116">
    <w:abstractNumId w:val="42"/>
  </w:num>
  <w:num w:numId="10" w16cid:durableId="935669222">
    <w:abstractNumId w:val="25"/>
  </w:num>
  <w:num w:numId="11" w16cid:durableId="842429045">
    <w:abstractNumId w:val="28"/>
  </w:num>
  <w:num w:numId="12" w16cid:durableId="43146073">
    <w:abstractNumId w:val="19"/>
  </w:num>
  <w:num w:numId="13" w16cid:durableId="1172454186">
    <w:abstractNumId w:val="49"/>
  </w:num>
  <w:num w:numId="14" w16cid:durableId="107510029">
    <w:abstractNumId w:val="18"/>
  </w:num>
  <w:num w:numId="15" w16cid:durableId="1085029017">
    <w:abstractNumId w:val="17"/>
  </w:num>
  <w:num w:numId="16" w16cid:durableId="655107154">
    <w:abstractNumId w:val="9"/>
  </w:num>
  <w:num w:numId="17" w16cid:durableId="1526483201">
    <w:abstractNumId w:val="7"/>
  </w:num>
  <w:num w:numId="18" w16cid:durableId="221530382">
    <w:abstractNumId w:val="6"/>
  </w:num>
  <w:num w:numId="19" w16cid:durableId="1966277360">
    <w:abstractNumId w:val="5"/>
  </w:num>
  <w:num w:numId="20" w16cid:durableId="2041397243">
    <w:abstractNumId w:val="4"/>
  </w:num>
  <w:num w:numId="21" w16cid:durableId="487938594">
    <w:abstractNumId w:val="8"/>
  </w:num>
  <w:num w:numId="22" w16cid:durableId="857618824">
    <w:abstractNumId w:val="3"/>
  </w:num>
  <w:num w:numId="23" w16cid:durableId="1952279165">
    <w:abstractNumId w:val="2"/>
  </w:num>
  <w:num w:numId="24" w16cid:durableId="1047488486">
    <w:abstractNumId w:val="1"/>
  </w:num>
  <w:num w:numId="25" w16cid:durableId="514079647">
    <w:abstractNumId w:val="0"/>
  </w:num>
  <w:num w:numId="26" w16cid:durableId="87121793">
    <w:abstractNumId w:val="35"/>
  </w:num>
  <w:num w:numId="27" w16cid:durableId="617639289">
    <w:abstractNumId w:val="13"/>
  </w:num>
  <w:num w:numId="28" w16cid:durableId="393428319">
    <w:abstractNumId w:val="30"/>
  </w:num>
  <w:num w:numId="29" w16cid:durableId="1961261885">
    <w:abstractNumId w:val="10"/>
  </w:num>
  <w:num w:numId="30" w16cid:durableId="1598903452">
    <w:abstractNumId w:val="45"/>
  </w:num>
  <w:num w:numId="31" w16cid:durableId="2043895724">
    <w:abstractNumId w:val="20"/>
  </w:num>
  <w:num w:numId="32" w16cid:durableId="227305830">
    <w:abstractNumId w:val="15"/>
  </w:num>
  <w:num w:numId="33" w16cid:durableId="1244335809">
    <w:abstractNumId w:val="14"/>
  </w:num>
  <w:num w:numId="34" w16cid:durableId="644698300">
    <w:abstractNumId w:val="33"/>
  </w:num>
  <w:num w:numId="35" w16cid:durableId="1146632071">
    <w:abstractNumId w:val="11"/>
  </w:num>
  <w:num w:numId="36" w16cid:durableId="2120373946">
    <w:abstractNumId w:val="21"/>
  </w:num>
  <w:num w:numId="37" w16cid:durableId="1847868451">
    <w:abstractNumId w:val="24"/>
  </w:num>
  <w:num w:numId="38" w16cid:durableId="1280406609">
    <w:abstractNumId w:val="46"/>
    <w:lvlOverride w:ilvl="0">
      <w:startOverride w:val="1"/>
    </w:lvlOverride>
    <w:lvlOverride w:ilvl="1">
      <w:startOverride w:val="1"/>
    </w:lvlOverride>
    <w:lvlOverride w:ilvl="2"/>
    <w:lvlOverride w:ilvl="3"/>
    <w:lvlOverride w:ilvl="4"/>
    <w:lvlOverride w:ilvl="5"/>
    <w:lvlOverride w:ilvl="6"/>
    <w:lvlOverride w:ilvl="7"/>
    <w:lvlOverride w:ilvl="8"/>
  </w:num>
  <w:num w:numId="39" w16cid:durableId="1034044184">
    <w:abstractNumId w:val="31"/>
    <w:lvlOverride w:ilvl="0">
      <w:startOverride w:val="1"/>
    </w:lvlOverride>
    <w:lvlOverride w:ilvl="1"/>
    <w:lvlOverride w:ilvl="2"/>
    <w:lvlOverride w:ilvl="3"/>
    <w:lvlOverride w:ilvl="4"/>
    <w:lvlOverride w:ilvl="5"/>
    <w:lvlOverride w:ilvl="6"/>
    <w:lvlOverride w:ilvl="7"/>
    <w:lvlOverride w:ilvl="8"/>
  </w:num>
  <w:num w:numId="40" w16cid:durableId="320156845">
    <w:abstractNumId w:val="27"/>
    <w:lvlOverride w:ilvl="0">
      <w:startOverride w:val="1"/>
    </w:lvlOverride>
    <w:lvlOverride w:ilvl="1"/>
    <w:lvlOverride w:ilvl="2"/>
    <w:lvlOverride w:ilvl="3"/>
    <w:lvlOverride w:ilvl="4"/>
    <w:lvlOverride w:ilvl="5"/>
    <w:lvlOverride w:ilvl="6"/>
    <w:lvlOverride w:ilvl="7"/>
    <w:lvlOverride w:ilvl="8"/>
  </w:num>
  <w:num w:numId="41" w16cid:durableId="1982542297">
    <w:abstractNumId w:val="40"/>
    <w:lvlOverride w:ilvl="0">
      <w:startOverride w:val="1"/>
    </w:lvlOverride>
    <w:lvlOverride w:ilvl="1"/>
    <w:lvlOverride w:ilvl="2"/>
    <w:lvlOverride w:ilvl="3"/>
    <w:lvlOverride w:ilvl="4"/>
    <w:lvlOverride w:ilvl="5"/>
    <w:lvlOverride w:ilvl="6"/>
    <w:lvlOverride w:ilvl="7"/>
    <w:lvlOverride w:ilvl="8"/>
  </w:num>
  <w:num w:numId="42" w16cid:durableId="490951065">
    <w:abstractNumId w:val="39"/>
    <w:lvlOverride w:ilvl="0">
      <w:startOverride w:val="1"/>
    </w:lvlOverride>
    <w:lvlOverride w:ilvl="1"/>
    <w:lvlOverride w:ilvl="2"/>
    <w:lvlOverride w:ilvl="3"/>
    <w:lvlOverride w:ilvl="4"/>
    <w:lvlOverride w:ilvl="5"/>
    <w:lvlOverride w:ilvl="6"/>
    <w:lvlOverride w:ilvl="7"/>
    <w:lvlOverride w:ilvl="8"/>
  </w:num>
  <w:num w:numId="43" w16cid:durableId="2053459021">
    <w:abstractNumId w:val="12"/>
    <w:lvlOverride w:ilvl="0">
      <w:startOverride w:val="1"/>
    </w:lvlOverride>
    <w:lvlOverride w:ilvl="1"/>
    <w:lvlOverride w:ilvl="2"/>
    <w:lvlOverride w:ilvl="3"/>
    <w:lvlOverride w:ilvl="4"/>
    <w:lvlOverride w:ilvl="5"/>
    <w:lvlOverride w:ilvl="6"/>
    <w:lvlOverride w:ilvl="7"/>
    <w:lvlOverride w:ilvl="8"/>
  </w:num>
  <w:num w:numId="44" w16cid:durableId="1846744065">
    <w:abstractNumId w:val="16"/>
  </w:num>
  <w:num w:numId="45" w16cid:durableId="1532301078">
    <w:abstractNumId w:val="22"/>
  </w:num>
  <w:num w:numId="46" w16cid:durableId="1249465608">
    <w:abstractNumId w:val="41"/>
  </w:num>
  <w:num w:numId="47" w16cid:durableId="77750367">
    <w:abstractNumId w:val="38"/>
  </w:num>
  <w:num w:numId="48" w16cid:durableId="162817449">
    <w:abstractNumId w:val="37"/>
  </w:num>
  <w:num w:numId="49" w16cid:durableId="1258519195">
    <w:abstractNumId w:val="36"/>
  </w:num>
  <w:num w:numId="50" w16cid:durableId="757287103">
    <w:abstractNumId w:val="48"/>
  </w:num>
  <w:num w:numId="51" w16cid:durableId="166947791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305C"/>
    <w:rsid w:val="00000FDB"/>
    <w:rsid w:val="00003B55"/>
    <w:rsid w:val="00006250"/>
    <w:rsid w:val="00006B8B"/>
    <w:rsid w:val="0000730D"/>
    <w:rsid w:val="00012457"/>
    <w:rsid w:val="00017806"/>
    <w:rsid w:val="00022A59"/>
    <w:rsid w:val="000232F5"/>
    <w:rsid w:val="00023A9E"/>
    <w:rsid w:val="0002612E"/>
    <w:rsid w:val="000300CA"/>
    <w:rsid w:val="0003168D"/>
    <w:rsid w:val="00031B97"/>
    <w:rsid w:val="00036656"/>
    <w:rsid w:val="00040391"/>
    <w:rsid w:val="00052407"/>
    <w:rsid w:val="00052658"/>
    <w:rsid w:val="000533D0"/>
    <w:rsid w:val="000702C1"/>
    <w:rsid w:val="00072AB5"/>
    <w:rsid w:val="00086CAF"/>
    <w:rsid w:val="0008704C"/>
    <w:rsid w:val="00094ADA"/>
    <w:rsid w:val="00095540"/>
    <w:rsid w:val="0009728C"/>
    <w:rsid w:val="000A3DB4"/>
    <w:rsid w:val="000B4DDF"/>
    <w:rsid w:val="000C31F4"/>
    <w:rsid w:val="000D2CE1"/>
    <w:rsid w:val="000D31AD"/>
    <w:rsid w:val="000D55F5"/>
    <w:rsid w:val="000E16C2"/>
    <w:rsid w:val="000E2615"/>
    <w:rsid w:val="000E4F4A"/>
    <w:rsid w:val="000F5996"/>
    <w:rsid w:val="00100718"/>
    <w:rsid w:val="001032B6"/>
    <w:rsid w:val="001058A2"/>
    <w:rsid w:val="00106F4C"/>
    <w:rsid w:val="001222DD"/>
    <w:rsid w:val="00122A51"/>
    <w:rsid w:val="00124215"/>
    <w:rsid w:val="001264F5"/>
    <w:rsid w:val="0012772C"/>
    <w:rsid w:val="0013249A"/>
    <w:rsid w:val="00135831"/>
    <w:rsid w:val="00146223"/>
    <w:rsid w:val="001528AF"/>
    <w:rsid w:val="00155FC8"/>
    <w:rsid w:val="0016001C"/>
    <w:rsid w:val="00163037"/>
    <w:rsid w:val="00167C30"/>
    <w:rsid w:val="0018405B"/>
    <w:rsid w:val="001957DC"/>
    <w:rsid w:val="001A63C3"/>
    <w:rsid w:val="001B0EDD"/>
    <w:rsid w:val="001C3216"/>
    <w:rsid w:val="001C3E3D"/>
    <w:rsid w:val="001C4986"/>
    <w:rsid w:val="001C5CB5"/>
    <w:rsid w:val="001D2733"/>
    <w:rsid w:val="001D6A64"/>
    <w:rsid w:val="001E115A"/>
    <w:rsid w:val="001F1342"/>
    <w:rsid w:val="001F6397"/>
    <w:rsid w:val="0020376B"/>
    <w:rsid w:val="00224A0E"/>
    <w:rsid w:val="00225383"/>
    <w:rsid w:val="0022588F"/>
    <w:rsid w:val="00225A95"/>
    <w:rsid w:val="00235577"/>
    <w:rsid w:val="00242006"/>
    <w:rsid w:val="00246457"/>
    <w:rsid w:val="0026255D"/>
    <w:rsid w:val="00263375"/>
    <w:rsid w:val="00274D55"/>
    <w:rsid w:val="00276BC1"/>
    <w:rsid w:val="00290D65"/>
    <w:rsid w:val="00291DD3"/>
    <w:rsid w:val="00292447"/>
    <w:rsid w:val="00292F61"/>
    <w:rsid w:val="002962DF"/>
    <w:rsid w:val="00297A18"/>
    <w:rsid w:val="002A6E34"/>
    <w:rsid w:val="002B1438"/>
    <w:rsid w:val="002B26AD"/>
    <w:rsid w:val="002B301D"/>
    <w:rsid w:val="002B5490"/>
    <w:rsid w:val="002B71B6"/>
    <w:rsid w:val="002B78D7"/>
    <w:rsid w:val="002C11BE"/>
    <w:rsid w:val="002C60ED"/>
    <w:rsid w:val="002D6CAC"/>
    <w:rsid w:val="002D7BD8"/>
    <w:rsid w:val="002F230D"/>
    <w:rsid w:val="00301975"/>
    <w:rsid w:val="003053E8"/>
    <w:rsid w:val="00307036"/>
    <w:rsid w:val="00307167"/>
    <w:rsid w:val="00316343"/>
    <w:rsid w:val="00333D4C"/>
    <w:rsid w:val="003531A9"/>
    <w:rsid w:val="0035778C"/>
    <w:rsid w:val="00360AA1"/>
    <w:rsid w:val="00380BD6"/>
    <w:rsid w:val="0038271D"/>
    <w:rsid w:val="00386A7A"/>
    <w:rsid w:val="00390382"/>
    <w:rsid w:val="003A3E15"/>
    <w:rsid w:val="003A72A5"/>
    <w:rsid w:val="003B1D6A"/>
    <w:rsid w:val="003B63A0"/>
    <w:rsid w:val="003B7891"/>
    <w:rsid w:val="003C4A9E"/>
    <w:rsid w:val="003C7ABA"/>
    <w:rsid w:val="003D0EE6"/>
    <w:rsid w:val="003D13FB"/>
    <w:rsid w:val="003D4D36"/>
    <w:rsid w:val="003D611E"/>
    <w:rsid w:val="003D7725"/>
    <w:rsid w:val="003E2356"/>
    <w:rsid w:val="003E4FC8"/>
    <w:rsid w:val="003F2262"/>
    <w:rsid w:val="003F6BAE"/>
    <w:rsid w:val="003F7F0F"/>
    <w:rsid w:val="00403A56"/>
    <w:rsid w:val="00404EDA"/>
    <w:rsid w:val="004065A8"/>
    <w:rsid w:val="00422B11"/>
    <w:rsid w:val="00426077"/>
    <w:rsid w:val="004278A3"/>
    <w:rsid w:val="00437D6B"/>
    <w:rsid w:val="00442092"/>
    <w:rsid w:val="00444BD4"/>
    <w:rsid w:val="004469EE"/>
    <w:rsid w:val="00452CE5"/>
    <w:rsid w:val="0047260F"/>
    <w:rsid w:val="00473F32"/>
    <w:rsid w:val="00477C84"/>
    <w:rsid w:val="00480D55"/>
    <w:rsid w:val="004A4C58"/>
    <w:rsid w:val="004D24BC"/>
    <w:rsid w:val="004E60DC"/>
    <w:rsid w:val="004F0A35"/>
    <w:rsid w:val="004F3C74"/>
    <w:rsid w:val="004F60D2"/>
    <w:rsid w:val="00501177"/>
    <w:rsid w:val="00501D5B"/>
    <w:rsid w:val="00507A16"/>
    <w:rsid w:val="0051081A"/>
    <w:rsid w:val="005148CB"/>
    <w:rsid w:val="00515BFB"/>
    <w:rsid w:val="005177E0"/>
    <w:rsid w:val="0052122F"/>
    <w:rsid w:val="005278D7"/>
    <w:rsid w:val="005449D7"/>
    <w:rsid w:val="0054589B"/>
    <w:rsid w:val="00545CD9"/>
    <w:rsid w:val="00561D95"/>
    <w:rsid w:val="005636A3"/>
    <w:rsid w:val="00565C80"/>
    <w:rsid w:val="00567EE8"/>
    <w:rsid w:val="00574C3F"/>
    <w:rsid w:val="00584F1F"/>
    <w:rsid w:val="005903A8"/>
    <w:rsid w:val="00592D68"/>
    <w:rsid w:val="00595521"/>
    <w:rsid w:val="0059663C"/>
    <w:rsid w:val="005A1C7D"/>
    <w:rsid w:val="005A75E0"/>
    <w:rsid w:val="005B03E9"/>
    <w:rsid w:val="005C35E1"/>
    <w:rsid w:val="005D3F58"/>
    <w:rsid w:val="005D7F3F"/>
    <w:rsid w:val="005E180D"/>
    <w:rsid w:val="005E2709"/>
    <w:rsid w:val="005E49BC"/>
    <w:rsid w:val="005E7121"/>
    <w:rsid w:val="005F4260"/>
    <w:rsid w:val="005F6F46"/>
    <w:rsid w:val="0060110E"/>
    <w:rsid w:val="00601576"/>
    <w:rsid w:val="00602121"/>
    <w:rsid w:val="00607E20"/>
    <w:rsid w:val="00615BF4"/>
    <w:rsid w:val="0062145C"/>
    <w:rsid w:val="006230DE"/>
    <w:rsid w:val="00626500"/>
    <w:rsid w:val="00627A03"/>
    <w:rsid w:val="00630359"/>
    <w:rsid w:val="00640E98"/>
    <w:rsid w:val="00656B03"/>
    <w:rsid w:val="00661803"/>
    <w:rsid w:val="00663F3A"/>
    <w:rsid w:val="00676EC1"/>
    <w:rsid w:val="006940EA"/>
    <w:rsid w:val="00696277"/>
    <w:rsid w:val="006969E0"/>
    <w:rsid w:val="006A77F2"/>
    <w:rsid w:val="006A7F09"/>
    <w:rsid w:val="006B3303"/>
    <w:rsid w:val="006B476E"/>
    <w:rsid w:val="006B557D"/>
    <w:rsid w:val="006B604D"/>
    <w:rsid w:val="006B7652"/>
    <w:rsid w:val="006B7FC5"/>
    <w:rsid w:val="006C0EB2"/>
    <w:rsid w:val="006D00DC"/>
    <w:rsid w:val="006D5131"/>
    <w:rsid w:val="006E0E48"/>
    <w:rsid w:val="006E3898"/>
    <w:rsid w:val="006E4393"/>
    <w:rsid w:val="006F5C75"/>
    <w:rsid w:val="00705773"/>
    <w:rsid w:val="00707CBA"/>
    <w:rsid w:val="0071337D"/>
    <w:rsid w:val="00717C1A"/>
    <w:rsid w:val="00723758"/>
    <w:rsid w:val="007246CC"/>
    <w:rsid w:val="00731A58"/>
    <w:rsid w:val="0073233B"/>
    <w:rsid w:val="00740977"/>
    <w:rsid w:val="00743396"/>
    <w:rsid w:val="0074768D"/>
    <w:rsid w:val="0075228A"/>
    <w:rsid w:val="007545D5"/>
    <w:rsid w:val="00754F79"/>
    <w:rsid w:val="00755006"/>
    <w:rsid w:val="00772CB3"/>
    <w:rsid w:val="00780123"/>
    <w:rsid w:val="00786B4F"/>
    <w:rsid w:val="00790CA5"/>
    <w:rsid w:val="00795268"/>
    <w:rsid w:val="007976EE"/>
    <w:rsid w:val="007A76CB"/>
    <w:rsid w:val="007B0898"/>
    <w:rsid w:val="007C14AF"/>
    <w:rsid w:val="007C19DE"/>
    <w:rsid w:val="007C35D8"/>
    <w:rsid w:val="007C455C"/>
    <w:rsid w:val="007C597F"/>
    <w:rsid w:val="007C63F4"/>
    <w:rsid w:val="007C6516"/>
    <w:rsid w:val="007D166E"/>
    <w:rsid w:val="007D5DAD"/>
    <w:rsid w:val="007E034A"/>
    <w:rsid w:val="007E0AB4"/>
    <w:rsid w:val="007F0160"/>
    <w:rsid w:val="007F112B"/>
    <w:rsid w:val="007F1584"/>
    <w:rsid w:val="007F1E9B"/>
    <w:rsid w:val="007F2947"/>
    <w:rsid w:val="007F7184"/>
    <w:rsid w:val="00801777"/>
    <w:rsid w:val="00802374"/>
    <w:rsid w:val="00806C5A"/>
    <w:rsid w:val="008119D3"/>
    <w:rsid w:val="00813C31"/>
    <w:rsid w:val="0082237A"/>
    <w:rsid w:val="008429EA"/>
    <w:rsid w:val="00842B9D"/>
    <w:rsid w:val="00843412"/>
    <w:rsid w:val="008464C7"/>
    <w:rsid w:val="008465CC"/>
    <w:rsid w:val="00847944"/>
    <w:rsid w:val="008531DB"/>
    <w:rsid w:val="00862C36"/>
    <w:rsid w:val="008717F1"/>
    <w:rsid w:val="00871CAC"/>
    <w:rsid w:val="00872419"/>
    <w:rsid w:val="00872884"/>
    <w:rsid w:val="00873939"/>
    <w:rsid w:val="00873D17"/>
    <w:rsid w:val="008817B4"/>
    <w:rsid w:val="0088182C"/>
    <w:rsid w:val="008838F1"/>
    <w:rsid w:val="00884197"/>
    <w:rsid w:val="00887758"/>
    <w:rsid w:val="008927A4"/>
    <w:rsid w:val="00892B27"/>
    <w:rsid w:val="00893688"/>
    <w:rsid w:val="00894A17"/>
    <w:rsid w:val="008966BC"/>
    <w:rsid w:val="008A6A05"/>
    <w:rsid w:val="008A6F04"/>
    <w:rsid w:val="008B1E07"/>
    <w:rsid w:val="008C4462"/>
    <w:rsid w:val="008C4D08"/>
    <w:rsid w:val="008C6E26"/>
    <w:rsid w:val="008D51E3"/>
    <w:rsid w:val="008D5483"/>
    <w:rsid w:val="008D6DEA"/>
    <w:rsid w:val="008E142A"/>
    <w:rsid w:val="008E191B"/>
    <w:rsid w:val="008E4002"/>
    <w:rsid w:val="008E4FFC"/>
    <w:rsid w:val="008E5C80"/>
    <w:rsid w:val="008F4D47"/>
    <w:rsid w:val="008F4FAC"/>
    <w:rsid w:val="00906C64"/>
    <w:rsid w:val="00910D49"/>
    <w:rsid w:val="00911E8E"/>
    <w:rsid w:val="00913670"/>
    <w:rsid w:val="00915DC1"/>
    <w:rsid w:val="00941D9C"/>
    <w:rsid w:val="009470F3"/>
    <w:rsid w:val="009571A5"/>
    <w:rsid w:val="0096054D"/>
    <w:rsid w:val="00961689"/>
    <w:rsid w:val="00964E1A"/>
    <w:rsid w:val="0096792E"/>
    <w:rsid w:val="00970E3B"/>
    <w:rsid w:val="00973729"/>
    <w:rsid w:val="0098073E"/>
    <w:rsid w:val="009819FB"/>
    <w:rsid w:val="00985799"/>
    <w:rsid w:val="00986F03"/>
    <w:rsid w:val="00993F5E"/>
    <w:rsid w:val="009A20FD"/>
    <w:rsid w:val="009A71CF"/>
    <w:rsid w:val="009B2B30"/>
    <w:rsid w:val="009C6344"/>
    <w:rsid w:val="009D45F9"/>
    <w:rsid w:val="009E09E4"/>
    <w:rsid w:val="009E4F93"/>
    <w:rsid w:val="009F14F5"/>
    <w:rsid w:val="009F774D"/>
    <w:rsid w:val="00A0183F"/>
    <w:rsid w:val="00A11138"/>
    <w:rsid w:val="00A15BA1"/>
    <w:rsid w:val="00A23916"/>
    <w:rsid w:val="00A24432"/>
    <w:rsid w:val="00A25F18"/>
    <w:rsid w:val="00A310CB"/>
    <w:rsid w:val="00A3277A"/>
    <w:rsid w:val="00A333F4"/>
    <w:rsid w:val="00A4154B"/>
    <w:rsid w:val="00A4392E"/>
    <w:rsid w:val="00A45708"/>
    <w:rsid w:val="00A45DA4"/>
    <w:rsid w:val="00A53945"/>
    <w:rsid w:val="00A53B20"/>
    <w:rsid w:val="00A63BDD"/>
    <w:rsid w:val="00A66BCF"/>
    <w:rsid w:val="00A6796A"/>
    <w:rsid w:val="00A71A4B"/>
    <w:rsid w:val="00A71EA3"/>
    <w:rsid w:val="00A72459"/>
    <w:rsid w:val="00A7325C"/>
    <w:rsid w:val="00A7353F"/>
    <w:rsid w:val="00A73B4E"/>
    <w:rsid w:val="00A74137"/>
    <w:rsid w:val="00A767FC"/>
    <w:rsid w:val="00A87AD6"/>
    <w:rsid w:val="00A9193B"/>
    <w:rsid w:val="00A97D7A"/>
    <w:rsid w:val="00AA0235"/>
    <w:rsid w:val="00AB3D69"/>
    <w:rsid w:val="00AB5728"/>
    <w:rsid w:val="00AB57BC"/>
    <w:rsid w:val="00AC7A26"/>
    <w:rsid w:val="00AE09E9"/>
    <w:rsid w:val="00AE6536"/>
    <w:rsid w:val="00AE7414"/>
    <w:rsid w:val="00AF1ED6"/>
    <w:rsid w:val="00AF36F9"/>
    <w:rsid w:val="00AF45C7"/>
    <w:rsid w:val="00AF683E"/>
    <w:rsid w:val="00B00C9D"/>
    <w:rsid w:val="00B0241C"/>
    <w:rsid w:val="00B02D81"/>
    <w:rsid w:val="00B10F84"/>
    <w:rsid w:val="00B15EA2"/>
    <w:rsid w:val="00B21480"/>
    <w:rsid w:val="00B2315F"/>
    <w:rsid w:val="00B261C3"/>
    <w:rsid w:val="00B26962"/>
    <w:rsid w:val="00B308C9"/>
    <w:rsid w:val="00B33CA6"/>
    <w:rsid w:val="00B40480"/>
    <w:rsid w:val="00B41806"/>
    <w:rsid w:val="00B42217"/>
    <w:rsid w:val="00B43522"/>
    <w:rsid w:val="00B51A71"/>
    <w:rsid w:val="00B52425"/>
    <w:rsid w:val="00B5305B"/>
    <w:rsid w:val="00B5333E"/>
    <w:rsid w:val="00B60313"/>
    <w:rsid w:val="00B63188"/>
    <w:rsid w:val="00B6604D"/>
    <w:rsid w:val="00B701C1"/>
    <w:rsid w:val="00B8072C"/>
    <w:rsid w:val="00B83485"/>
    <w:rsid w:val="00B90709"/>
    <w:rsid w:val="00B925CB"/>
    <w:rsid w:val="00BA40E6"/>
    <w:rsid w:val="00BA50F9"/>
    <w:rsid w:val="00BB37A9"/>
    <w:rsid w:val="00BB41B8"/>
    <w:rsid w:val="00BC0A2D"/>
    <w:rsid w:val="00BC3BAB"/>
    <w:rsid w:val="00BD1086"/>
    <w:rsid w:val="00BD1ED8"/>
    <w:rsid w:val="00BD26FE"/>
    <w:rsid w:val="00BD2CC0"/>
    <w:rsid w:val="00BE1A5B"/>
    <w:rsid w:val="00BE524F"/>
    <w:rsid w:val="00BF28F6"/>
    <w:rsid w:val="00C066F3"/>
    <w:rsid w:val="00C167F7"/>
    <w:rsid w:val="00C23DD5"/>
    <w:rsid w:val="00C25F1C"/>
    <w:rsid w:val="00C26E6B"/>
    <w:rsid w:val="00C37FC7"/>
    <w:rsid w:val="00C502E7"/>
    <w:rsid w:val="00C508DF"/>
    <w:rsid w:val="00C51B42"/>
    <w:rsid w:val="00C55E8E"/>
    <w:rsid w:val="00C569DB"/>
    <w:rsid w:val="00C5783D"/>
    <w:rsid w:val="00C6494D"/>
    <w:rsid w:val="00C65B35"/>
    <w:rsid w:val="00C70F3C"/>
    <w:rsid w:val="00C734FD"/>
    <w:rsid w:val="00C756AA"/>
    <w:rsid w:val="00C75980"/>
    <w:rsid w:val="00C7676B"/>
    <w:rsid w:val="00C81026"/>
    <w:rsid w:val="00C90FF6"/>
    <w:rsid w:val="00C9250F"/>
    <w:rsid w:val="00C93000"/>
    <w:rsid w:val="00C95DC7"/>
    <w:rsid w:val="00CA6D4A"/>
    <w:rsid w:val="00CB53B9"/>
    <w:rsid w:val="00CE186F"/>
    <w:rsid w:val="00CE2121"/>
    <w:rsid w:val="00CE42C7"/>
    <w:rsid w:val="00CE6573"/>
    <w:rsid w:val="00CE65AA"/>
    <w:rsid w:val="00CE6CF7"/>
    <w:rsid w:val="00CF0590"/>
    <w:rsid w:val="00CF42AE"/>
    <w:rsid w:val="00D02AD8"/>
    <w:rsid w:val="00D057EC"/>
    <w:rsid w:val="00D21076"/>
    <w:rsid w:val="00D22EAE"/>
    <w:rsid w:val="00D3015C"/>
    <w:rsid w:val="00D31B0F"/>
    <w:rsid w:val="00D3391B"/>
    <w:rsid w:val="00D34B70"/>
    <w:rsid w:val="00D42592"/>
    <w:rsid w:val="00D42D0C"/>
    <w:rsid w:val="00D51A50"/>
    <w:rsid w:val="00D54E76"/>
    <w:rsid w:val="00D6412B"/>
    <w:rsid w:val="00D6441F"/>
    <w:rsid w:val="00D70B24"/>
    <w:rsid w:val="00D70ED0"/>
    <w:rsid w:val="00D71DD2"/>
    <w:rsid w:val="00D7340E"/>
    <w:rsid w:val="00D807CE"/>
    <w:rsid w:val="00D85A9A"/>
    <w:rsid w:val="00D91684"/>
    <w:rsid w:val="00D94F4A"/>
    <w:rsid w:val="00D96BC2"/>
    <w:rsid w:val="00DA37CA"/>
    <w:rsid w:val="00DA44E0"/>
    <w:rsid w:val="00DA5D55"/>
    <w:rsid w:val="00DB3C94"/>
    <w:rsid w:val="00DC1E9E"/>
    <w:rsid w:val="00DC42BB"/>
    <w:rsid w:val="00DC789E"/>
    <w:rsid w:val="00DD053C"/>
    <w:rsid w:val="00DD0734"/>
    <w:rsid w:val="00DD49B1"/>
    <w:rsid w:val="00DD507B"/>
    <w:rsid w:val="00DD5AA0"/>
    <w:rsid w:val="00DD63CA"/>
    <w:rsid w:val="00DE6870"/>
    <w:rsid w:val="00DF5310"/>
    <w:rsid w:val="00DF5C6F"/>
    <w:rsid w:val="00E02C92"/>
    <w:rsid w:val="00E036B0"/>
    <w:rsid w:val="00E0390F"/>
    <w:rsid w:val="00E04D5D"/>
    <w:rsid w:val="00E15674"/>
    <w:rsid w:val="00E16002"/>
    <w:rsid w:val="00E21C60"/>
    <w:rsid w:val="00E255EF"/>
    <w:rsid w:val="00E265BC"/>
    <w:rsid w:val="00E26854"/>
    <w:rsid w:val="00E2718F"/>
    <w:rsid w:val="00E34450"/>
    <w:rsid w:val="00E36CDD"/>
    <w:rsid w:val="00E4530B"/>
    <w:rsid w:val="00E45395"/>
    <w:rsid w:val="00E57596"/>
    <w:rsid w:val="00E60008"/>
    <w:rsid w:val="00E649A3"/>
    <w:rsid w:val="00E65E0D"/>
    <w:rsid w:val="00E67395"/>
    <w:rsid w:val="00E77E16"/>
    <w:rsid w:val="00E901B5"/>
    <w:rsid w:val="00E91BB0"/>
    <w:rsid w:val="00E92B85"/>
    <w:rsid w:val="00E97FEE"/>
    <w:rsid w:val="00EA07CE"/>
    <w:rsid w:val="00EA49D5"/>
    <w:rsid w:val="00EA5257"/>
    <w:rsid w:val="00EA60DA"/>
    <w:rsid w:val="00EA71F0"/>
    <w:rsid w:val="00EB4296"/>
    <w:rsid w:val="00EB46AA"/>
    <w:rsid w:val="00EC0A40"/>
    <w:rsid w:val="00EC1F83"/>
    <w:rsid w:val="00EC59E4"/>
    <w:rsid w:val="00EF1029"/>
    <w:rsid w:val="00EF389C"/>
    <w:rsid w:val="00EF51FF"/>
    <w:rsid w:val="00F049F6"/>
    <w:rsid w:val="00F060A9"/>
    <w:rsid w:val="00F113D7"/>
    <w:rsid w:val="00F1358B"/>
    <w:rsid w:val="00F165C7"/>
    <w:rsid w:val="00F1754F"/>
    <w:rsid w:val="00F20362"/>
    <w:rsid w:val="00F23809"/>
    <w:rsid w:val="00F242D8"/>
    <w:rsid w:val="00F26D08"/>
    <w:rsid w:val="00F33238"/>
    <w:rsid w:val="00F40487"/>
    <w:rsid w:val="00F43471"/>
    <w:rsid w:val="00F449E8"/>
    <w:rsid w:val="00F52560"/>
    <w:rsid w:val="00F53D07"/>
    <w:rsid w:val="00F61059"/>
    <w:rsid w:val="00F6661D"/>
    <w:rsid w:val="00F70A06"/>
    <w:rsid w:val="00F8287C"/>
    <w:rsid w:val="00F82CA8"/>
    <w:rsid w:val="00F8305C"/>
    <w:rsid w:val="00F975F2"/>
    <w:rsid w:val="00FA03FF"/>
    <w:rsid w:val="00FA2ADF"/>
    <w:rsid w:val="00FA7B94"/>
    <w:rsid w:val="00FB6B60"/>
    <w:rsid w:val="00FC1CF4"/>
    <w:rsid w:val="00FC4537"/>
    <w:rsid w:val="00FC6FC1"/>
    <w:rsid w:val="00FD476F"/>
    <w:rsid w:val="00FE23B1"/>
    <w:rsid w:val="00FE2DFE"/>
    <w:rsid w:val="00FE32F4"/>
    <w:rsid w:val="00FF0BA7"/>
    <w:rsid w:val="00FF4D69"/>
    <w:rsid w:val="00FF61E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21FA6A1"/>
  <w15:docId w15:val="{D9B81149-8E15-43B3-BC09-CAF3BEC74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0"/>
    <w:lsdException w:name="Light List" w:uiPriority="0"/>
    <w:lsdException w:name="Light Grid" w:uiPriority="0"/>
    <w:lsdException w:name="Medium Shading 1" w:uiPriority="0"/>
    <w:lsdException w:name="Medium Shading 2" w:uiPriority="0"/>
    <w:lsdException w:name="Medium List 1" w:uiPriority="0"/>
    <w:lsdException w:name="Medium List 2" w:uiPriority="0"/>
    <w:lsdException w:name="Medium Grid 1" w:uiPriority="0"/>
    <w:lsdException w:name="Medium Grid 2" w:uiPriority="0"/>
    <w:lsdException w:name="Medium Grid 3" w:uiPriority="0"/>
    <w:lsdException w:name="Dark List" w:uiPriority="0"/>
    <w:lsdException w:name="Colorful Shading" w:uiPriority="0"/>
    <w:lsdException w:name="Colorful List" w:uiPriority="0"/>
    <w:lsdException w:name="Colorful Grid" w:uiPriority="0"/>
    <w:lsdException w:name="Light Shading Accent 1" w:uiPriority="0"/>
    <w:lsdException w:name="Light List Accent 1" w:uiPriority="0"/>
    <w:lsdException w:name="Light Grid Accent 1" w:uiPriority="0"/>
    <w:lsdException w:name="Medium Shading 1 Accent 1" w:uiPriority="0"/>
    <w:lsdException w:name="Medium Shading 2 Accent 1" w:uiPriority="0"/>
    <w:lsdException w:name="Medium List 1 Accent 1" w:uiPriority="0"/>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9B1"/>
    <w:rPr>
      <w:rFonts w:asciiTheme="minorHAnsi" w:hAnsiTheme="minorHAnsi" w:cstheme="minorHAnsi"/>
      <w:sz w:val="22"/>
      <w:szCs w:val="22"/>
    </w:rPr>
  </w:style>
  <w:style w:type="paragraph" w:styleId="Heading1">
    <w:name w:val="heading 1"/>
    <w:basedOn w:val="Normal"/>
    <w:next w:val="Normal"/>
    <w:link w:val="Heading1Char"/>
    <w:uiPriority w:val="9"/>
    <w:qFormat/>
    <w:rsid w:val="00CA6D4A"/>
    <w:pPr>
      <w:keepNext/>
      <w:autoSpaceDE w:val="0"/>
      <w:autoSpaceDN w:val="0"/>
      <w:adjustRightInd w:val="0"/>
      <w:jc w:val="center"/>
      <w:outlineLvl w:val="0"/>
    </w:pPr>
    <w:rPr>
      <w:rFonts w:ascii="Arial" w:hAnsi="Arial"/>
      <w:b/>
      <w:sz w:val="20"/>
    </w:rPr>
  </w:style>
  <w:style w:type="paragraph" w:styleId="Heading2">
    <w:name w:val="heading 2"/>
    <w:basedOn w:val="Normal"/>
    <w:next w:val="Normal"/>
    <w:link w:val="Heading2Char"/>
    <w:uiPriority w:val="9"/>
    <w:qFormat/>
    <w:rsid w:val="003B63A0"/>
    <w:pPr>
      <w:keepNext/>
      <w:autoSpaceDE w:val="0"/>
      <w:autoSpaceDN w:val="0"/>
      <w:adjustRightInd w:val="0"/>
      <w:spacing w:after="240"/>
      <w:outlineLvl w:val="1"/>
    </w:pPr>
    <w:rPr>
      <w:b/>
      <w:sz w:val="28"/>
    </w:rPr>
  </w:style>
  <w:style w:type="paragraph" w:styleId="Heading3">
    <w:name w:val="heading 3"/>
    <w:basedOn w:val="Normal"/>
    <w:next w:val="Normal"/>
    <w:link w:val="Heading3Char"/>
    <w:qFormat/>
    <w:rsid w:val="003B63A0"/>
    <w:pPr>
      <w:spacing w:after="240"/>
      <w:outlineLvl w:val="2"/>
    </w:pPr>
    <w:rPr>
      <w:b/>
      <w:bCs/>
    </w:rPr>
  </w:style>
  <w:style w:type="paragraph" w:styleId="Heading4">
    <w:name w:val="heading 4"/>
    <w:basedOn w:val="Normal"/>
    <w:next w:val="Normal"/>
    <w:link w:val="Heading4Char"/>
    <w:qFormat/>
    <w:rsid w:val="002962DF"/>
    <w:pPr>
      <w:keepNext/>
      <w:tabs>
        <w:tab w:val="center" w:pos="4680"/>
      </w:tabs>
      <w:ind w:left="432"/>
      <w:jc w:val="center"/>
      <w:outlineLvl w:val="3"/>
    </w:pPr>
    <w:rPr>
      <w:rFonts w:ascii="Arial" w:hAnsi="Arial" w:cs="Times New Roman"/>
      <w:b/>
      <w:sz w:val="20"/>
      <w:szCs w:val="20"/>
    </w:rPr>
  </w:style>
  <w:style w:type="paragraph" w:styleId="Heading5">
    <w:name w:val="heading 5"/>
    <w:basedOn w:val="Normal"/>
    <w:next w:val="Normal"/>
    <w:link w:val="Heading5Char"/>
    <w:unhideWhenUsed/>
    <w:qFormat/>
    <w:rsid w:val="00225A95"/>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2962DF"/>
    <w:pPr>
      <w:keepNext/>
      <w:keepLines/>
      <w:spacing w:before="200"/>
      <w:outlineLvl w:val="5"/>
    </w:pPr>
    <w:rPr>
      <w:rFonts w:asciiTheme="majorHAnsi" w:eastAsiaTheme="majorEastAsia" w:hAnsiTheme="majorHAnsi" w:cstheme="majorBidi"/>
      <w:i/>
      <w:iCs/>
      <w:color w:val="243F60" w:themeColor="accent1" w:themeShade="7F"/>
      <w:sz w:val="24"/>
      <w:szCs w:val="24"/>
    </w:rPr>
  </w:style>
  <w:style w:type="paragraph" w:styleId="Heading7">
    <w:name w:val="heading 7"/>
    <w:basedOn w:val="Normal"/>
    <w:next w:val="Normal"/>
    <w:link w:val="Heading7Char"/>
    <w:unhideWhenUsed/>
    <w:qFormat/>
    <w:rsid w:val="002962DF"/>
    <w:pPr>
      <w:keepNext/>
      <w:keepLines/>
      <w:spacing w:before="200"/>
      <w:outlineLvl w:val="6"/>
    </w:pPr>
    <w:rPr>
      <w:rFonts w:asciiTheme="majorHAnsi" w:eastAsiaTheme="majorEastAsia" w:hAnsiTheme="majorHAnsi" w:cstheme="majorBidi"/>
      <w:i/>
      <w:iCs/>
      <w:color w:val="404040" w:themeColor="text1" w:themeTint="BF"/>
      <w:sz w:val="24"/>
      <w:szCs w:val="24"/>
    </w:rPr>
  </w:style>
  <w:style w:type="paragraph" w:styleId="Heading8">
    <w:name w:val="heading 8"/>
    <w:basedOn w:val="Normal"/>
    <w:next w:val="Normal"/>
    <w:link w:val="Heading8Char"/>
    <w:unhideWhenUsed/>
    <w:qFormat/>
    <w:rsid w:val="002962DF"/>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2962D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A6D4A"/>
    <w:pPr>
      <w:tabs>
        <w:tab w:val="center" w:pos="4320"/>
        <w:tab w:val="right" w:pos="8640"/>
      </w:tabs>
    </w:pPr>
  </w:style>
  <w:style w:type="paragraph" w:styleId="Footer">
    <w:name w:val="footer"/>
    <w:basedOn w:val="Normal"/>
    <w:link w:val="FooterChar"/>
    <w:uiPriority w:val="99"/>
    <w:rsid w:val="00CA6D4A"/>
    <w:pPr>
      <w:tabs>
        <w:tab w:val="center" w:pos="4320"/>
        <w:tab w:val="right" w:pos="8640"/>
      </w:tabs>
    </w:pPr>
  </w:style>
  <w:style w:type="character" w:styleId="Hyperlink">
    <w:name w:val="Hyperlink"/>
    <w:basedOn w:val="DefaultParagraphFont"/>
    <w:uiPriority w:val="99"/>
    <w:rsid w:val="00CA6D4A"/>
    <w:rPr>
      <w:color w:val="0000FF"/>
      <w:u w:val="single"/>
    </w:rPr>
  </w:style>
  <w:style w:type="paragraph" w:styleId="BalloonText">
    <w:name w:val="Balloon Text"/>
    <w:basedOn w:val="Normal"/>
    <w:link w:val="BalloonTextChar"/>
    <w:uiPriority w:val="99"/>
    <w:rsid w:val="00242006"/>
    <w:rPr>
      <w:rFonts w:ascii="Tahoma" w:hAnsi="Tahoma" w:cs="Tahoma"/>
      <w:sz w:val="16"/>
      <w:szCs w:val="16"/>
    </w:rPr>
  </w:style>
  <w:style w:type="character" w:customStyle="1" w:styleId="BalloonTextChar">
    <w:name w:val="Balloon Text Char"/>
    <w:basedOn w:val="DefaultParagraphFont"/>
    <w:link w:val="BalloonText"/>
    <w:uiPriority w:val="99"/>
    <w:rsid w:val="00242006"/>
    <w:rPr>
      <w:rFonts w:ascii="Tahoma" w:hAnsi="Tahoma" w:cs="Tahoma"/>
      <w:sz w:val="16"/>
      <w:szCs w:val="16"/>
    </w:rPr>
  </w:style>
  <w:style w:type="paragraph" w:styleId="ListParagraph">
    <w:name w:val="List Paragraph"/>
    <w:basedOn w:val="Normal"/>
    <w:link w:val="ListParagraphChar"/>
    <w:qFormat/>
    <w:rsid w:val="00FA03FF"/>
    <w:pPr>
      <w:ind w:left="720"/>
      <w:contextualSpacing/>
    </w:pPr>
  </w:style>
  <w:style w:type="paragraph" w:customStyle="1" w:styleId="Body">
    <w:name w:val="Body"/>
    <w:basedOn w:val="Normal"/>
    <w:link w:val="BodyChar"/>
    <w:qFormat/>
    <w:rsid w:val="00DD49B1"/>
  </w:style>
  <w:style w:type="character" w:customStyle="1" w:styleId="BodyChar">
    <w:name w:val="Body Char"/>
    <w:basedOn w:val="DefaultParagraphFont"/>
    <w:link w:val="Body"/>
    <w:rsid w:val="00DD49B1"/>
    <w:rPr>
      <w:rFonts w:asciiTheme="minorHAnsi" w:hAnsiTheme="minorHAnsi" w:cstheme="minorHAnsi"/>
      <w:sz w:val="22"/>
      <w:szCs w:val="22"/>
    </w:rPr>
  </w:style>
  <w:style w:type="paragraph" w:customStyle="1" w:styleId="bodyTopic">
    <w:name w:val="bodyTopic"/>
    <w:basedOn w:val="Body"/>
    <w:link w:val="bodyTopicChar"/>
    <w:qFormat/>
    <w:rsid w:val="00DD49B1"/>
    <w:pPr>
      <w:keepNext/>
      <w:spacing w:after="120" w:line="200" w:lineRule="atLeast"/>
    </w:pPr>
    <w:rPr>
      <w:b/>
      <w:szCs w:val="24"/>
    </w:rPr>
  </w:style>
  <w:style w:type="character" w:customStyle="1" w:styleId="bodyTopicChar">
    <w:name w:val="bodyTopic Char"/>
    <w:basedOn w:val="BodyChar"/>
    <w:link w:val="bodyTopic"/>
    <w:rsid w:val="00DD49B1"/>
    <w:rPr>
      <w:rFonts w:asciiTheme="minorHAnsi" w:hAnsiTheme="minorHAnsi" w:cstheme="minorHAnsi"/>
      <w:b/>
      <w:sz w:val="22"/>
      <w:szCs w:val="24"/>
    </w:rPr>
  </w:style>
  <w:style w:type="paragraph" w:customStyle="1" w:styleId="bodysignature">
    <w:name w:val="body signature"/>
    <w:basedOn w:val="Normal"/>
    <w:link w:val="bodysignatureChar"/>
    <w:qFormat/>
    <w:rsid w:val="00DD49B1"/>
    <w:pPr>
      <w:ind w:left="4770"/>
    </w:pPr>
  </w:style>
  <w:style w:type="character" w:styleId="Strong">
    <w:name w:val="Strong"/>
    <w:uiPriority w:val="22"/>
    <w:qFormat/>
    <w:rsid w:val="00A23916"/>
    <w:rPr>
      <w:b/>
    </w:rPr>
  </w:style>
  <w:style w:type="character" w:customStyle="1" w:styleId="bodysignatureChar">
    <w:name w:val="body signature Char"/>
    <w:basedOn w:val="DefaultParagraphFont"/>
    <w:link w:val="bodysignature"/>
    <w:rsid w:val="00DD49B1"/>
    <w:rPr>
      <w:rFonts w:asciiTheme="minorHAnsi" w:hAnsiTheme="minorHAnsi" w:cstheme="minorHAnsi"/>
      <w:sz w:val="22"/>
      <w:szCs w:val="22"/>
    </w:rPr>
  </w:style>
  <w:style w:type="paragraph" w:customStyle="1" w:styleId="NumberedItem">
    <w:name w:val="Numbered Item"/>
    <w:basedOn w:val="Normal"/>
    <w:link w:val="NumberedItemChar"/>
    <w:qFormat/>
    <w:rsid w:val="00BE1A5B"/>
    <w:pPr>
      <w:numPr>
        <w:numId w:val="5"/>
      </w:numPr>
      <w:spacing w:after="120" w:line="280" w:lineRule="atLeast"/>
    </w:pPr>
    <w:rPr>
      <w:rFonts w:ascii="Calibri" w:hAnsi="Calibri"/>
    </w:rPr>
  </w:style>
  <w:style w:type="character" w:customStyle="1" w:styleId="NumberedItemChar">
    <w:name w:val="Numbered Item Char"/>
    <w:basedOn w:val="DefaultParagraphFont"/>
    <w:link w:val="NumberedItem"/>
    <w:rsid w:val="00BE1A5B"/>
    <w:rPr>
      <w:rFonts w:ascii="Calibri" w:hAnsi="Calibri" w:cstheme="minorHAnsi"/>
      <w:sz w:val="22"/>
      <w:szCs w:val="22"/>
    </w:rPr>
  </w:style>
  <w:style w:type="character" w:customStyle="1" w:styleId="Heading5Char">
    <w:name w:val="Heading 5 Char"/>
    <w:basedOn w:val="DefaultParagraphFont"/>
    <w:link w:val="Heading5"/>
    <w:rsid w:val="00225A95"/>
    <w:rPr>
      <w:rFonts w:asciiTheme="majorHAnsi" w:eastAsiaTheme="majorEastAsia" w:hAnsiTheme="majorHAnsi" w:cstheme="majorBidi"/>
      <w:color w:val="365F91" w:themeColor="accent1" w:themeShade="BF"/>
      <w:sz w:val="22"/>
      <w:szCs w:val="22"/>
    </w:rPr>
  </w:style>
  <w:style w:type="paragraph" w:styleId="FootnoteText">
    <w:name w:val="footnote text"/>
    <w:basedOn w:val="Normal"/>
    <w:link w:val="FootnoteTextChar"/>
    <w:uiPriority w:val="99"/>
    <w:semiHidden/>
    <w:unhideWhenUsed/>
    <w:rsid w:val="00225A95"/>
    <w:rPr>
      <w:sz w:val="20"/>
      <w:szCs w:val="20"/>
    </w:rPr>
  </w:style>
  <w:style w:type="character" w:customStyle="1" w:styleId="FootnoteTextChar">
    <w:name w:val="Footnote Text Char"/>
    <w:basedOn w:val="DefaultParagraphFont"/>
    <w:link w:val="FootnoteText"/>
    <w:uiPriority w:val="99"/>
    <w:semiHidden/>
    <w:rsid w:val="00225A95"/>
    <w:rPr>
      <w:rFonts w:asciiTheme="minorHAnsi" w:hAnsiTheme="minorHAnsi" w:cstheme="minorHAnsi"/>
    </w:rPr>
  </w:style>
  <w:style w:type="character" w:styleId="FootnoteReference">
    <w:name w:val="footnote reference"/>
    <w:basedOn w:val="DefaultParagraphFont"/>
    <w:uiPriority w:val="99"/>
    <w:unhideWhenUsed/>
    <w:rsid w:val="00225A95"/>
    <w:rPr>
      <w:vertAlign w:val="superscript"/>
    </w:rPr>
  </w:style>
  <w:style w:type="paragraph" w:customStyle="1" w:styleId="paragraph">
    <w:name w:val="paragraph"/>
    <w:basedOn w:val="Normal"/>
    <w:rsid w:val="008119D3"/>
    <w:pPr>
      <w:spacing w:before="100" w:beforeAutospacing="1" w:after="100" w:afterAutospacing="1"/>
    </w:pPr>
    <w:rPr>
      <w:rFonts w:ascii="Times New Roman" w:hAnsi="Times New Roman" w:cs="Times New Roman"/>
      <w:sz w:val="24"/>
      <w:szCs w:val="24"/>
    </w:rPr>
  </w:style>
  <w:style w:type="character" w:styleId="UnresolvedMention">
    <w:name w:val="Unresolved Mention"/>
    <w:basedOn w:val="DefaultParagraphFont"/>
    <w:uiPriority w:val="99"/>
    <w:unhideWhenUsed/>
    <w:rsid w:val="001957DC"/>
    <w:rPr>
      <w:color w:val="605E5C"/>
      <w:shd w:val="clear" w:color="auto" w:fill="E1DFDD"/>
    </w:rPr>
  </w:style>
  <w:style w:type="paragraph" w:styleId="Caption">
    <w:name w:val="caption"/>
    <w:basedOn w:val="Normal"/>
    <w:next w:val="Normal"/>
    <w:uiPriority w:val="35"/>
    <w:unhideWhenUsed/>
    <w:qFormat/>
    <w:rsid w:val="00CB53B9"/>
    <w:pPr>
      <w:spacing w:after="200"/>
    </w:pPr>
    <w:rPr>
      <w:i/>
      <w:iCs/>
      <w:color w:val="1F497D" w:themeColor="text2"/>
      <w:sz w:val="18"/>
      <w:szCs w:val="18"/>
    </w:rPr>
  </w:style>
  <w:style w:type="character" w:styleId="CommentReference">
    <w:name w:val="annotation reference"/>
    <w:basedOn w:val="DefaultParagraphFont"/>
    <w:unhideWhenUsed/>
    <w:rsid w:val="00477C84"/>
    <w:rPr>
      <w:sz w:val="16"/>
      <w:szCs w:val="16"/>
    </w:rPr>
  </w:style>
  <w:style w:type="paragraph" w:styleId="CommentText">
    <w:name w:val="annotation text"/>
    <w:basedOn w:val="Normal"/>
    <w:link w:val="CommentTextChar"/>
    <w:uiPriority w:val="99"/>
    <w:unhideWhenUsed/>
    <w:rsid w:val="00477C84"/>
    <w:rPr>
      <w:sz w:val="20"/>
      <w:szCs w:val="20"/>
    </w:rPr>
  </w:style>
  <w:style w:type="character" w:customStyle="1" w:styleId="CommentTextChar">
    <w:name w:val="Comment Text Char"/>
    <w:basedOn w:val="DefaultParagraphFont"/>
    <w:link w:val="CommentText"/>
    <w:uiPriority w:val="99"/>
    <w:rsid w:val="00477C84"/>
    <w:rPr>
      <w:rFonts w:asciiTheme="minorHAnsi" w:hAnsiTheme="minorHAnsi" w:cstheme="minorHAnsi"/>
    </w:rPr>
  </w:style>
  <w:style w:type="paragraph" w:styleId="CommentSubject">
    <w:name w:val="annotation subject"/>
    <w:basedOn w:val="CommentText"/>
    <w:next w:val="CommentText"/>
    <w:link w:val="CommentSubjectChar"/>
    <w:uiPriority w:val="99"/>
    <w:semiHidden/>
    <w:unhideWhenUsed/>
    <w:rsid w:val="00477C84"/>
    <w:rPr>
      <w:b/>
      <w:bCs/>
    </w:rPr>
  </w:style>
  <w:style w:type="character" w:customStyle="1" w:styleId="CommentSubjectChar">
    <w:name w:val="Comment Subject Char"/>
    <w:basedOn w:val="CommentTextChar"/>
    <w:link w:val="CommentSubject"/>
    <w:uiPriority w:val="99"/>
    <w:semiHidden/>
    <w:rsid w:val="00477C84"/>
    <w:rPr>
      <w:rFonts w:asciiTheme="minorHAnsi" w:hAnsiTheme="minorHAnsi" w:cstheme="minorHAnsi"/>
      <w:b/>
      <w:bCs/>
    </w:rPr>
  </w:style>
  <w:style w:type="paragraph" w:styleId="TOCHeading">
    <w:name w:val="TOC Heading"/>
    <w:basedOn w:val="Heading1"/>
    <w:next w:val="Normal"/>
    <w:uiPriority w:val="39"/>
    <w:unhideWhenUsed/>
    <w:qFormat/>
    <w:rsid w:val="00B261C3"/>
    <w:pPr>
      <w:keepLines/>
      <w:autoSpaceDE/>
      <w:autoSpaceDN/>
      <w:adjustRightInd/>
      <w:spacing w:before="24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OC2">
    <w:name w:val="toc 2"/>
    <w:basedOn w:val="Normal"/>
    <w:next w:val="Normal"/>
    <w:autoRedefine/>
    <w:uiPriority w:val="39"/>
    <w:unhideWhenUsed/>
    <w:rsid w:val="00B261C3"/>
    <w:pPr>
      <w:spacing w:after="100"/>
      <w:ind w:left="220"/>
    </w:pPr>
  </w:style>
  <w:style w:type="table" w:styleId="TableGrid">
    <w:name w:val="Table Grid"/>
    <w:basedOn w:val="TableNormal"/>
    <w:uiPriority w:val="59"/>
    <w:rsid w:val="007D16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bullet">
    <w:name w:val="body_bullet"/>
    <w:basedOn w:val="Body"/>
    <w:link w:val="bodybulletChar"/>
    <w:qFormat/>
    <w:rsid w:val="007D166E"/>
    <w:pPr>
      <w:numPr>
        <w:numId w:val="8"/>
      </w:numPr>
      <w:spacing w:after="120" w:line="280" w:lineRule="atLeast"/>
    </w:pPr>
    <w:rPr>
      <w:rFonts w:ascii="Calibri" w:hAnsi="Calibri"/>
    </w:rPr>
  </w:style>
  <w:style w:type="character" w:customStyle="1" w:styleId="bodybulletChar">
    <w:name w:val="body_bullet Char"/>
    <w:basedOn w:val="BodyChar"/>
    <w:link w:val="bodybullet"/>
    <w:rsid w:val="007D166E"/>
    <w:rPr>
      <w:rFonts w:ascii="Calibri" w:hAnsi="Calibri" w:cstheme="minorHAnsi"/>
      <w:sz w:val="22"/>
      <w:szCs w:val="22"/>
    </w:rPr>
  </w:style>
  <w:style w:type="character" w:customStyle="1" w:styleId="Heading4Char">
    <w:name w:val="Heading 4 Char"/>
    <w:basedOn w:val="DefaultParagraphFont"/>
    <w:link w:val="Heading4"/>
    <w:rsid w:val="002962DF"/>
    <w:rPr>
      <w:rFonts w:ascii="Arial" w:hAnsi="Arial"/>
      <w:b/>
    </w:rPr>
  </w:style>
  <w:style w:type="character" w:customStyle="1" w:styleId="Heading6Char">
    <w:name w:val="Heading 6 Char"/>
    <w:basedOn w:val="DefaultParagraphFont"/>
    <w:link w:val="Heading6"/>
    <w:rsid w:val="002962DF"/>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rsid w:val="002962DF"/>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rsid w:val="002962DF"/>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rsid w:val="002962DF"/>
    <w:rPr>
      <w:rFonts w:asciiTheme="majorHAnsi" w:eastAsiaTheme="majorEastAsia" w:hAnsiTheme="majorHAnsi" w:cstheme="majorBidi"/>
      <w:i/>
      <w:iCs/>
      <w:color w:val="404040" w:themeColor="text1" w:themeTint="BF"/>
    </w:rPr>
  </w:style>
  <w:style w:type="character" w:customStyle="1" w:styleId="Heading1Char">
    <w:name w:val="Heading 1 Char"/>
    <w:basedOn w:val="DefaultParagraphFont"/>
    <w:link w:val="Heading1"/>
    <w:uiPriority w:val="9"/>
    <w:rsid w:val="002962DF"/>
    <w:rPr>
      <w:rFonts w:ascii="Arial" w:hAnsi="Arial" w:cstheme="minorHAnsi"/>
      <w:b/>
      <w:szCs w:val="22"/>
    </w:rPr>
  </w:style>
  <w:style w:type="character" w:customStyle="1" w:styleId="Heading2Char">
    <w:name w:val="Heading 2 Char"/>
    <w:basedOn w:val="DefaultParagraphFont"/>
    <w:link w:val="Heading2"/>
    <w:uiPriority w:val="9"/>
    <w:rsid w:val="002962DF"/>
    <w:rPr>
      <w:rFonts w:asciiTheme="minorHAnsi" w:hAnsiTheme="minorHAnsi" w:cstheme="minorHAnsi"/>
      <w:b/>
      <w:sz w:val="28"/>
      <w:szCs w:val="22"/>
    </w:rPr>
  </w:style>
  <w:style w:type="character" w:customStyle="1" w:styleId="Heading3Char">
    <w:name w:val="Heading 3 Char"/>
    <w:basedOn w:val="DefaultParagraphFont"/>
    <w:link w:val="Heading3"/>
    <w:rsid w:val="002962DF"/>
    <w:rPr>
      <w:rFonts w:asciiTheme="minorHAnsi" w:hAnsiTheme="minorHAnsi" w:cstheme="minorHAnsi"/>
      <w:b/>
      <w:bCs/>
      <w:sz w:val="22"/>
      <w:szCs w:val="22"/>
    </w:rPr>
  </w:style>
  <w:style w:type="character" w:customStyle="1" w:styleId="HeaderChar">
    <w:name w:val="Header Char"/>
    <w:basedOn w:val="DefaultParagraphFont"/>
    <w:link w:val="Header"/>
    <w:uiPriority w:val="99"/>
    <w:rsid w:val="002962DF"/>
    <w:rPr>
      <w:rFonts w:asciiTheme="minorHAnsi" w:hAnsiTheme="minorHAnsi" w:cstheme="minorHAnsi"/>
      <w:sz w:val="22"/>
      <w:szCs w:val="22"/>
    </w:rPr>
  </w:style>
  <w:style w:type="character" w:customStyle="1" w:styleId="FooterChar">
    <w:name w:val="Footer Char"/>
    <w:basedOn w:val="DefaultParagraphFont"/>
    <w:link w:val="Footer"/>
    <w:uiPriority w:val="99"/>
    <w:rsid w:val="002962DF"/>
    <w:rPr>
      <w:rFonts w:asciiTheme="minorHAnsi" w:hAnsiTheme="minorHAnsi" w:cstheme="minorHAnsi"/>
      <w:sz w:val="22"/>
      <w:szCs w:val="22"/>
    </w:rPr>
  </w:style>
  <w:style w:type="table" w:customStyle="1" w:styleId="TableGrid0">
    <w:name w:val="TableGrid"/>
    <w:rsid w:val="002962DF"/>
    <w:rPr>
      <w:rFonts w:asciiTheme="minorHAnsi" w:eastAsiaTheme="minorEastAsia" w:hAnsiTheme="minorHAnsi" w:cstheme="minorBidi"/>
      <w:sz w:val="22"/>
      <w:szCs w:val="22"/>
    </w:rPr>
    <w:tblPr>
      <w:tblCellMar>
        <w:top w:w="0" w:type="dxa"/>
        <w:left w:w="0" w:type="dxa"/>
        <w:bottom w:w="0" w:type="dxa"/>
        <w:right w:w="0" w:type="dxa"/>
      </w:tblCellMar>
    </w:tblPr>
  </w:style>
  <w:style w:type="numbering" w:customStyle="1" w:styleId="NoList1">
    <w:name w:val="No List1"/>
    <w:next w:val="NoList"/>
    <w:uiPriority w:val="99"/>
    <w:semiHidden/>
    <w:unhideWhenUsed/>
    <w:rsid w:val="002962DF"/>
  </w:style>
  <w:style w:type="paragraph" w:styleId="BlockText">
    <w:name w:val="Block Text"/>
    <w:basedOn w:val="Normal"/>
    <w:rsid w:val="002962DF"/>
    <w:pPr>
      <w:ind w:left="720" w:right="720" w:firstLine="720"/>
    </w:pPr>
    <w:rPr>
      <w:rFonts w:ascii="Arial" w:hAnsi="Arial" w:cs="Times New Roman"/>
      <w:b/>
      <w:sz w:val="20"/>
      <w:szCs w:val="20"/>
    </w:rPr>
  </w:style>
  <w:style w:type="paragraph" w:styleId="BodyText">
    <w:name w:val="Body Text"/>
    <w:basedOn w:val="Normal"/>
    <w:link w:val="BodyTextChar"/>
    <w:uiPriority w:val="99"/>
    <w:qFormat/>
    <w:rsid w:val="002962DF"/>
    <w:pPr>
      <w:tabs>
        <w:tab w:val="center" w:pos="4680"/>
      </w:tabs>
      <w:ind w:left="144"/>
      <w:jc w:val="both"/>
    </w:pPr>
    <w:rPr>
      <w:rFonts w:ascii="Arial" w:hAnsi="Arial" w:cs="Times New Roman"/>
      <w:sz w:val="20"/>
      <w:szCs w:val="20"/>
    </w:rPr>
  </w:style>
  <w:style w:type="character" w:customStyle="1" w:styleId="BodyTextChar">
    <w:name w:val="Body Text Char"/>
    <w:basedOn w:val="DefaultParagraphFont"/>
    <w:link w:val="BodyText"/>
    <w:uiPriority w:val="99"/>
    <w:rsid w:val="002962DF"/>
    <w:rPr>
      <w:rFonts w:ascii="Arial" w:hAnsi="Arial"/>
    </w:rPr>
  </w:style>
  <w:style w:type="numbering" w:styleId="111111">
    <w:name w:val="Outline List 2"/>
    <w:basedOn w:val="NoList"/>
    <w:uiPriority w:val="99"/>
    <w:semiHidden/>
    <w:unhideWhenUsed/>
    <w:rsid w:val="002962DF"/>
    <w:pPr>
      <w:numPr>
        <w:numId w:val="14"/>
      </w:numPr>
    </w:pPr>
  </w:style>
  <w:style w:type="numbering" w:styleId="1ai">
    <w:name w:val="Outline List 1"/>
    <w:basedOn w:val="NoList"/>
    <w:uiPriority w:val="99"/>
    <w:semiHidden/>
    <w:unhideWhenUsed/>
    <w:rsid w:val="002962DF"/>
    <w:pPr>
      <w:numPr>
        <w:numId w:val="15"/>
      </w:numPr>
    </w:pPr>
  </w:style>
  <w:style w:type="paragraph" w:styleId="Bibliography">
    <w:name w:val="Bibliography"/>
    <w:basedOn w:val="Normal"/>
    <w:next w:val="Normal"/>
    <w:uiPriority w:val="37"/>
    <w:semiHidden/>
    <w:unhideWhenUsed/>
    <w:rsid w:val="002962DF"/>
    <w:rPr>
      <w:rFonts w:ascii="Times New Roman" w:hAnsi="Times New Roman" w:cs="Times New Roman"/>
      <w:sz w:val="24"/>
      <w:szCs w:val="24"/>
    </w:rPr>
  </w:style>
  <w:style w:type="paragraph" w:styleId="BodyText2">
    <w:name w:val="Body Text 2"/>
    <w:basedOn w:val="Normal"/>
    <w:link w:val="BodyText2Char"/>
    <w:uiPriority w:val="99"/>
    <w:semiHidden/>
    <w:unhideWhenUsed/>
    <w:rsid w:val="002962DF"/>
    <w:pPr>
      <w:spacing w:after="120" w:line="480" w:lineRule="auto"/>
    </w:pPr>
    <w:rPr>
      <w:rFonts w:ascii="Times New Roman" w:hAnsi="Times New Roman" w:cs="Times New Roman"/>
      <w:sz w:val="24"/>
      <w:szCs w:val="24"/>
    </w:rPr>
  </w:style>
  <w:style w:type="character" w:customStyle="1" w:styleId="BodyText2Char">
    <w:name w:val="Body Text 2 Char"/>
    <w:basedOn w:val="DefaultParagraphFont"/>
    <w:link w:val="BodyText2"/>
    <w:uiPriority w:val="99"/>
    <w:semiHidden/>
    <w:rsid w:val="002962DF"/>
    <w:rPr>
      <w:sz w:val="24"/>
      <w:szCs w:val="24"/>
    </w:rPr>
  </w:style>
  <w:style w:type="paragraph" w:styleId="BodyText3">
    <w:name w:val="Body Text 3"/>
    <w:basedOn w:val="Normal"/>
    <w:link w:val="BodyText3Char"/>
    <w:uiPriority w:val="99"/>
    <w:semiHidden/>
    <w:unhideWhenUsed/>
    <w:rsid w:val="002962DF"/>
    <w:pPr>
      <w:spacing w:after="120"/>
    </w:pPr>
    <w:rPr>
      <w:rFonts w:ascii="Times New Roman" w:hAnsi="Times New Roman" w:cs="Times New Roman"/>
      <w:sz w:val="16"/>
      <w:szCs w:val="16"/>
    </w:rPr>
  </w:style>
  <w:style w:type="character" w:customStyle="1" w:styleId="BodyText3Char">
    <w:name w:val="Body Text 3 Char"/>
    <w:basedOn w:val="DefaultParagraphFont"/>
    <w:link w:val="BodyText3"/>
    <w:uiPriority w:val="99"/>
    <w:semiHidden/>
    <w:rsid w:val="002962DF"/>
    <w:rPr>
      <w:sz w:val="16"/>
      <w:szCs w:val="16"/>
    </w:rPr>
  </w:style>
  <w:style w:type="paragraph" w:styleId="BodyTextFirstIndent">
    <w:name w:val="Body Text First Indent"/>
    <w:basedOn w:val="BodyText"/>
    <w:link w:val="BodyTextFirstIndentChar"/>
    <w:uiPriority w:val="99"/>
    <w:unhideWhenUsed/>
    <w:rsid w:val="002962DF"/>
    <w:pPr>
      <w:tabs>
        <w:tab w:val="clear" w:pos="4680"/>
      </w:tabs>
      <w:ind w:left="0" w:firstLine="360"/>
      <w:jc w:val="left"/>
    </w:pPr>
    <w:rPr>
      <w:rFonts w:ascii="Times New Roman" w:hAnsi="Times New Roman"/>
      <w:sz w:val="24"/>
      <w:szCs w:val="24"/>
    </w:rPr>
  </w:style>
  <w:style w:type="character" w:customStyle="1" w:styleId="BodyTextFirstIndentChar">
    <w:name w:val="Body Text First Indent Char"/>
    <w:basedOn w:val="BodyTextChar"/>
    <w:link w:val="BodyTextFirstIndent"/>
    <w:uiPriority w:val="99"/>
    <w:rsid w:val="002962DF"/>
    <w:rPr>
      <w:rFonts w:ascii="Arial" w:hAnsi="Arial"/>
      <w:sz w:val="24"/>
      <w:szCs w:val="24"/>
    </w:rPr>
  </w:style>
  <w:style w:type="paragraph" w:styleId="BodyTextIndent">
    <w:name w:val="Body Text Indent"/>
    <w:basedOn w:val="Normal"/>
    <w:link w:val="BodyTextIndentChar"/>
    <w:uiPriority w:val="99"/>
    <w:semiHidden/>
    <w:unhideWhenUsed/>
    <w:rsid w:val="002962DF"/>
    <w:pPr>
      <w:spacing w:after="120"/>
      <w:ind w:left="360"/>
    </w:pPr>
    <w:rPr>
      <w:rFonts w:ascii="Times New Roman" w:hAnsi="Times New Roman" w:cs="Times New Roman"/>
      <w:sz w:val="24"/>
      <w:szCs w:val="24"/>
    </w:rPr>
  </w:style>
  <w:style w:type="character" w:customStyle="1" w:styleId="BodyTextIndentChar">
    <w:name w:val="Body Text Indent Char"/>
    <w:basedOn w:val="DefaultParagraphFont"/>
    <w:link w:val="BodyTextIndent"/>
    <w:uiPriority w:val="99"/>
    <w:semiHidden/>
    <w:rsid w:val="002962DF"/>
    <w:rPr>
      <w:sz w:val="24"/>
      <w:szCs w:val="24"/>
    </w:rPr>
  </w:style>
  <w:style w:type="paragraph" w:styleId="BodyTextFirstIndent2">
    <w:name w:val="Body Text First Indent 2"/>
    <w:basedOn w:val="BodyTextIndent"/>
    <w:link w:val="BodyTextFirstIndent2Char"/>
    <w:uiPriority w:val="99"/>
    <w:semiHidden/>
    <w:unhideWhenUsed/>
    <w:rsid w:val="002962DF"/>
    <w:pPr>
      <w:spacing w:after="0"/>
      <w:ind w:firstLine="360"/>
    </w:pPr>
  </w:style>
  <w:style w:type="character" w:customStyle="1" w:styleId="BodyTextFirstIndent2Char">
    <w:name w:val="Body Text First Indent 2 Char"/>
    <w:basedOn w:val="BodyTextIndentChar"/>
    <w:link w:val="BodyTextFirstIndent2"/>
    <w:uiPriority w:val="99"/>
    <w:semiHidden/>
    <w:rsid w:val="002962DF"/>
    <w:rPr>
      <w:sz w:val="24"/>
      <w:szCs w:val="24"/>
    </w:rPr>
  </w:style>
  <w:style w:type="paragraph" w:styleId="BodyTextIndent2">
    <w:name w:val="Body Text Indent 2"/>
    <w:basedOn w:val="Normal"/>
    <w:link w:val="BodyTextIndent2Char"/>
    <w:uiPriority w:val="99"/>
    <w:semiHidden/>
    <w:unhideWhenUsed/>
    <w:rsid w:val="002962DF"/>
    <w:pPr>
      <w:spacing w:after="120" w:line="480" w:lineRule="auto"/>
      <w:ind w:left="360"/>
    </w:pPr>
    <w:rPr>
      <w:rFonts w:ascii="Times New Roman" w:hAnsi="Times New Roman" w:cs="Times New Roman"/>
      <w:sz w:val="24"/>
      <w:szCs w:val="24"/>
    </w:rPr>
  </w:style>
  <w:style w:type="character" w:customStyle="1" w:styleId="BodyTextIndent2Char">
    <w:name w:val="Body Text Indent 2 Char"/>
    <w:basedOn w:val="DefaultParagraphFont"/>
    <w:link w:val="BodyTextIndent2"/>
    <w:uiPriority w:val="99"/>
    <w:semiHidden/>
    <w:rsid w:val="002962DF"/>
    <w:rPr>
      <w:sz w:val="24"/>
      <w:szCs w:val="24"/>
    </w:rPr>
  </w:style>
  <w:style w:type="paragraph" w:styleId="BodyTextIndent3">
    <w:name w:val="Body Text Indent 3"/>
    <w:basedOn w:val="Normal"/>
    <w:link w:val="BodyTextIndent3Char"/>
    <w:uiPriority w:val="99"/>
    <w:semiHidden/>
    <w:unhideWhenUsed/>
    <w:rsid w:val="002962DF"/>
    <w:pPr>
      <w:spacing w:after="120"/>
      <w:ind w:left="360"/>
    </w:pPr>
    <w:rPr>
      <w:rFonts w:ascii="Times New Roman" w:hAnsi="Times New Roman" w:cs="Times New Roman"/>
      <w:sz w:val="16"/>
      <w:szCs w:val="16"/>
    </w:rPr>
  </w:style>
  <w:style w:type="character" w:customStyle="1" w:styleId="BodyTextIndent3Char">
    <w:name w:val="Body Text Indent 3 Char"/>
    <w:basedOn w:val="DefaultParagraphFont"/>
    <w:link w:val="BodyTextIndent3"/>
    <w:uiPriority w:val="99"/>
    <w:semiHidden/>
    <w:rsid w:val="002962DF"/>
    <w:rPr>
      <w:sz w:val="16"/>
      <w:szCs w:val="16"/>
    </w:rPr>
  </w:style>
  <w:style w:type="character" w:styleId="BookTitle">
    <w:name w:val="Book Title"/>
    <w:basedOn w:val="DefaultParagraphFont"/>
    <w:uiPriority w:val="33"/>
    <w:qFormat/>
    <w:rsid w:val="002962DF"/>
    <w:rPr>
      <w:b/>
      <w:bCs/>
      <w:smallCaps/>
      <w:spacing w:val="5"/>
    </w:rPr>
  </w:style>
  <w:style w:type="paragraph" w:styleId="Closing">
    <w:name w:val="Closing"/>
    <w:basedOn w:val="Normal"/>
    <w:link w:val="ClosingChar"/>
    <w:uiPriority w:val="99"/>
    <w:semiHidden/>
    <w:unhideWhenUsed/>
    <w:rsid w:val="002962DF"/>
    <w:pPr>
      <w:ind w:left="4320"/>
    </w:pPr>
    <w:rPr>
      <w:rFonts w:ascii="Times New Roman" w:hAnsi="Times New Roman" w:cs="Times New Roman"/>
      <w:sz w:val="24"/>
      <w:szCs w:val="24"/>
    </w:rPr>
  </w:style>
  <w:style w:type="character" w:customStyle="1" w:styleId="ClosingChar">
    <w:name w:val="Closing Char"/>
    <w:basedOn w:val="DefaultParagraphFont"/>
    <w:link w:val="Closing"/>
    <w:uiPriority w:val="99"/>
    <w:semiHidden/>
    <w:rsid w:val="002962DF"/>
    <w:rPr>
      <w:sz w:val="24"/>
      <w:szCs w:val="24"/>
    </w:rPr>
  </w:style>
  <w:style w:type="table" w:customStyle="1" w:styleId="ColorfulGrid1">
    <w:name w:val="Colorful Grid1"/>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2962DF"/>
    <w:rPr>
      <w:rFonts w:ascii="Calibri" w:hAnsi="Calibri"/>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ColorfulList1">
    <w:name w:val="Colorful List1"/>
    <w:basedOn w:val="TableNormal"/>
    <w:uiPriority w:val="72"/>
    <w:rsid w:val="002962DF"/>
    <w:rPr>
      <w:rFonts w:ascii="Calibri" w:hAnsi="Calibri"/>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2962DF"/>
    <w:rPr>
      <w:rFonts w:ascii="Calibri" w:hAnsi="Calibri"/>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2962DF"/>
    <w:rPr>
      <w:rFonts w:ascii="Calibri" w:hAnsi="Calibri"/>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2962DF"/>
    <w:rPr>
      <w:rFonts w:ascii="Calibri" w:hAnsi="Calibri"/>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2962DF"/>
    <w:rPr>
      <w:rFonts w:ascii="Calibri" w:hAnsi="Calibri"/>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2962DF"/>
    <w:rPr>
      <w:rFonts w:ascii="Calibri" w:hAnsi="Calibri"/>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2962DF"/>
    <w:rPr>
      <w:rFonts w:ascii="Calibri" w:hAnsi="Calibri"/>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Shading1">
    <w:name w:val="Colorful Shading1"/>
    <w:basedOn w:val="TableNormal"/>
    <w:uiPriority w:val="71"/>
    <w:rsid w:val="002962DF"/>
    <w:rPr>
      <w:rFonts w:ascii="Calibri" w:hAnsi="Calibri"/>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2962DF"/>
    <w:rPr>
      <w:rFonts w:ascii="Calibri" w:hAnsi="Calibri"/>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2962DF"/>
    <w:rPr>
      <w:rFonts w:ascii="Calibri" w:hAnsi="Calibri"/>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2962DF"/>
    <w:rPr>
      <w:rFonts w:ascii="Calibri" w:hAnsi="Calibri"/>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2962DF"/>
    <w:rPr>
      <w:rFonts w:ascii="Calibri" w:hAnsi="Calibri"/>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2962DF"/>
    <w:rPr>
      <w:rFonts w:ascii="Calibri" w:hAnsi="Calibri"/>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2962DF"/>
    <w:rPr>
      <w:rFonts w:ascii="Calibri" w:hAnsi="Calibri"/>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TableNormal"/>
    <w:uiPriority w:val="70"/>
    <w:rsid w:val="002962DF"/>
    <w:rPr>
      <w:rFonts w:ascii="Calibri" w:hAnsi="Calibri"/>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2962DF"/>
    <w:rPr>
      <w:rFonts w:ascii="Calibri" w:hAnsi="Calibri"/>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2962DF"/>
    <w:rPr>
      <w:rFonts w:ascii="Calibri" w:hAnsi="Calibri"/>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2962DF"/>
    <w:rPr>
      <w:rFonts w:ascii="Calibri" w:hAnsi="Calibri"/>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2962DF"/>
    <w:rPr>
      <w:rFonts w:ascii="Calibri" w:hAnsi="Calibri"/>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2962DF"/>
    <w:rPr>
      <w:rFonts w:ascii="Calibri" w:hAnsi="Calibri"/>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2962DF"/>
    <w:rPr>
      <w:rFonts w:ascii="Calibri" w:hAnsi="Calibri"/>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uiPriority w:val="99"/>
    <w:unhideWhenUsed/>
    <w:rsid w:val="002962DF"/>
    <w:rPr>
      <w:rFonts w:ascii="Times New Roman" w:hAnsi="Times New Roman" w:cs="Times New Roman"/>
      <w:sz w:val="24"/>
      <w:szCs w:val="24"/>
    </w:rPr>
  </w:style>
  <w:style w:type="character" w:customStyle="1" w:styleId="DateChar">
    <w:name w:val="Date Char"/>
    <w:basedOn w:val="DefaultParagraphFont"/>
    <w:link w:val="Date"/>
    <w:uiPriority w:val="99"/>
    <w:rsid w:val="002962DF"/>
    <w:rPr>
      <w:sz w:val="24"/>
      <w:szCs w:val="24"/>
    </w:rPr>
  </w:style>
  <w:style w:type="paragraph" w:styleId="DocumentMap">
    <w:name w:val="Document Map"/>
    <w:basedOn w:val="Normal"/>
    <w:link w:val="DocumentMapChar"/>
    <w:uiPriority w:val="99"/>
    <w:semiHidden/>
    <w:unhideWhenUsed/>
    <w:rsid w:val="002962DF"/>
    <w:rPr>
      <w:rFonts w:ascii="Tahoma" w:hAnsi="Tahoma" w:cs="Tahoma"/>
      <w:sz w:val="16"/>
      <w:szCs w:val="16"/>
    </w:rPr>
  </w:style>
  <w:style w:type="character" w:customStyle="1" w:styleId="DocumentMapChar">
    <w:name w:val="Document Map Char"/>
    <w:basedOn w:val="DefaultParagraphFont"/>
    <w:link w:val="DocumentMap"/>
    <w:uiPriority w:val="99"/>
    <w:semiHidden/>
    <w:rsid w:val="002962DF"/>
    <w:rPr>
      <w:rFonts w:ascii="Tahoma" w:hAnsi="Tahoma" w:cs="Tahoma"/>
      <w:sz w:val="16"/>
      <w:szCs w:val="16"/>
    </w:rPr>
  </w:style>
  <w:style w:type="paragraph" w:styleId="E-mailSignature">
    <w:name w:val="E-mail Signature"/>
    <w:basedOn w:val="Normal"/>
    <w:link w:val="E-mailSignatureChar"/>
    <w:uiPriority w:val="99"/>
    <w:semiHidden/>
    <w:unhideWhenUsed/>
    <w:rsid w:val="002962DF"/>
    <w:rPr>
      <w:rFonts w:ascii="Times New Roman" w:hAnsi="Times New Roman" w:cs="Times New Roman"/>
      <w:sz w:val="24"/>
      <w:szCs w:val="24"/>
    </w:rPr>
  </w:style>
  <w:style w:type="character" w:customStyle="1" w:styleId="E-mailSignatureChar">
    <w:name w:val="E-mail Signature Char"/>
    <w:basedOn w:val="DefaultParagraphFont"/>
    <w:link w:val="E-mailSignature"/>
    <w:uiPriority w:val="99"/>
    <w:semiHidden/>
    <w:rsid w:val="002962DF"/>
    <w:rPr>
      <w:sz w:val="24"/>
      <w:szCs w:val="24"/>
    </w:rPr>
  </w:style>
  <w:style w:type="character" w:styleId="Emphasis">
    <w:name w:val="Emphasis"/>
    <w:basedOn w:val="DefaultParagraphFont"/>
    <w:uiPriority w:val="20"/>
    <w:qFormat/>
    <w:rsid w:val="002962DF"/>
    <w:rPr>
      <w:i/>
      <w:iCs/>
    </w:rPr>
  </w:style>
  <w:style w:type="character" w:styleId="EndnoteReference">
    <w:name w:val="endnote reference"/>
    <w:basedOn w:val="DefaultParagraphFont"/>
    <w:uiPriority w:val="99"/>
    <w:semiHidden/>
    <w:unhideWhenUsed/>
    <w:rsid w:val="002962DF"/>
    <w:rPr>
      <w:vertAlign w:val="superscript"/>
    </w:rPr>
  </w:style>
  <w:style w:type="paragraph" w:styleId="EndnoteText">
    <w:name w:val="endnote text"/>
    <w:basedOn w:val="Normal"/>
    <w:link w:val="EndnoteTextChar"/>
    <w:uiPriority w:val="99"/>
    <w:semiHidden/>
    <w:unhideWhenUsed/>
    <w:rsid w:val="002962DF"/>
    <w:rPr>
      <w:rFonts w:ascii="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2962DF"/>
  </w:style>
  <w:style w:type="paragraph" w:styleId="EnvelopeAddress">
    <w:name w:val="envelope address"/>
    <w:basedOn w:val="Normal"/>
    <w:uiPriority w:val="99"/>
    <w:semiHidden/>
    <w:unhideWhenUsed/>
    <w:rsid w:val="002962DF"/>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962DF"/>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2962DF"/>
    <w:rPr>
      <w:color w:val="800080" w:themeColor="followedHyperlink"/>
      <w:u w:val="single"/>
    </w:rPr>
  </w:style>
  <w:style w:type="character" w:styleId="HTMLAcronym">
    <w:name w:val="HTML Acronym"/>
    <w:basedOn w:val="DefaultParagraphFont"/>
    <w:uiPriority w:val="99"/>
    <w:semiHidden/>
    <w:unhideWhenUsed/>
    <w:rsid w:val="002962DF"/>
  </w:style>
  <w:style w:type="paragraph" w:styleId="HTMLAddress">
    <w:name w:val="HTML Address"/>
    <w:basedOn w:val="Normal"/>
    <w:link w:val="HTMLAddressChar"/>
    <w:uiPriority w:val="99"/>
    <w:semiHidden/>
    <w:unhideWhenUsed/>
    <w:rsid w:val="002962DF"/>
    <w:rPr>
      <w:rFonts w:ascii="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2962DF"/>
    <w:rPr>
      <w:i/>
      <w:iCs/>
      <w:sz w:val="24"/>
      <w:szCs w:val="24"/>
    </w:rPr>
  </w:style>
  <w:style w:type="character" w:styleId="HTMLCite">
    <w:name w:val="HTML Cite"/>
    <w:basedOn w:val="DefaultParagraphFont"/>
    <w:uiPriority w:val="99"/>
    <w:semiHidden/>
    <w:unhideWhenUsed/>
    <w:rsid w:val="002962DF"/>
    <w:rPr>
      <w:i/>
      <w:iCs/>
    </w:rPr>
  </w:style>
  <w:style w:type="character" w:styleId="HTMLCode">
    <w:name w:val="HTML Code"/>
    <w:basedOn w:val="DefaultParagraphFont"/>
    <w:uiPriority w:val="99"/>
    <w:semiHidden/>
    <w:unhideWhenUsed/>
    <w:rsid w:val="002962DF"/>
    <w:rPr>
      <w:rFonts w:ascii="Consolas" w:hAnsi="Consolas"/>
      <w:sz w:val="20"/>
      <w:szCs w:val="20"/>
    </w:rPr>
  </w:style>
  <w:style w:type="character" w:styleId="HTMLDefinition">
    <w:name w:val="HTML Definition"/>
    <w:basedOn w:val="DefaultParagraphFont"/>
    <w:uiPriority w:val="99"/>
    <w:semiHidden/>
    <w:unhideWhenUsed/>
    <w:rsid w:val="002962DF"/>
    <w:rPr>
      <w:i/>
      <w:iCs/>
    </w:rPr>
  </w:style>
  <w:style w:type="character" w:styleId="HTMLKeyboard">
    <w:name w:val="HTML Keyboard"/>
    <w:basedOn w:val="DefaultParagraphFont"/>
    <w:uiPriority w:val="99"/>
    <w:semiHidden/>
    <w:unhideWhenUsed/>
    <w:rsid w:val="002962DF"/>
    <w:rPr>
      <w:rFonts w:ascii="Consolas" w:hAnsi="Consolas"/>
      <w:sz w:val="20"/>
      <w:szCs w:val="20"/>
    </w:rPr>
  </w:style>
  <w:style w:type="paragraph" w:styleId="HTMLPreformatted">
    <w:name w:val="HTML Preformatted"/>
    <w:basedOn w:val="Normal"/>
    <w:link w:val="HTMLPreformattedChar"/>
    <w:uiPriority w:val="99"/>
    <w:semiHidden/>
    <w:unhideWhenUsed/>
    <w:rsid w:val="002962DF"/>
    <w:rPr>
      <w:rFonts w:ascii="Consolas" w:hAnsi="Consolas" w:cs="Times New Roman"/>
      <w:sz w:val="20"/>
      <w:szCs w:val="20"/>
    </w:rPr>
  </w:style>
  <w:style w:type="character" w:customStyle="1" w:styleId="HTMLPreformattedChar">
    <w:name w:val="HTML Preformatted Char"/>
    <w:basedOn w:val="DefaultParagraphFont"/>
    <w:link w:val="HTMLPreformatted"/>
    <w:uiPriority w:val="99"/>
    <w:semiHidden/>
    <w:rsid w:val="002962DF"/>
    <w:rPr>
      <w:rFonts w:ascii="Consolas" w:hAnsi="Consolas"/>
    </w:rPr>
  </w:style>
  <w:style w:type="character" w:styleId="HTMLSample">
    <w:name w:val="HTML Sample"/>
    <w:basedOn w:val="DefaultParagraphFont"/>
    <w:uiPriority w:val="99"/>
    <w:semiHidden/>
    <w:unhideWhenUsed/>
    <w:rsid w:val="002962DF"/>
    <w:rPr>
      <w:rFonts w:ascii="Consolas" w:hAnsi="Consolas"/>
      <w:sz w:val="24"/>
      <w:szCs w:val="24"/>
    </w:rPr>
  </w:style>
  <w:style w:type="character" w:styleId="HTMLTypewriter">
    <w:name w:val="HTML Typewriter"/>
    <w:basedOn w:val="DefaultParagraphFont"/>
    <w:uiPriority w:val="99"/>
    <w:semiHidden/>
    <w:unhideWhenUsed/>
    <w:rsid w:val="002962DF"/>
    <w:rPr>
      <w:rFonts w:ascii="Consolas" w:hAnsi="Consolas"/>
      <w:sz w:val="20"/>
      <w:szCs w:val="20"/>
    </w:rPr>
  </w:style>
  <w:style w:type="character" w:styleId="HTMLVariable">
    <w:name w:val="HTML Variable"/>
    <w:basedOn w:val="DefaultParagraphFont"/>
    <w:uiPriority w:val="99"/>
    <w:semiHidden/>
    <w:unhideWhenUsed/>
    <w:rsid w:val="002962DF"/>
    <w:rPr>
      <w:i/>
      <w:iCs/>
    </w:rPr>
  </w:style>
  <w:style w:type="paragraph" w:styleId="Index1">
    <w:name w:val="index 1"/>
    <w:basedOn w:val="Normal"/>
    <w:next w:val="Normal"/>
    <w:autoRedefine/>
    <w:uiPriority w:val="99"/>
    <w:semiHidden/>
    <w:unhideWhenUsed/>
    <w:rsid w:val="002962DF"/>
    <w:pPr>
      <w:ind w:left="240" w:hanging="240"/>
    </w:pPr>
    <w:rPr>
      <w:rFonts w:ascii="Times New Roman" w:hAnsi="Times New Roman" w:cs="Times New Roman"/>
      <w:sz w:val="24"/>
      <w:szCs w:val="24"/>
    </w:rPr>
  </w:style>
  <w:style w:type="paragraph" w:styleId="Index2">
    <w:name w:val="index 2"/>
    <w:basedOn w:val="Normal"/>
    <w:next w:val="Normal"/>
    <w:autoRedefine/>
    <w:uiPriority w:val="99"/>
    <w:semiHidden/>
    <w:unhideWhenUsed/>
    <w:rsid w:val="002962DF"/>
    <w:pPr>
      <w:ind w:left="480" w:hanging="240"/>
    </w:pPr>
    <w:rPr>
      <w:rFonts w:ascii="Times New Roman" w:hAnsi="Times New Roman" w:cs="Times New Roman"/>
      <w:sz w:val="24"/>
      <w:szCs w:val="24"/>
    </w:rPr>
  </w:style>
  <w:style w:type="paragraph" w:styleId="Index3">
    <w:name w:val="index 3"/>
    <w:basedOn w:val="Normal"/>
    <w:next w:val="Normal"/>
    <w:autoRedefine/>
    <w:uiPriority w:val="99"/>
    <w:semiHidden/>
    <w:unhideWhenUsed/>
    <w:rsid w:val="002962DF"/>
    <w:pPr>
      <w:ind w:left="720" w:hanging="240"/>
    </w:pPr>
    <w:rPr>
      <w:rFonts w:ascii="Times New Roman" w:hAnsi="Times New Roman" w:cs="Times New Roman"/>
      <w:sz w:val="24"/>
      <w:szCs w:val="24"/>
    </w:rPr>
  </w:style>
  <w:style w:type="paragraph" w:styleId="Index4">
    <w:name w:val="index 4"/>
    <w:basedOn w:val="Normal"/>
    <w:next w:val="Normal"/>
    <w:autoRedefine/>
    <w:uiPriority w:val="99"/>
    <w:semiHidden/>
    <w:unhideWhenUsed/>
    <w:rsid w:val="002962DF"/>
    <w:pPr>
      <w:ind w:left="960" w:hanging="240"/>
    </w:pPr>
    <w:rPr>
      <w:rFonts w:ascii="Times New Roman" w:hAnsi="Times New Roman" w:cs="Times New Roman"/>
      <w:sz w:val="24"/>
      <w:szCs w:val="24"/>
    </w:rPr>
  </w:style>
  <w:style w:type="paragraph" w:styleId="Index5">
    <w:name w:val="index 5"/>
    <w:basedOn w:val="Normal"/>
    <w:next w:val="Normal"/>
    <w:autoRedefine/>
    <w:uiPriority w:val="99"/>
    <w:semiHidden/>
    <w:unhideWhenUsed/>
    <w:rsid w:val="002962DF"/>
    <w:pPr>
      <w:ind w:left="1200" w:hanging="240"/>
    </w:pPr>
    <w:rPr>
      <w:rFonts w:ascii="Times New Roman" w:hAnsi="Times New Roman" w:cs="Times New Roman"/>
      <w:sz w:val="24"/>
      <w:szCs w:val="24"/>
    </w:rPr>
  </w:style>
  <w:style w:type="paragraph" w:styleId="Index6">
    <w:name w:val="index 6"/>
    <w:basedOn w:val="Normal"/>
    <w:next w:val="Normal"/>
    <w:autoRedefine/>
    <w:uiPriority w:val="99"/>
    <w:semiHidden/>
    <w:unhideWhenUsed/>
    <w:rsid w:val="002962DF"/>
    <w:pPr>
      <w:ind w:left="1440" w:hanging="240"/>
    </w:pPr>
    <w:rPr>
      <w:rFonts w:ascii="Times New Roman" w:hAnsi="Times New Roman" w:cs="Times New Roman"/>
      <w:sz w:val="24"/>
      <w:szCs w:val="24"/>
    </w:rPr>
  </w:style>
  <w:style w:type="paragraph" w:styleId="Index7">
    <w:name w:val="index 7"/>
    <w:basedOn w:val="Normal"/>
    <w:next w:val="Normal"/>
    <w:autoRedefine/>
    <w:uiPriority w:val="99"/>
    <w:semiHidden/>
    <w:unhideWhenUsed/>
    <w:rsid w:val="002962DF"/>
    <w:pPr>
      <w:ind w:left="1680" w:hanging="240"/>
    </w:pPr>
    <w:rPr>
      <w:rFonts w:ascii="Times New Roman" w:hAnsi="Times New Roman" w:cs="Times New Roman"/>
      <w:sz w:val="24"/>
      <w:szCs w:val="24"/>
    </w:rPr>
  </w:style>
  <w:style w:type="paragraph" w:styleId="Index8">
    <w:name w:val="index 8"/>
    <w:basedOn w:val="Normal"/>
    <w:next w:val="Normal"/>
    <w:autoRedefine/>
    <w:uiPriority w:val="99"/>
    <w:semiHidden/>
    <w:unhideWhenUsed/>
    <w:rsid w:val="002962DF"/>
    <w:pPr>
      <w:ind w:left="1920" w:hanging="240"/>
    </w:pPr>
    <w:rPr>
      <w:rFonts w:ascii="Times New Roman" w:hAnsi="Times New Roman" w:cs="Times New Roman"/>
      <w:sz w:val="24"/>
      <w:szCs w:val="24"/>
    </w:rPr>
  </w:style>
  <w:style w:type="paragraph" w:styleId="Index9">
    <w:name w:val="index 9"/>
    <w:basedOn w:val="Normal"/>
    <w:next w:val="Normal"/>
    <w:autoRedefine/>
    <w:uiPriority w:val="99"/>
    <w:semiHidden/>
    <w:unhideWhenUsed/>
    <w:rsid w:val="002962DF"/>
    <w:pPr>
      <w:ind w:left="2160" w:hanging="240"/>
    </w:pPr>
    <w:rPr>
      <w:rFonts w:ascii="Times New Roman" w:hAnsi="Times New Roman" w:cs="Times New Roman"/>
      <w:sz w:val="24"/>
      <w:szCs w:val="24"/>
    </w:rPr>
  </w:style>
  <w:style w:type="paragraph" w:styleId="IndexHeading">
    <w:name w:val="index heading"/>
    <w:basedOn w:val="Normal"/>
    <w:next w:val="Index1"/>
    <w:uiPriority w:val="99"/>
    <w:semiHidden/>
    <w:unhideWhenUsed/>
    <w:rsid w:val="002962DF"/>
    <w:rPr>
      <w:rFonts w:asciiTheme="majorHAnsi" w:eastAsiaTheme="majorEastAsia" w:hAnsiTheme="majorHAnsi" w:cstheme="majorBidi"/>
      <w:b/>
      <w:bCs/>
      <w:sz w:val="24"/>
      <w:szCs w:val="24"/>
    </w:rPr>
  </w:style>
  <w:style w:type="character" w:styleId="IntenseEmphasis">
    <w:name w:val="Intense Emphasis"/>
    <w:basedOn w:val="DefaultParagraphFont"/>
    <w:uiPriority w:val="21"/>
    <w:qFormat/>
    <w:rsid w:val="002962DF"/>
    <w:rPr>
      <w:b/>
      <w:bCs/>
      <w:i/>
      <w:iCs/>
      <w:color w:val="4F81BD" w:themeColor="accent1"/>
    </w:rPr>
  </w:style>
  <w:style w:type="paragraph" w:styleId="IntenseQuote">
    <w:name w:val="Intense Quote"/>
    <w:basedOn w:val="Normal"/>
    <w:next w:val="Normal"/>
    <w:link w:val="IntenseQuoteChar"/>
    <w:uiPriority w:val="30"/>
    <w:qFormat/>
    <w:rsid w:val="002962DF"/>
    <w:pPr>
      <w:pBdr>
        <w:bottom w:val="single" w:sz="4" w:space="4" w:color="4F81BD" w:themeColor="accent1"/>
      </w:pBdr>
      <w:spacing w:before="200" w:after="280"/>
      <w:ind w:left="936" w:right="936"/>
    </w:pPr>
    <w:rPr>
      <w:rFonts w:ascii="Times New Roman" w:hAnsi="Times New Roman" w:cs="Times New Roman"/>
      <w:b/>
      <w:bCs/>
      <w:i/>
      <w:iCs/>
      <w:color w:val="4F81BD" w:themeColor="accent1"/>
      <w:sz w:val="24"/>
      <w:szCs w:val="24"/>
    </w:rPr>
  </w:style>
  <w:style w:type="character" w:customStyle="1" w:styleId="IntenseQuoteChar">
    <w:name w:val="Intense Quote Char"/>
    <w:basedOn w:val="DefaultParagraphFont"/>
    <w:link w:val="IntenseQuote"/>
    <w:uiPriority w:val="30"/>
    <w:rsid w:val="002962DF"/>
    <w:rPr>
      <w:b/>
      <w:bCs/>
      <w:i/>
      <w:iCs/>
      <w:color w:val="4F81BD" w:themeColor="accent1"/>
      <w:sz w:val="24"/>
      <w:szCs w:val="24"/>
    </w:rPr>
  </w:style>
  <w:style w:type="character" w:styleId="IntenseReference">
    <w:name w:val="Intense Reference"/>
    <w:basedOn w:val="DefaultParagraphFont"/>
    <w:uiPriority w:val="32"/>
    <w:qFormat/>
    <w:rsid w:val="002962DF"/>
    <w:rPr>
      <w:b/>
      <w:bCs/>
      <w:smallCaps/>
      <w:color w:val="C0504D" w:themeColor="accent2"/>
      <w:spacing w:val="5"/>
      <w:u w:val="single"/>
    </w:rPr>
  </w:style>
  <w:style w:type="table" w:customStyle="1" w:styleId="LightGrid1">
    <w:name w:val="Light Grid1"/>
    <w:basedOn w:val="TableNormal"/>
    <w:uiPriority w:val="62"/>
    <w:rsid w:val="002962DF"/>
    <w:rPr>
      <w:rFonts w:ascii="Calibri" w:hAnsi="Calibr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uiPriority w:val="62"/>
    <w:rsid w:val="002962DF"/>
    <w:rPr>
      <w:rFonts w:ascii="Calibri" w:hAnsi="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2962DF"/>
    <w:rPr>
      <w:rFonts w:ascii="Calibri" w:hAnsi="Calibri"/>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2962DF"/>
    <w:rPr>
      <w:rFonts w:ascii="Calibri" w:hAnsi="Calibri"/>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2962DF"/>
    <w:rPr>
      <w:rFonts w:ascii="Calibri" w:hAnsi="Calibri"/>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2962DF"/>
    <w:rPr>
      <w:rFonts w:ascii="Calibri" w:hAnsi="Calibri"/>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2962DF"/>
    <w:rPr>
      <w:rFonts w:ascii="Calibri" w:hAnsi="Calibri"/>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List1">
    <w:name w:val="Light List1"/>
    <w:basedOn w:val="TableNormal"/>
    <w:uiPriority w:val="61"/>
    <w:rsid w:val="002962DF"/>
    <w:rPr>
      <w:rFonts w:ascii="Calibri" w:hAnsi="Calibr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2962DF"/>
    <w:rPr>
      <w:rFonts w:ascii="Calibri" w:hAnsi="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2962DF"/>
    <w:rPr>
      <w:rFonts w:ascii="Calibri" w:hAnsi="Calibri"/>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2962DF"/>
    <w:rPr>
      <w:rFonts w:ascii="Calibri" w:hAnsi="Calibri"/>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2962DF"/>
    <w:rPr>
      <w:rFonts w:ascii="Calibri" w:hAnsi="Calibri"/>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2962DF"/>
    <w:rPr>
      <w:rFonts w:ascii="Calibri" w:hAnsi="Calibri"/>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2962DF"/>
    <w:rPr>
      <w:rFonts w:ascii="Calibri" w:hAnsi="Calibri"/>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Shading1">
    <w:name w:val="Light Shading1"/>
    <w:basedOn w:val="TableNormal"/>
    <w:uiPriority w:val="60"/>
    <w:rsid w:val="002962DF"/>
    <w:rPr>
      <w:rFonts w:ascii="Calibri" w:hAnsi="Calibr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2962DF"/>
    <w:rPr>
      <w:rFonts w:ascii="Calibri" w:hAnsi="Calibri"/>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2962DF"/>
    <w:rPr>
      <w:rFonts w:ascii="Calibri" w:hAnsi="Calibri"/>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2962DF"/>
    <w:rPr>
      <w:rFonts w:ascii="Calibri" w:hAnsi="Calibri"/>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2962DF"/>
    <w:rPr>
      <w:rFonts w:ascii="Calibri" w:hAnsi="Calibri"/>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2962DF"/>
    <w:rPr>
      <w:rFonts w:ascii="Calibri" w:hAnsi="Calibri"/>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2962DF"/>
    <w:rPr>
      <w:rFonts w:ascii="Calibri" w:hAnsi="Calibri"/>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uiPriority w:val="99"/>
    <w:semiHidden/>
    <w:unhideWhenUsed/>
    <w:rsid w:val="002962DF"/>
  </w:style>
  <w:style w:type="paragraph" w:styleId="List">
    <w:name w:val="List"/>
    <w:basedOn w:val="Normal"/>
    <w:uiPriority w:val="99"/>
    <w:semiHidden/>
    <w:unhideWhenUsed/>
    <w:rsid w:val="002962DF"/>
    <w:pPr>
      <w:ind w:left="360" w:hanging="360"/>
      <w:contextualSpacing/>
    </w:pPr>
    <w:rPr>
      <w:rFonts w:ascii="Times New Roman" w:hAnsi="Times New Roman" w:cs="Times New Roman"/>
      <w:sz w:val="24"/>
      <w:szCs w:val="24"/>
    </w:rPr>
  </w:style>
  <w:style w:type="paragraph" w:styleId="List2">
    <w:name w:val="List 2"/>
    <w:basedOn w:val="Normal"/>
    <w:uiPriority w:val="99"/>
    <w:semiHidden/>
    <w:unhideWhenUsed/>
    <w:rsid w:val="002962DF"/>
    <w:pPr>
      <w:ind w:left="720" w:hanging="360"/>
      <w:contextualSpacing/>
    </w:pPr>
    <w:rPr>
      <w:rFonts w:ascii="Times New Roman" w:hAnsi="Times New Roman" w:cs="Times New Roman"/>
      <w:sz w:val="24"/>
      <w:szCs w:val="24"/>
    </w:rPr>
  </w:style>
  <w:style w:type="paragraph" w:styleId="List3">
    <w:name w:val="List 3"/>
    <w:basedOn w:val="Normal"/>
    <w:uiPriority w:val="99"/>
    <w:semiHidden/>
    <w:unhideWhenUsed/>
    <w:rsid w:val="002962DF"/>
    <w:pPr>
      <w:ind w:left="1080" w:hanging="360"/>
      <w:contextualSpacing/>
    </w:pPr>
    <w:rPr>
      <w:rFonts w:ascii="Times New Roman" w:hAnsi="Times New Roman" w:cs="Times New Roman"/>
      <w:sz w:val="24"/>
      <w:szCs w:val="24"/>
    </w:rPr>
  </w:style>
  <w:style w:type="paragraph" w:styleId="List4">
    <w:name w:val="List 4"/>
    <w:basedOn w:val="Normal"/>
    <w:uiPriority w:val="99"/>
    <w:unhideWhenUsed/>
    <w:rsid w:val="002962DF"/>
    <w:pPr>
      <w:ind w:left="1440" w:hanging="360"/>
      <w:contextualSpacing/>
    </w:pPr>
    <w:rPr>
      <w:rFonts w:ascii="Times New Roman" w:hAnsi="Times New Roman" w:cs="Times New Roman"/>
      <w:sz w:val="24"/>
      <w:szCs w:val="24"/>
    </w:rPr>
  </w:style>
  <w:style w:type="paragraph" w:styleId="List5">
    <w:name w:val="List 5"/>
    <w:basedOn w:val="Normal"/>
    <w:uiPriority w:val="99"/>
    <w:unhideWhenUsed/>
    <w:rsid w:val="002962DF"/>
    <w:pPr>
      <w:ind w:left="1800" w:hanging="360"/>
      <w:contextualSpacing/>
    </w:pPr>
    <w:rPr>
      <w:rFonts w:ascii="Times New Roman" w:hAnsi="Times New Roman" w:cs="Times New Roman"/>
      <w:sz w:val="24"/>
      <w:szCs w:val="24"/>
    </w:rPr>
  </w:style>
  <w:style w:type="paragraph" w:styleId="ListBullet">
    <w:name w:val="List Bullet"/>
    <w:basedOn w:val="Normal"/>
    <w:uiPriority w:val="99"/>
    <w:semiHidden/>
    <w:unhideWhenUsed/>
    <w:rsid w:val="002962DF"/>
    <w:pPr>
      <w:numPr>
        <w:numId w:val="16"/>
      </w:numPr>
      <w:contextualSpacing/>
    </w:pPr>
    <w:rPr>
      <w:rFonts w:ascii="Times New Roman" w:hAnsi="Times New Roman" w:cs="Times New Roman"/>
      <w:sz w:val="24"/>
      <w:szCs w:val="24"/>
    </w:rPr>
  </w:style>
  <w:style w:type="paragraph" w:styleId="ListBullet2">
    <w:name w:val="List Bullet 2"/>
    <w:basedOn w:val="Normal"/>
    <w:uiPriority w:val="99"/>
    <w:semiHidden/>
    <w:unhideWhenUsed/>
    <w:rsid w:val="002962DF"/>
    <w:pPr>
      <w:numPr>
        <w:numId w:val="17"/>
      </w:numPr>
      <w:contextualSpacing/>
    </w:pPr>
    <w:rPr>
      <w:rFonts w:ascii="Times New Roman" w:hAnsi="Times New Roman" w:cs="Times New Roman"/>
      <w:sz w:val="24"/>
      <w:szCs w:val="24"/>
    </w:rPr>
  </w:style>
  <w:style w:type="paragraph" w:styleId="ListBullet3">
    <w:name w:val="List Bullet 3"/>
    <w:basedOn w:val="Normal"/>
    <w:uiPriority w:val="99"/>
    <w:semiHidden/>
    <w:unhideWhenUsed/>
    <w:rsid w:val="002962DF"/>
    <w:pPr>
      <w:numPr>
        <w:numId w:val="18"/>
      </w:numPr>
      <w:contextualSpacing/>
    </w:pPr>
    <w:rPr>
      <w:rFonts w:ascii="Times New Roman" w:hAnsi="Times New Roman" w:cs="Times New Roman"/>
      <w:sz w:val="24"/>
      <w:szCs w:val="24"/>
    </w:rPr>
  </w:style>
  <w:style w:type="paragraph" w:styleId="ListBullet4">
    <w:name w:val="List Bullet 4"/>
    <w:basedOn w:val="Normal"/>
    <w:uiPriority w:val="99"/>
    <w:semiHidden/>
    <w:unhideWhenUsed/>
    <w:rsid w:val="002962DF"/>
    <w:pPr>
      <w:numPr>
        <w:numId w:val="19"/>
      </w:numPr>
      <w:contextualSpacing/>
    </w:pPr>
    <w:rPr>
      <w:rFonts w:ascii="Times New Roman" w:hAnsi="Times New Roman" w:cs="Times New Roman"/>
      <w:sz w:val="24"/>
      <w:szCs w:val="24"/>
    </w:rPr>
  </w:style>
  <w:style w:type="paragraph" w:styleId="ListBullet5">
    <w:name w:val="List Bullet 5"/>
    <w:basedOn w:val="Normal"/>
    <w:uiPriority w:val="99"/>
    <w:semiHidden/>
    <w:unhideWhenUsed/>
    <w:rsid w:val="002962DF"/>
    <w:pPr>
      <w:numPr>
        <w:numId w:val="20"/>
      </w:numPr>
      <w:contextualSpacing/>
    </w:pPr>
    <w:rPr>
      <w:rFonts w:ascii="Times New Roman" w:hAnsi="Times New Roman" w:cs="Times New Roman"/>
      <w:sz w:val="24"/>
      <w:szCs w:val="24"/>
    </w:rPr>
  </w:style>
  <w:style w:type="paragraph" w:styleId="ListContinue">
    <w:name w:val="List Continue"/>
    <w:basedOn w:val="Normal"/>
    <w:uiPriority w:val="99"/>
    <w:semiHidden/>
    <w:unhideWhenUsed/>
    <w:rsid w:val="002962DF"/>
    <w:pPr>
      <w:spacing w:after="120"/>
      <w:ind w:left="360"/>
      <w:contextualSpacing/>
    </w:pPr>
    <w:rPr>
      <w:rFonts w:ascii="Times New Roman" w:hAnsi="Times New Roman" w:cs="Times New Roman"/>
      <w:sz w:val="24"/>
      <w:szCs w:val="24"/>
    </w:rPr>
  </w:style>
  <w:style w:type="paragraph" w:styleId="ListContinue2">
    <w:name w:val="List Continue 2"/>
    <w:basedOn w:val="Normal"/>
    <w:uiPriority w:val="99"/>
    <w:semiHidden/>
    <w:unhideWhenUsed/>
    <w:rsid w:val="002962DF"/>
    <w:pPr>
      <w:spacing w:after="120"/>
      <w:ind w:left="720"/>
      <w:contextualSpacing/>
    </w:pPr>
    <w:rPr>
      <w:rFonts w:ascii="Times New Roman" w:hAnsi="Times New Roman" w:cs="Times New Roman"/>
      <w:sz w:val="24"/>
      <w:szCs w:val="24"/>
    </w:rPr>
  </w:style>
  <w:style w:type="paragraph" w:styleId="ListContinue3">
    <w:name w:val="List Continue 3"/>
    <w:basedOn w:val="Normal"/>
    <w:uiPriority w:val="99"/>
    <w:semiHidden/>
    <w:unhideWhenUsed/>
    <w:rsid w:val="002962DF"/>
    <w:pPr>
      <w:spacing w:after="120"/>
      <w:ind w:left="1080"/>
      <w:contextualSpacing/>
    </w:pPr>
    <w:rPr>
      <w:rFonts w:ascii="Times New Roman" w:hAnsi="Times New Roman" w:cs="Times New Roman"/>
      <w:sz w:val="24"/>
      <w:szCs w:val="24"/>
    </w:rPr>
  </w:style>
  <w:style w:type="paragraph" w:styleId="ListContinue4">
    <w:name w:val="List Continue 4"/>
    <w:basedOn w:val="Normal"/>
    <w:uiPriority w:val="99"/>
    <w:semiHidden/>
    <w:unhideWhenUsed/>
    <w:rsid w:val="002962DF"/>
    <w:pPr>
      <w:spacing w:after="120"/>
      <w:ind w:left="1440"/>
      <w:contextualSpacing/>
    </w:pPr>
    <w:rPr>
      <w:rFonts w:ascii="Times New Roman" w:hAnsi="Times New Roman" w:cs="Times New Roman"/>
      <w:sz w:val="24"/>
      <w:szCs w:val="24"/>
    </w:rPr>
  </w:style>
  <w:style w:type="paragraph" w:styleId="ListContinue5">
    <w:name w:val="List Continue 5"/>
    <w:basedOn w:val="Normal"/>
    <w:uiPriority w:val="99"/>
    <w:semiHidden/>
    <w:unhideWhenUsed/>
    <w:rsid w:val="002962DF"/>
    <w:pPr>
      <w:spacing w:after="120"/>
      <w:ind w:left="1800"/>
      <w:contextualSpacing/>
    </w:pPr>
    <w:rPr>
      <w:rFonts w:ascii="Times New Roman" w:hAnsi="Times New Roman" w:cs="Times New Roman"/>
      <w:sz w:val="24"/>
      <w:szCs w:val="24"/>
    </w:rPr>
  </w:style>
  <w:style w:type="paragraph" w:styleId="ListNumber">
    <w:name w:val="List Number"/>
    <w:basedOn w:val="Normal"/>
    <w:uiPriority w:val="99"/>
    <w:unhideWhenUsed/>
    <w:rsid w:val="002962DF"/>
    <w:pPr>
      <w:numPr>
        <w:numId w:val="21"/>
      </w:numPr>
      <w:contextualSpacing/>
    </w:pPr>
    <w:rPr>
      <w:rFonts w:ascii="Times New Roman" w:hAnsi="Times New Roman" w:cs="Times New Roman"/>
      <w:sz w:val="24"/>
      <w:szCs w:val="24"/>
    </w:rPr>
  </w:style>
  <w:style w:type="paragraph" w:styleId="ListNumber2">
    <w:name w:val="List Number 2"/>
    <w:basedOn w:val="Normal"/>
    <w:uiPriority w:val="99"/>
    <w:semiHidden/>
    <w:unhideWhenUsed/>
    <w:rsid w:val="002962DF"/>
    <w:pPr>
      <w:numPr>
        <w:numId w:val="22"/>
      </w:numPr>
      <w:contextualSpacing/>
    </w:pPr>
    <w:rPr>
      <w:rFonts w:ascii="Times New Roman" w:hAnsi="Times New Roman" w:cs="Times New Roman"/>
      <w:sz w:val="24"/>
      <w:szCs w:val="24"/>
    </w:rPr>
  </w:style>
  <w:style w:type="paragraph" w:styleId="ListNumber3">
    <w:name w:val="List Number 3"/>
    <w:basedOn w:val="Normal"/>
    <w:uiPriority w:val="99"/>
    <w:semiHidden/>
    <w:unhideWhenUsed/>
    <w:rsid w:val="002962DF"/>
    <w:pPr>
      <w:numPr>
        <w:numId w:val="23"/>
      </w:numPr>
      <w:contextualSpacing/>
    </w:pPr>
    <w:rPr>
      <w:rFonts w:ascii="Times New Roman" w:hAnsi="Times New Roman" w:cs="Times New Roman"/>
      <w:sz w:val="24"/>
      <w:szCs w:val="24"/>
    </w:rPr>
  </w:style>
  <w:style w:type="paragraph" w:styleId="ListNumber4">
    <w:name w:val="List Number 4"/>
    <w:basedOn w:val="Normal"/>
    <w:uiPriority w:val="99"/>
    <w:semiHidden/>
    <w:unhideWhenUsed/>
    <w:rsid w:val="002962DF"/>
    <w:pPr>
      <w:numPr>
        <w:numId w:val="24"/>
      </w:numPr>
      <w:contextualSpacing/>
    </w:pPr>
    <w:rPr>
      <w:rFonts w:ascii="Times New Roman" w:hAnsi="Times New Roman" w:cs="Times New Roman"/>
      <w:sz w:val="24"/>
      <w:szCs w:val="24"/>
    </w:rPr>
  </w:style>
  <w:style w:type="paragraph" w:styleId="ListNumber5">
    <w:name w:val="List Number 5"/>
    <w:basedOn w:val="Normal"/>
    <w:uiPriority w:val="99"/>
    <w:semiHidden/>
    <w:unhideWhenUsed/>
    <w:rsid w:val="002962DF"/>
    <w:pPr>
      <w:numPr>
        <w:numId w:val="25"/>
      </w:numPr>
      <w:contextualSpacing/>
    </w:pPr>
    <w:rPr>
      <w:rFonts w:ascii="Times New Roman" w:hAnsi="Times New Roman" w:cs="Times New Roman"/>
      <w:sz w:val="24"/>
      <w:szCs w:val="24"/>
    </w:rPr>
  </w:style>
  <w:style w:type="paragraph" w:styleId="MacroText">
    <w:name w:val="macro"/>
    <w:link w:val="MacroTextChar"/>
    <w:uiPriority w:val="99"/>
    <w:semiHidden/>
    <w:unhideWhenUsed/>
    <w:rsid w:val="002962DF"/>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2962DF"/>
    <w:rPr>
      <w:rFonts w:ascii="Consolas" w:hAnsi="Consolas"/>
    </w:rPr>
  </w:style>
  <w:style w:type="table" w:customStyle="1" w:styleId="MediumGrid11">
    <w:name w:val="Medium Grid 11"/>
    <w:basedOn w:val="TableNormal"/>
    <w:uiPriority w:val="67"/>
    <w:rsid w:val="002962DF"/>
    <w:rPr>
      <w:rFonts w:ascii="Calibri" w:hAnsi="Calibri"/>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2962DF"/>
    <w:rPr>
      <w:rFonts w:ascii="Calibri" w:hAnsi="Calibri"/>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2962DF"/>
    <w:rPr>
      <w:rFonts w:ascii="Calibri" w:hAnsi="Calibri"/>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2962DF"/>
    <w:rPr>
      <w:rFonts w:ascii="Calibri" w:hAnsi="Calibri"/>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2962DF"/>
    <w:rPr>
      <w:rFonts w:ascii="Calibri" w:hAnsi="Calibri"/>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2962DF"/>
    <w:rPr>
      <w:rFonts w:ascii="Calibri" w:hAnsi="Calibri"/>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2962DF"/>
    <w:rPr>
      <w:rFonts w:ascii="Calibri" w:hAnsi="Calibri"/>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1">
    <w:name w:val="Medium Grid 21"/>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2962DF"/>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1">
    <w:name w:val="Medium Grid 31"/>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2962DF"/>
    <w:rPr>
      <w:rFonts w:ascii="Calibri" w:hAnsi="Calibr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MediumList11">
    <w:name w:val="Medium List 11"/>
    <w:basedOn w:val="TableNormal"/>
    <w:uiPriority w:val="65"/>
    <w:rsid w:val="002962DF"/>
    <w:rPr>
      <w:rFonts w:ascii="Calibri" w:hAnsi="Calibr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1">
    <w:name w:val="Medium List 1 - Accent 11"/>
    <w:basedOn w:val="TableNormal"/>
    <w:uiPriority w:val="65"/>
    <w:rsid w:val="002962DF"/>
    <w:rPr>
      <w:rFonts w:ascii="Calibri" w:hAnsi="Calibri"/>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2962DF"/>
    <w:rPr>
      <w:rFonts w:ascii="Calibri" w:hAnsi="Calibri"/>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2962DF"/>
    <w:rPr>
      <w:rFonts w:ascii="Calibri" w:hAnsi="Calibri"/>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2962DF"/>
    <w:rPr>
      <w:rFonts w:ascii="Calibri" w:hAnsi="Calibri"/>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2962DF"/>
    <w:rPr>
      <w:rFonts w:ascii="Calibri" w:hAnsi="Calibri"/>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2962DF"/>
    <w:rPr>
      <w:rFonts w:ascii="Calibri" w:hAnsi="Calibri"/>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1">
    <w:name w:val="Medium List 21"/>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2962DF"/>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TableNormal"/>
    <w:uiPriority w:val="63"/>
    <w:rsid w:val="002962DF"/>
    <w:rPr>
      <w:rFonts w:ascii="Calibri" w:hAnsi="Calibri"/>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2962DF"/>
    <w:rPr>
      <w:rFonts w:ascii="Calibri" w:hAnsi="Calibri"/>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2962DF"/>
    <w:rPr>
      <w:rFonts w:ascii="Calibri" w:hAnsi="Calibri"/>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2962DF"/>
    <w:rPr>
      <w:rFonts w:ascii="Calibri" w:hAnsi="Calibri"/>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2962DF"/>
    <w:rPr>
      <w:rFonts w:ascii="Calibri" w:hAnsi="Calibri"/>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2962DF"/>
    <w:rPr>
      <w:rFonts w:ascii="Calibri" w:hAnsi="Calibri"/>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2962DF"/>
    <w:rPr>
      <w:rFonts w:ascii="Calibri" w:hAnsi="Calibri"/>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2962DF"/>
    <w:rPr>
      <w:rFonts w:ascii="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rsid w:val="002962DF"/>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962DF"/>
    <w:rPr>
      <w:rFonts w:asciiTheme="majorHAnsi" w:eastAsiaTheme="majorEastAsia" w:hAnsiTheme="majorHAnsi" w:cstheme="majorBidi"/>
      <w:sz w:val="24"/>
      <w:szCs w:val="24"/>
      <w:shd w:val="pct20" w:color="auto" w:fill="auto"/>
    </w:rPr>
  </w:style>
  <w:style w:type="paragraph" w:styleId="NoSpacing">
    <w:name w:val="No Spacing"/>
    <w:uiPriority w:val="1"/>
    <w:qFormat/>
    <w:rsid w:val="002962DF"/>
    <w:rPr>
      <w:sz w:val="24"/>
      <w:szCs w:val="24"/>
    </w:rPr>
  </w:style>
  <w:style w:type="paragraph" w:styleId="NormalWeb">
    <w:name w:val="Normal (Web)"/>
    <w:basedOn w:val="Normal"/>
    <w:uiPriority w:val="99"/>
    <w:semiHidden/>
    <w:unhideWhenUsed/>
    <w:rsid w:val="002962DF"/>
    <w:rPr>
      <w:rFonts w:ascii="Times New Roman" w:hAnsi="Times New Roman" w:cs="Times New Roman"/>
      <w:sz w:val="24"/>
      <w:szCs w:val="24"/>
    </w:rPr>
  </w:style>
  <w:style w:type="paragraph" w:styleId="NormalIndent">
    <w:name w:val="Normal Indent"/>
    <w:basedOn w:val="Normal"/>
    <w:uiPriority w:val="99"/>
    <w:semiHidden/>
    <w:unhideWhenUsed/>
    <w:rsid w:val="002962DF"/>
    <w:pPr>
      <w:ind w:left="720"/>
    </w:pPr>
    <w:rPr>
      <w:rFonts w:ascii="Times New Roman" w:hAnsi="Times New Roman" w:cs="Times New Roman"/>
      <w:sz w:val="24"/>
      <w:szCs w:val="24"/>
    </w:rPr>
  </w:style>
  <w:style w:type="paragraph" w:styleId="NoteHeading">
    <w:name w:val="Note Heading"/>
    <w:basedOn w:val="Normal"/>
    <w:next w:val="Normal"/>
    <w:link w:val="NoteHeadingChar"/>
    <w:uiPriority w:val="99"/>
    <w:semiHidden/>
    <w:unhideWhenUsed/>
    <w:rsid w:val="002962DF"/>
    <w:rPr>
      <w:rFonts w:ascii="Times New Roman" w:hAnsi="Times New Roman" w:cs="Times New Roman"/>
      <w:sz w:val="24"/>
      <w:szCs w:val="24"/>
    </w:rPr>
  </w:style>
  <w:style w:type="character" w:customStyle="1" w:styleId="NoteHeadingChar">
    <w:name w:val="Note Heading Char"/>
    <w:basedOn w:val="DefaultParagraphFont"/>
    <w:link w:val="NoteHeading"/>
    <w:uiPriority w:val="99"/>
    <w:semiHidden/>
    <w:rsid w:val="002962DF"/>
    <w:rPr>
      <w:sz w:val="24"/>
      <w:szCs w:val="24"/>
    </w:rPr>
  </w:style>
  <w:style w:type="character" w:styleId="PageNumber">
    <w:name w:val="page number"/>
    <w:basedOn w:val="DefaultParagraphFont"/>
    <w:uiPriority w:val="99"/>
    <w:semiHidden/>
    <w:unhideWhenUsed/>
    <w:rsid w:val="002962DF"/>
  </w:style>
  <w:style w:type="character" w:styleId="PlaceholderText">
    <w:name w:val="Placeholder Text"/>
    <w:basedOn w:val="DefaultParagraphFont"/>
    <w:uiPriority w:val="99"/>
    <w:semiHidden/>
    <w:rsid w:val="002962DF"/>
    <w:rPr>
      <w:color w:val="808080"/>
    </w:rPr>
  </w:style>
  <w:style w:type="paragraph" w:styleId="PlainText">
    <w:name w:val="Plain Text"/>
    <w:basedOn w:val="Normal"/>
    <w:link w:val="PlainTextChar"/>
    <w:uiPriority w:val="99"/>
    <w:semiHidden/>
    <w:unhideWhenUsed/>
    <w:rsid w:val="002962DF"/>
    <w:rPr>
      <w:rFonts w:ascii="Consolas" w:hAnsi="Consolas" w:cs="Times New Roman"/>
      <w:sz w:val="21"/>
      <w:szCs w:val="21"/>
    </w:rPr>
  </w:style>
  <w:style w:type="character" w:customStyle="1" w:styleId="PlainTextChar">
    <w:name w:val="Plain Text Char"/>
    <w:basedOn w:val="DefaultParagraphFont"/>
    <w:link w:val="PlainText"/>
    <w:uiPriority w:val="99"/>
    <w:semiHidden/>
    <w:rsid w:val="002962DF"/>
    <w:rPr>
      <w:rFonts w:ascii="Consolas" w:hAnsi="Consolas"/>
      <w:sz w:val="21"/>
      <w:szCs w:val="21"/>
    </w:rPr>
  </w:style>
  <w:style w:type="paragraph" w:styleId="Quote">
    <w:name w:val="Quote"/>
    <w:basedOn w:val="Normal"/>
    <w:next w:val="Normal"/>
    <w:link w:val="QuoteChar"/>
    <w:uiPriority w:val="29"/>
    <w:qFormat/>
    <w:rsid w:val="002962DF"/>
    <w:rPr>
      <w:rFonts w:ascii="Times New Roman" w:hAnsi="Times New Roman" w:cs="Times New Roman"/>
      <w:i/>
      <w:iCs/>
      <w:color w:val="000000" w:themeColor="text1"/>
      <w:sz w:val="24"/>
      <w:szCs w:val="24"/>
    </w:rPr>
  </w:style>
  <w:style w:type="character" w:customStyle="1" w:styleId="QuoteChar">
    <w:name w:val="Quote Char"/>
    <w:basedOn w:val="DefaultParagraphFont"/>
    <w:link w:val="Quote"/>
    <w:uiPriority w:val="29"/>
    <w:rsid w:val="002962DF"/>
    <w:rPr>
      <w:i/>
      <w:iCs/>
      <w:color w:val="000000" w:themeColor="text1"/>
      <w:sz w:val="24"/>
      <w:szCs w:val="24"/>
    </w:rPr>
  </w:style>
  <w:style w:type="paragraph" w:styleId="Salutation">
    <w:name w:val="Salutation"/>
    <w:basedOn w:val="Normal"/>
    <w:next w:val="Normal"/>
    <w:link w:val="SalutationChar"/>
    <w:uiPriority w:val="99"/>
    <w:unhideWhenUsed/>
    <w:rsid w:val="002962DF"/>
    <w:rPr>
      <w:rFonts w:ascii="Times New Roman" w:hAnsi="Times New Roman" w:cs="Times New Roman"/>
      <w:sz w:val="24"/>
      <w:szCs w:val="24"/>
    </w:rPr>
  </w:style>
  <w:style w:type="character" w:customStyle="1" w:styleId="SalutationChar">
    <w:name w:val="Salutation Char"/>
    <w:basedOn w:val="DefaultParagraphFont"/>
    <w:link w:val="Salutation"/>
    <w:uiPriority w:val="99"/>
    <w:rsid w:val="002962DF"/>
    <w:rPr>
      <w:sz w:val="24"/>
      <w:szCs w:val="24"/>
    </w:rPr>
  </w:style>
  <w:style w:type="paragraph" w:styleId="Signature">
    <w:name w:val="Signature"/>
    <w:basedOn w:val="Normal"/>
    <w:link w:val="SignatureChar"/>
    <w:uiPriority w:val="99"/>
    <w:semiHidden/>
    <w:unhideWhenUsed/>
    <w:rsid w:val="002962DF"/>
    <w:pPr>
      <w:ind w:left="4320"/>
    </w:pPr>
    <w:rPr>
      <w:rFonts w:ascii="Times New Roman" w:hAnsi="Times New Roman" w:cs="Times New Roman"/>
      <w:sz w:val="24"/>
      <w:szCs w:val="24"/>
    </w:rPr>
  </w:style>
  <w:style w:type="character" w:customStyle="1" w:styleId="SignatureChar">
    <w:name w:val="Signature Char"/>
    <w:basedOn w:val="DefaultParagraphFont"/>
    <w:link w:val="Signature"/>
    <w:uiPriority w:val="99"/>
    <w:semiHidden/>
    <w:rsid w:val="002962DF"/>
    <w:rPr>
      <w:sz w:val="24"/>
      <w:szCs w:val="24"/>
    </w:rPr>
  </w:style>
  <w:style w:type="paragraph" w:styleId="Subtitle">
    <w:name w:val="Subtitle"/>
    <w:basedOn w:val="Normal"/>
    <w:next w:val="Normal"/>
    <w:link w:val="SubtitleChar"/>
    <w:uiPriority w:val="11"/>
    <w:qFormat/>
    <w:rsid w:val="002962D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962DF"/>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2962DF"/>
    <w:rPr>
      <w:i/>
      <w:iCs/>
      <w:color w:val="808080" w:themeColor="text1" w:themeTint="7F"/>
    </w:rPr>
  </w:style>
  <w:style w:type="character" w:styleId="SubtleReference">
    <w:name w:val="Subtle Reference"/>
    <w:basedOn w:val="DefaultParagraphFont"/>
    <w:uiPriority w:val="31"/>
    <w:qFormat/>
    <w:rsid w:val="002962DF"/>
    <w:rPr>
      <w:smallCaps/>
      <w:color w:val="C0504D" w:themeColor="accent2"/>
      <w:u w:val="single"/>
    </w:rPr>
  </w:style>
  <w:style w:type="table" w:styleId="Table3Deffects1">
    <w:name w:val="Table 3D effects 1"/>
    <w:basedOn w:val="TableNormal"/>
    <w:uiPriority w:val="99"/>
    <w:semiHidden/>
    <w:unhideWhenUsed/>
    <w:rsid w:val="002962DF"/>
    <w:rPr>
      <w:rFonts w:ascii="Calibri" w:hAnsi="Calibri"/>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2962DF"/>
    <w:rPr>
      <w:rFonts w:ascii="Calibri" w:hAnsi="Calibri"/>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2962DF"/>
    <w:rPr>
      <w:rFonts w:ascii="Calibri" w:hAnsi="Calibr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2962DF"/>
    <w:rPr>
      <w:rFonts w:ascii="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2962DF"/>
    <w:rPr>
      <w:rFonts w:ascii="Calibri" w:hAnsi="Calibri"/>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2962DF"/>
    <w:rPr>
      <w:rFonts w:ascii="Calibri" w:hAnsi="Calibr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2962DF"/>
    <w:rPr>
      <w:rFonts w:ascii="Calibri" w:hAnsi="Calibri"/>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2962DF"/>
    <w:rPr>
      <w:rFonts w:ascii="Calibri" w:hAnsi="Calibri"/>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2962DF"/>
    <w:rPr>
      <w:rFonts w:ascii="Calibri" w:hAnsi="Calibri"/>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2962DF"/>
    <w:rPr>
      <w:rFonts w:ascii="Calibri" w:hAnsi="Calibr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2962DF"/>
    <w:rPr>
      <w:rFonts w:ascii="Calibri" w:hAnsi="Calibri"/>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2962DF"/>
    <w:rPr>
      <w:rFonts w:ascii="Calibri" w:hAnsi="Calibri"/>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2962DF"/>
    <w:rPr>
      <w:rFonts w:ascii="Calibri" w:hAnsi="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2962DF"/>
    <w:rPr>
      <w:rFonts w:ascii="Calibri" w:hAnsi="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2962DF"/>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2962DF"/>
    <w:rPr>
      <w:rFonts w:ascii="Calibri" w:hAnsi="Calibri"/>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2962DF"/>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2962D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0">
    <w:name w:val="Table Grid 1"/>
    <w:basedOn w:val="TableNormal"/>
    <w:uiPriority w:val="99"/>
    <w:semiHidden/>
    <w:unhideWhenUsed/>
    <w:rsid w:val="002962DF"/>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2962DF"/>
    <w:rPr>
      <w:rFonts w:ascii="Calibri" w:hAnsi="Calibri"/>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2962DF"/>
    <w:rPr>
      <w:rFonts w:ascii="Calibri" w:hAnsi="Calibri"/>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2962DF"/>
    <w:rPr>
      <w:rFonts w:ascii="Calibri" w:hAnsi="Calibri"/>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2962DF"/>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2962DF"/>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2962DF"/>
    <w:rPr>
      <w:rFonts w:ascii="Calibri" w:hAnsi="Calibri"/>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2962DF"/>
    <w:rPr>
      <w:rFonts w:ascii="Calibri" w:hAnsi="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2962DF"/>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2962DF"/>
    <w:rPr>
      <w:rFonts w:ascii="Calibri" w:hAnsi="Calibri"/>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2962DF"/>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2962DF"/>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2962DF"/>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2962DF"/>
    <w:rPr>
      <w:rFonts w:ascii="Calibri" w:hAnsi="Calibri"/>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2962DF"/>
    <w:rPr>
      <w:rFonts w:ascii="Calibri" w:hAnsi="Calibr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2962DF"/>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2962DF"/>
    <w:pPr>
      <w:ind w:left="240" w:hanging="240"/>
    </w:pPr>
    <w:rPr>
      <w:rFonts w:ascii="Times New Roman" w:hAnsi="Times New Roman" w:cs="Times New Roman"/>
      <w:sz w:val="24"/>
      <w:szCs w:val="24"/>
    </w:rPr>
  </w:style>
  <w:style w:type="paragraph" w:styleId="TableofFigures">
    <w:name w:val="table of figures"/>
    <w:basedOn w:val="Normal"/>
    <w:next w:val="Normal"/>
    <w:uiPriority w:val="99"/>
    <w:semiHidden/>
    <w:unhideWhenUsed/>
    <w:rsid w:val="002962DF"/>
    <w:rPr>
      <w:rFonts w:ascii="Times New Roman" w:hAnsi="Times New Roman" w:cs="Times New Roman"/>
      <w:sz w:val="24"/>
      <w:szCs w:val="24"/>
    </w:rPr>
  </w:style>
  <w:style w:type="table" w:styleId="TableProfessional">
    <w:name w:val="Table Professional"/>
    <w:basedOn w:val="TableNormal"/>
    <w:uiPriority w:val="99"/>
    <w:semiHidden/>
    <w:unhideWhenUsed/>
    <w:rsid w:val="002962DF"/>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2962DF"/>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2962DF"/>
    <w:rPr>
      <w:rFonts w:ascii="Calibri" w:hAnsi="Calibr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2962DF"/>
    <w:rPr>
      <w:rFonts w:ascii="Calibri" w:hAnsi="Calibri"/>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2962DF"/>
    <w:rPr>
      <w:rFonts w:ascii="Calibri" w:hAnsi="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2962DF"/>
    <w:rPr>
      <w:rFonts w:ascii="Calibri" w:hAnsi="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2962D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2962DF"/>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2962DF"/>
    <w:rPr>
      <w:rFonts w:ascii="Calibri" w:hAnsi="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2962DF"/>
    <w:rPr>
      <w:rFonts w:ascii="Calibri" w:hAnsi="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2962D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962DF"/>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2962DF"/>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2962DF"/>
    <w:pPr>
      <w:spacing w:after="100"/>
    </w:pPr>
    <w:rPr>
      <w:rFonts w:ascii="Times New Roman" w:hAnsi="Times New Roman" w:cs="Times New Roman"/>
      <w:sz w:val="24"/>
      <w:szCs w:val="24"/>
    </w:rPr>
  </w:style>
  <w:style w:type="paragraph" w:styleId="TOC3">
    <w:name w:val="toc 3"/>
    <w:basedOn w:val="Normal"/>
    <w:next w:val="Normal"/>
    <w:autoRedefine/>
    <w:uiPriority w:val="39"/>
    <w:unhideWhenUsed/>
    <w:rsid w:val="002962DF"/>
    <w:pPr>
      <w:spacing w:after="100"/>
      <w:ind w:left="480"/>
    </w:pPr>
    <w:rPr>
      <w:rFonts w:ascii="Times New Roman" w:hAnsi="Times New Roman" w:cs="Times New Roman"/>
      <w:sz w:val="24"/>
      <w:szCs w:val="24"/>
    </w:rPr>
  </w:style>
  <w:style w:type="paragraph" w:styleId="TOC4">
    <w:name w:val="toc 4"/>
    <w:basedOn w:val="Normal"/>
    <w:next w:val="Normal"/>
    <w:autoRedefine/>
    <w:uiPriority w:val="39"/>
    <w:unhideWhenUsed/>
    <w:rsid w:val="002962DF"/>
    <w:pPr>
      <w:spacing w:after="100"/>
      <w:ind w:left="720"/>
    </w:pPr>
    <w:rPr>
      <w:rFonts w:ascii="Times New Roman" w:hAnsi="Times New Roman" w:cs="Times New Roman"/>
      <w:sz w:val="24"/>
      <w:szCs w:val="24"/>
    </w:rPr>
  </w:style>
  <w:style w:type="paragraph" w:styleId="TOC5">
    <w:name w:val="toc 5"/>
    <w:basedOn w:val="Normal"/>
    <w:next w:val="Normal"/>
    <w:autoRedefine/>
    <w:uiPriority w:val="39"/>
    <w:unhideWhenUsed/>
    <w:rsid w:val="002962DF"/>
    <w:pPr>
      <w:spacing w:after="100"/>
      <w:ind w:left="960"/>
    </w:pPr>
    <w:rPr>
      <w:rFonts w:ascii="Times New Roman" w:hAnsi="Times New Roman" w:cs="Times New Roman"/>
      <w:sz w:val="24"/>
      <w:szCs w:val="24"/>
    </w:rPr>
  </w:style>
  <w:style w:type="paragraph" w:styleId="TOC6">
    <w:name w:val="toc 6"/>
    <w:basedOn w:val="Normal"/>
    <w:next w:val="Normal"/>
    <w:autoRedefine/>
    <w:uiPriority w:val="39"/>
    <w:unhideWhenUsed/>
    <w:rsid w:val="002962DF"/>
    <w:pPr>
      <w:spacing w:after="100"/>
      <w:ind w:left="1200"/>
    </w:pPr>
    <w:rPr>
      <w:rFonts w:ascii="Times New Roman" w:hAnsi="Times New Roman" w:cs="Times New Roman"/>
      <w:sz w:val="24"/>
      <w:szCs w:val="24"/>
    </w:rPr>
  </w:style>
  <w:style w:type="paragraph" w:styleId="TOC7">
    <w:name w:val="toc 7"/>
    <w:basedOn w:val="Normal"/>
    <w:next w:val="Normal"/>
    <w:autoRedefine/>
    <w:uiPriority w:val="39"/>
    <w:unhideWhenUsed/>
    <w:rsid w:val="002962DF"/>
    <w:pPr>
      <w:spacing w:after="100"/>
      <w:ind w:left="1440"/>
    </w:pPr>
    <w:rPr>
      <w:rFonts w:ascii="Times New Roman" w:hAnsi="Times New Roman" w:cs="Times New Roman"/>
      <w:sz w:val="24"/>
      <w:szCs w:val="24"/>
    </w:rPr>
  </w:style>
  <w:style w:type="paragraph" w:styleId="TOC8">
    <w:name w:val="toc 8"/>
    <w:basedOn w:val="Normal"/>
    <w:next w:val="Normal"/>
    <w:autoRedefine/>
    <w:uiPriority w:val="39"/>
    <w:unhideWhenUsed/>
    <w:rsid w:val="002962DF"/>
    <w:pPr>
      <w:spacing w:after="100"/>
      <w:ind w:left="1680"/>
    </w:pPr>
    <w:rPr>
      <w:rFonts w:ascii="Times New Roman" w:hAnsi="Times New Roman" w:cs="Times New Roman"/>
      <w:sz w:val="24"/>
      <w:szCs w:val="24"/>
    </w:rPr>
  </w:style>
  <w:style w:type="paragraph" w:styleId="TOC9">
    <w:name w:val="toc 9"/>
    <w:basedOn w:val="Normal"/>
    <w:next w:val="Normal"/>
    <w:autoRedefine/>
    <w:uiPriority w:val="39"/>
    <w:unhideWhenUsed/>
    <w:rsid w:val="002962DF"/>
    <w:pPr>
      <w:spacing w:after="100"/>
      <w:ind w:left="1920"/>
    </w:pPr>
    <w:rPr>
      <w:rFonts w:ascii="Times New Roman" w:hAnsi="Times New Roman" w:cs="Times New Roman"/>
      <w:sz w:val="24"/>
      <w:szCs w:val="24"/>
    </w:rPr>
  </w:style>
  <w:style w:type="paragraph" w:customStyle="1" w:styleId="FileStamp">
    <w:name w:val="File Stamp"/>
    <w:basedOn w:val="Normal"/>
    <w:link w:val="FileStampChar"/>
    <w:rsid w:val="002962DF"/>
    <w:rPr>
      <w:rFonts w:ascii="Times New Roman" w:hAnsi="Times New Roman" w:cs="Times New Roman"/>
      <w:sz w:val="16"/>
      <w:szCs w:val="24"/>
    </w:rPr>
  </w:style>
  <w:style w:type="character" w:customStyle="1" w:styleId="FileStampChar">
    <w:name w:val="File Stamp Char"/>
    <w:basedOn w:val="DefaultParagraphFont"/>
    <w:link w:val="FileStamp"/>
    <w:rsid w:val="002962DF"/>
    <w:rPr>
      <w:sz w:val="16"/>
      <w:szCs w:val="24"/>
    </w:rPr>
  </w:style>
  <w:style w:type="character" w:customStyle="1" w:styleId="FileStampCharacter">
    <w:name w:val="File Stamp Character"/>
    <w:basedOn w:val="DefaultParagraphFont"/>
    <w:uiPriority w:val="1"/>
    <w:rsid w:val="002962DF"/>
    <w:rPr>
      <w:rFonts w:ascii="Times New Roman" w:hAnsi="Times New Roman" w:cstheme="minorBidi"/>
      <w:b w:val="0"/>
      <w:bCs w:val="0"/>
      <w:i w:val="0"/>
      <w:iCs w:val="0"/>
      <w:caps w:val="0"/>
      <w:smallCaps w:val="0"/>
      <w:strike w:val="0"/>
      <w:dstrike w:val="0"/>
      <w:snapToGrid/>
      <w:vanish w:val="0"/>
      <w:color w:val="auto"/>
      <w:spacing w:val="0"/>
      <w:w w:val="100"/>
      <w:kern w:val="0"/>
      <w:position w:val="0"/>
      <w:sz w:val="16"/>
      <w:u w:val="none"/>
      <w:effect w:val="none"/>
      <w:bdr w:val="none" w:sz="0" w:space="0" w:color="auto"/>
      <w:vertAlign w:val="baseline"/>
      <w:em w:val="none"/>
      <w:lang w:val="en-US"/>
      <w14:shadow w14:blurRad="0" w14:dist="0" w14:dir="0" w14:sx="0" w14:sy="0" w14:kx="0" w14:ky="0" w14:algn="none">
        <w14:srgbClr w14:val="000000"/>
      </w14:shadow>
      <w14:textOutline w14:w="0" w14:cap="rnd" w14:cmpd="sng" w14:algn="ctr">
        <w14:noFill/>
        <w14:prstDash w14:val="solid"/>
        <w14:bevel/>
      </w14:textOutline>
    </w:rPr>
  </w:style>
  <w:style w:type="paragraph" w:styleId="Revision">
    <w:name w:val="Revision"/>
    <w:hidden/>
    <w:uiPriority w:val="99"/>
    <w:semiHidden/>
    <w:rsid w:val="002962DF"/>
    <w:rPr>
      <w:sz w:val="24"/>
      <w:szCs w:val="24"/>
    </w:rPr>
  </w:style>
  <w:style w:type="paragraph" w:customStyle="1" w:styleId="TableParagraph">
    <w:name w:val="Table Paragraph"/>
    <w:basedOn w:val="Normal"/>
    <w:uiPriority w:val="1"/>
    <w:qFormat/>
    <w:rsid w:val="002962DF"/>
    <w:pPr>
      <w:widowControl w:val="0"/>
      <w:autoSpaceDE w:val="0"/>
      <w:autoSpaceDN w:val="0"/>
      <w:spacing w:line="227" w:lineRule="exact"/>
      <w:ind w:left="107"/>
    </w:pPr>
    <w:rPr>
      <w:rFonts w:ascii="Arial" w:eastAsia="Arial" w:hAnsi="Arial" w:cs="Arial"/>
      <w:sz w:val="20"/>
    </w:rPr>
  </w:style>
  <w:style w:type="character" w:customStyle="1" w:styleId="UnresolvedMention1">
    <w:name w:val="Unresolved Mention1"/>
    <w:basedOn w:val="DefaultParagraphFont"/>
    <w:uiPriority w:val="99"/>
    <w:semiHidden/>
    <w:unhideWhenUsed/>
    <w:rsid w:val="002962DF"/>
    <w:rPr>
      <w:color w:val="605E5C"/>
      <w:shd w:val="clear" w:color="auto" w:fill="E1DFDD"/>
    </w:rPr>
  </w:style>
  <w:style w:type="character" w:customStyle="1" w:styleId="ListParagraphChar">
    <w:name w:val="List Paragraph Char"/>
    <w:basedOn w:val="DefaultParagraphFont"/>
    <w:link w:val="ListParagraph"/>
    <w:uiPriority w:val="34"/>
    <w:rsid w:val="002962DF"/>
    <w:rPr>
      <w:rFonts w:asciiTheme="minorHAnsi" w:hAnsiTheme="minorHAnsi" w:cstheme="minorHAnsi"/>
      <w:sz w:val="22"/>
      <w:szCs w:val="22"/>
    </w:rPr>
  </w:style>
  <w:style w:type="paragraph" w:customStyle="1" w:styleId="msonormal0">
    <w:name w:val="msonormal"/>
    <w:basedOn w:val="Normal"/>
    <w:rsid w:val="002962DF"/>
    <w:pPr>
      <w:spacing w:before="100" w:beforeAutospacing="1" w:after="100" w:afterAutospacing="1"/>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050615">
      <w:bodyDiv w:val="1"/>
      <w:marLeft w:val="0"/>
      <w:marRight w:val="0"/>
      <w:marTop w:val="0"/>
      <w:marBottom w:val="0"/>
      <w:divBdr>
        <w:top w:val="none" w:sz="0" w:space="0" w:color="auto"/>
        <w:left w:val="none" w:sz="0" w:space="0" w:color="auto"/>
        <w:bottom w:val="none" w:sz="0" w:space="0" w:color="auto"/>
        <w:right w:val="none" w:sz="0" w:space="0" w:color="auto"/>
      </w:divBdr>
      <w:divsChild>
        <w:div w:id="1845243507">
          <w:marLeft w:val="245"/>
          <w:marRight w:val="0"/>
          <w:marTop w:val="0"/>
          <w:marBottom w:val="80"/>
          <w:divBdr>
            <w:top w:val="none" w:sz="0" w:space="0" w:color="auto"/>
            <w:left w:val="none" w:sz="0" w:space="0" w:color="auto"/>
            <w:bottom w:val="none" w:sz="0" w:space="0" w:color="auto"/>
            <w:right w:val="none" w:sz="0" w:space="0" w:color="auto"/>
          </w:divBdr>
        </w:div>
        <w:div w:id="1832599193">
          <w:marLeft w:val="245"/>
          <w:marRight w:val="0"/>
          <w:marTop w:val="0"/>
          <w:marBottom w:val="80"/>
          <w:divBdr>
            <w:top w:val="none" w:sz="0" w:space="0" w:color="auto"/>
            <w:left w:val="none" w:sz="0" w:space="0" w:color="auto"/>
            <w:bottom w:val="none" w:sz="0" w:space="0" w:color="auto"/>
            <w:right w:val="none" w:sz="0" w:space="0" w:color="auto"/>
          </w:divBdr>
        </w:div>
        <w:div w:id="577522259">
          <w:marLeft w:val="245"/>
          <w:marRight w:val="0"/>
          <w:marTop w:val="0"/>
          <w:marBottom w:val="80"/>
          <w:divBdr>
            <w:top w:val="none" w:sz="0" w:space="0" w:color="auto"/>
            <w:left w:val="none" w:sz="0" w:space="0" w:color="auto"/>
            <w:bottom w:val="none" w:sz="0" w:space="0" w:color="auto"/>
            <w:right w:val="none" w:sz="0" w:space="0" w:color="auto"/>
          </w:divBdr>
        </w:div>
        <w:div w:id="1198466505">
          <w:marLeft w:val="245"/>
          <w:marRight w:val="0"/>
          <w:marTop w:val="0"/>
          <w:marBottom w:val="80"/>
          <w:divBdr>
            <w:top w:val="none" w:sz="0" w:space="0" w:color="auto"/>
            <w:left w:val="none" w:sz="0" w:space="0" w:color="auto"/>
            <w:bottom w:val="none" w:sz="0" w:space="0" w:color="auto"/>
            <w:right w:val="none" w:sz="0" w:space="0" w:color="auto"/>
          </w:divBdr>
        </w:div>
      </w:divsChild>
    </w:div>
    <w:div w:id="2070573492">
      <w:bodyDiv w:val="1"/>
      <w:marLeft w:val="0"/>
      <w:marRight w:val="0"/>
      <w:marTop w:val="0"/>
      <w:marBottom w:val="0"/>
      <w:divBdr>
        <w:top w:val="none" w:sz="0" w:space="0" w:color="auto"/>
        <w:left w:val="none" w:sz="0" w:space="0" w:color="auto"/>
        <w:bottom w:val="none" w:sz="0" w:space="0" w:color="auto"/>
        <w:right w:val="none" w:sz="0" w:space="0" w:color="auto"/>
      </w:divBdr>
    </w:div>
    <w:div w:id="21103498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aps.com/en/About/Our-Company/Doing-Business-with-Us"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mailto:acdc@aps.com" TargetMode="Externa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mailto:acdc@aps.com"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acdc@aps.com"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hyperlink" Target="mailto:acdc@aps.com" TargetMode="Externa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mailto:acdc@aps.com" TargetMode="External"/><Relationship Id="rId28" Type="http://schemas.openxmlformats.org/officeDocument/2006/relationships/footer" Target="footer1.xml"/><Relationship Id="rId10" Type="http://schemas.openxmlformats.org/officeDocument/2006/relationships/hyperlink" Target="https://www.aps.com/-/media/APS/APSCOM-PDFs/About/Our-Company/Doing-business-with-us/Suppliers/Resources-tab/SupplierEthicalConduct.ashx" TargetMode="External"/><Relationship Id="rId19" Type="http://schemas.openxmlformats.org/officeDocument/2006/relationships/hyperlink" Target="https://www.aps.com/en/About/Our-Company/Doing-Business-with-Us" TargetMode="External"/><Relationship Id="rId31"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yperlink" Target="mailto:acdc@aps.com" TargetMode="External"/><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42ED5B0BC4D476DA91BDDC2D1791626"/>
        <w:category>
          <w:name w:val="General"/>
          <w:gallery w:val="placeholder"/>
        </w:category>
        <w:types>
          <w:type w:val="bbPlcHdr"/>
        </w:types>
        <w:behaviors>
          <w:behavior w:val="content"/>
        </w:behaviors>
        <w:guid w:val="{D65E8521-68B5-4B43-9721-46BA6816E853}"/>
      </w:docPartPr>
      <w:docPartBody>
        <w:p w:rsidR="00000000" w:rsidRDefault="00324644" w:rsidP="00324644">
          <w:pPr>
            <w:pStyle w:val="F42ED5B0BC4D476DA91BDDC2D1791626"/>
          </w:pPr>
          <w:r w:rsidRPr="0032209E">
            <w:rPr>
              <w:rStyle w:val="PlaceholderText"/>
            </w:rPr>
            <w:t>Enter Clause Text</w:t>
          </w:r>
        </w:p>
      </w:docPartBody>
    </w:docPart>
    <w:docPart>
      <w:docPartPr>
        <w:name w:val="A2187AF551464C378E2CAF012496CD40"/>
        <w:category>
          <w:name w:val="General"/>
          <w:gallery w:val="placeholder"/>
        </w:category>
        <w:types>
          <w:type w:val="bbPlcHdr"/>
        </w:types>
        <w:behaviors>
          <w:behavior w:val="content"/>
        </w:behaviors>
        <w:guid w:val="{8E2B89E2-2E9A-4806-BAB1-DC7C52D9E3FF}"/>
      </w:docPartPr>
      <w:docPartBody>
        <w:p w:rsidR="00000000" w:rsidRDefault="00324644" w:rsidP="00324644">
          <w:pPr>
            <w:pStyle w:val="A2187AF551464C378E2CAF012496CD40"/>
          </w:pPr>
          <w:r w:rsidRPr="00C10689">
            <w:rPr>
              <w:rStyle w:val="PlaceholderText"/>
            </w:rPr>
            <w:t>Enter Clause Text</w:t>
          </w:r>
        </w:p>
      </w:docPartBody>
    </w:docPart>
    <w:docPart>
      <w:docPartPr>
        <w:name w:val="75D0A82BA8304A2D80014C66807E391B"/>
        <w:category>
          <w:name w:val="General"/>
          <w:gallery w:val="placeholder"/>
        </w:category>
        <w:types>
          <w:type w:val="bbPlcHdr"/>
        </w:types>
        <w:behaviors>
          <w:behavior w:val="content"/>
        </w:behaviors>
        <w:guid w:val="{789646D8-0C9E-4548-95CC-FB10DF2490A7}"/>
      </w:docPartPr>
      <w:docPartBody>
        <w:p w:rsidR="00000000" w:rsidRDefault="00324644" w:rsidP="00324644">
          <w:pPr>
            <w:pStyle w:val="75D0A82BA8304A2D80014C66807E391B"/>
          </w:pPr>
          <w:r w:rsidRPr="0032209E">
            <w:rPr>
              <w:rStyle w:val="PlaceholderText"/>
            </w:rPr>
            <w:t>Enter Clause Text</w:t>
          </w:r>
        </w:p>
      </w:docPartBody>
    </w:docPart>
    <w:docPart>
      <w:docPartPr>
        <w:name w:val="E0FE95DBBFA649449A7B8D50463286ED"/>
        <w:category>
          <w:name w:val="General"/>
          <w:gallery w:val="placeholder"/>
        </w:category>
        <w:types>
          <w:type w:val="bbPlcHdr"/>
        </w:types>
        <w:behaviors>
          <w:behavior w:val="content"/>
        </w:behaviors>
        <w:guid w:val="{A2102B7A-5771-444C-B8B2-A6D0771AA32B}"/>
      </w:docPartPr>
      <w:docPartBody>
        <w:p w:rsidR="00000000" w:rsidRDefault="00324644" w:rsidP="00324644">
          <w:pPr>
            <w:pStyle w:val="E0FE95DBBFA649449A7B8D50463286ED"/>
          </w:pPr>
          <w:r w:rsidRPr="0032209E">
            <w:rPr>
              <w:rStyle w:val="PlaceholderText"/>
            </w:rPr>
            <w:t>Enter Clause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ource Sans Pro">
    <w:charset w:val="00"/>
    <w:family w:val="swiss"/>
    <w:pitch w:val="variable"/>
    <w:sig w:usb0="600002F7" w:usb1="02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00"/>
    <w:family w:val="modern"/>
    <w:pitch w:val="fixed"/>
    <w:sig w:usb0="8000028F" w:usb1="00001800" w:usb2="00000000" w:usb3="00000000" w:csb0="0000001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644"/>
    <w:rsid w:val="00192A35"/>
    <w:rsid w:val="003246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24644"/>
    <w:rPr>
      <w:color w:val="808080"/>
    </w:rPr>
  </w:style>
  <w:style w:type="paragraph" w:customStyle="1" w:styleId="F42ED5B0BC4D476DA91BDDC2D1791626">
    <w:name w:val="F42ED5B0BC4D476DA91BDDC2D1791626"/>
    <w:rsid w:val="00324644"/>
  </w:style>
  <w:style w:type="paragraph" w:customStyle="1" w:styleId="A2187AF551464C378E2CAF012496CD40">
    <w:name w:val="A2187AF551464C378E2CAF012496CD40"/>
    <w:rsid w:val="00324644"/>
  </w:style>
  <w:style w:type="paragraph" w:customStyle="1" w:styleId="75D0A82BA8304A2D80014C66807E391B">
    <w:name w:val="75D0A82BA8304A2D80014C66807E391B"/>
    <w:rsid w:val="00324644"/>
  </w:style>
  <w:style w:type="paragraph" w:customStyle="1" w:styleId="E0FE95DBBFA649449A7B8D50463286ED">
    <w:name w:val="E0FE95DBBFA649449A7B8D50463286ED"/>
    <w:rsid w:val="0032464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D911353AB0363428E7E058438AB7EBD" ma:contentTypeVersion="9" ma:contentTypeDescription="Create a new document." ma:contentTypeScope="" ma:versionID="b711e5d2eb2db0b17297888cbe584c40">
  <xsd:schema xmlns:xsd="http://www.w3.org/2001/XMLSchema" xmlns:xs="http://www.w3.org/2001/XMLSchema" xmlns:p="http://schemas.microsoft.com/office/2006/metadata/properties" xmlns:ns2="567ab282-dc60-4c67-86a6-4d7df5d91971" targetNamespace="http://schemas.microsoft.com/office/2006/metadata/properties" ma:root="true" ma:fieldsID="24a31b32140f1cd5bd5d3873d4f86112" ns2:_="">
    <xsd:import namespace="567ab282-dc60-4c67-86a6-4d7df5d9197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7ab282-dc60-4c67-86a6-4d7df5d919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1EA3407-D1C9-4269-B7B1-066221371C5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C0827EA-2AF8-4174-A926-237A02B6D8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7ab282-dc60-4c67-86a6-4d7df5d919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F314D3-F771-494F-97A5-F2C7430E287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5242</TotalTime>
  <Pages>62</Pages>
  <Words>24707</Words>
  <Characters>140831</Characters>
  <Application>Microsoft Office Word</Application>
  <DocSecurity>0</DocSecurity>
  <Lines>1173</Lines>
  <Paragraphs>330</Paragraphs>
  <ScaleCrop>false</ScaleCrop>
  <HeadingPairs>
    <vt:vector size="2" baseType="variant">
      <vt:variant>
        <vt:lpstr>Title</vt:lpstr>
      </vt:variant>
      <vt:variant>
        <vt:i4>1</vt:i4>
      </vt:variant>
    </vt:vector>
  </HeadingPairs>
  <TitlesOfParts>
    <vt:vector size="1" baseType="lpstr">
      <vt:lpstr>ESTIMATE for RESPONSE GROUP WEBSITE UPGRADE</vt:lpstr>
    </vt:vector>
  </TitlesOfParts>
  <Company>DellComputerCorporation</Company>
  <LinksUpToDate>false</LinksUpToDate>
  <CharactersWithSpaces>165208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Unknown User</dc:creator>
  <cp:lastModifiedBy>Erika Wills</cp:lastModifiedBy>
  <cp:revision>483</cp:revision>
  <cp:lastPrinted>2024-02-09T21:56:00Z</cp:lastPrinted>
  <dcterms:created xsi:type="dcterms:W3CDTF">2024-01-03T16:36:00Z</dcterms:created>
  <dcterms:modified xsi:type="dcterms:W3CDTF">2024-02-09T21:56:00Z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0x010100DD911353AB0363428E7E058438AB7EBD</vt:lpwstr>
  </property>
</Properties>
</file>