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20D89C" w14:textId="77777777" w:rsidR="006A706B" w:rsidRPr="006A706B" w:rsidRDefault="006A706B" w:rsidP="00CF2920">
      <w:pPr>
        <w:rPr>
          <w:b/>
          <w:bCs/>
        </w:rPr>
      </w:pPr>
      <w:r w:rsidRPr="006A706B">
        <w:rPr>
          <w:b/>
          <w:bCs/>
        </w:rPr>
        <w:t>Time Series Data Optimization for Sensor Data</w:t>
      </w:r>
    </w:p>
    <w:p w14:paraId="3D03FE68" w14:textId="51B7F6BE" w:rsidR="006A706B" w:rsidRDefault="006A706B" w:rsidP="00CF2920">
      <w:pPr>
        <w:pStyle w:val="ListParagraph"/>
        <w:numPr>
          <w:ilvl w:val="0"/>
          <w:numId w:val="2"/>
        </w:numPr>
        <w:contextualSpacing w:val="0"/>
      </w:pPr>
      <w:r w:rsidRPr="006A706B">
        <w:t>Describe your approach to optimizing time series data specifically for sensor data.</w:t>
      </w:r>
      <w:r w:rsidR="00644E57">
        <w:t xml:space="preserve"> </w:t>
      </w:r>
      <w:r w:rsidR="00644E57">
        <w:rPr>
          <w:i/>
          <w:iCs/>
        </w:rPr>
        <w:t>Optimizing how? By what metric? Read speed? Write speed? Storage space efficiency? Built-in Analytic functions on large data sets? Compression algorithms? User workflows with out-of-the-box features?</w:t>
      </w:r>
      <w:r w:rsidR="00EA462B">
        <w:rPr>
          <w:i/>
          <w:iCs/>
        </w:rPr>
        <w:t xml:space="preserve"> The development workflow to build on top of their ecosystem? (Much of these questions covered in later sections)</w:t>
      </w:r>
    </w:p>
    <w:p w14:paraId="7939AC72" w14:textId="77777777" w:rsidR="008154D0" w:rsidRPr="003060F3" w:rsidRDefault="008154D0" w:rsidP="00CF2920">
      <w:pPr>
        <w:pStyle w:val="ListParagraph"/>
        <w:contextualSpacing w:val="0"/>
        <w:rPr>
          <w:color w:val="1F497D" w:themeColor="text2"/>
        </w:rPr>
      </w:pPr>
    </w:p>
    <w:p w14:paraId="0337A35B" w14:textId="75C42EDF" w:rsidR="008154D0" w:rsidRDefault="006A706B" w:rsidP="00CF2920">
      <w:pPr>
        <w:pStyle w:val="ListParagraph"/>
        <w:numPr>
          <w:ilvl w:val="0"/>
          <w:numId w:val="2"/>
        </w:numPr>
        <w:spacing w:before="240"/>
        <w:contextualSpacing w:val="0"/>
      </w:pPr>
      <w:r w:rsidRPr="006A706B">
        <w:t>Highlight any unique features or technologies that set your solution apart (including any pre</w:t>
      </w:r>
      <w:r w:rsidR="00CF2920">
        <w:t>-</w:t>
      </w:r>
      <w:r w:rsidRPr="006A706B">
        <w:t>built interfaces to well-known vendors and technologies).</w:t>
      </w:r>
    </w:p>
    <w:p w14:paraId="6FFFCB91" w14:textId="77777777" w:rsidR="004943D5" w:rsidRPr="00AB1E73" w:rsidRDefault="004943D5" w:rsidP="00CF2920">
      <w:pPr>
        <w:pStyle w:val="ListParagraph"/>
        <w:contextualSpacing w:val="0"/>
        <w:rPr>
          <w:color w:val="1F497D" w:themeColor="text2"/>
        </w:rPr>
      </w:pPr>
    </w:p>
    <w:p w14:paraId="6B394486" w14:textId="5A4680C7" w:rsidR="006A706B" w:rsidRDefault="006A706B" w:rsidP="00CF2920">
      <w:pPr>
        <w:pStyle w:val="ListParagraph"/>
        <w:numPr>
          <w:ilvl w:val="0"/>
          <w:numId w:val="2"/>
        </w:numPr>
        <w:spacing w:before="240"/>
        <w:contextualSpacing w:val="0"/>
      </w:pPr>
      <w:r w:rsidRPr="006A706B">
        <w:t>Provide examples of sensor data types your technology has supported in typical utility implementations.</w:t>
      </w:r>
      <w:r w:rsidR="004D11E9">
        <w:t xml:space="preserve"> </w:t>
      </w:r>
      <w:r w:rsidR="004D11E9" w:rsidRPr="004D11E9">
        <w:rPr>
          <w:i/>
          <w:iCs/>
        </w:rPr>
        <w:t xml:space="preserve">Good to know, but would also add ‘supported protocols’ and </w:t>
      </w:r>
      <w:r w:rsidR="007D1529">
        <w:rPr>
          <w:i/>
          <w:iCs/>
        </w:rPr>
        <w:t>‘</w:t>
      </w:r>
      <w:r w:rsidR="004D11E9" w:rsidRPr="004D11E9">
        <w:rPr>
          <w:i/>
          <w:iCs/>
        </w:rPr>
        <w:t>pre-built and supported interfaces to well-known vendors and technologies</w:t>
      </w:r>
      <w:r w:rsidR="007D1529">
        <w:rPr>
          <w:i/>
          <w:iCs/>
        </w:rPr>
        <w:t>’</w:t>
      </w:r>
      <w:r w:rsidR="004D11E9" w:rsidRPr="004D11E9">
        <w:rPr>
          <w:i/>
          <w:iCs/>
        </w:rPr>
        <w:t>. Do they have an interface to Monarch or GE? Do they support getting live DNP data or Synchrophasor data out of the box? Can they interface with SSMS, Hadoop, read in flat files? I want to be able to take just about any data source and shove it into this thing.</w:t>
      </w:r>
    </w:p>
    <w:p w14:paraId="60EB8682" w14:textId="77777777" w:rsidR="004943D5" w:rsidRPr="00AB1E73" w:rsidRDefault="004943D5" w:rsidP="00CF2920">
      <w:pPr>
        <w:pStyle w:val="ListParagraph"/>
        <w:contextualSpacing w:val="0"/>
        <w:rPr>
          <w:color w:val="1F497D" w:themeColor="text2"/>
        </w:rPr>
      </w:pPr>
    </w:p>
    <w:p w14:paraId="03203B8E" w14:textId="77777777" w:rsidR="006A706B" w:rsidRPr="006A706B" w:rsidRDefault="006A706B" w:rsidP="00CF2920">
      <w:pPr>
        <w:spacing w:before="240"/>
        <w:rPr>
          <w:b/>
          <w:bCs/>
        </w:rPr>
      </w:pPr>
      <w:r w:rsidRPr="006A706B">
        <w:rPr>
          <w:b/>
          <w:bCs/>
        </w:rPr>
        <w:t>Cloud and/or On-Premises Solutions</w:t>
      </w:r>
    </w:p>
    <w:p w14:paraId="0791FA3C" w14:textId="77777777" w:rsidR="006A706B" w:rsidRDefault="006A706B" w:rsidP="00CF2920">
      <w:pPr>
        <w:pStyle w:val="ListParagraph"/>
        <w:numPr>
          <w:ilvl w:val="0"/>
          <w:numId w:val="3"/>
        </w:numPr>
        <w:contextualSpacing w:val="0"/>
      </w:pPr>
      <w:r w:rsidRPr="006A706B">
        <w:t>Provide details on your cloud-based and/or on-premises offerings or preferred method of implementation; discuss the advantages and disadvantages of each option.</w:t>
      </w:r>
    </w:p>
    <w:p w14:paraId="00F51942" w14:textId="21220A01" w:rsidR="004943D5" w:rsidRPr="00AB1E73" w:rsidRDefault="00AB1E73" w:rsidP="00CF2920">
      <w:pPr>
        <w:pStyle w:val="ListParagraph"/>
        <w:contextualSpacing w:val="0"/>
        <w:rPr>
          <w:color w:val="1F497D" w:themeColor="text2"/>
        </w:rPr>
      </w:pPr>
      <w:r>
        <w:rPr>
          <w:color w:val="1F497D" w:themeColor="text2"/>
        </w:rPr>
        <w:t xml:space="preserve">Our applications are </w:t>
      </w:r>
      <w:r w:rsidR="00CE7E25">
        <w:rPr>
          <w:color w:val="1F497D" w:themeColor="text2"/>
        </w:rPr>
        <w:t>designed to be deployed on-premise at the utility.</w:t>
      </w:r>
    </w:p>
    <w:p w14:paraId="7C2BF97D" w14:textId="77777777" w:rsidR="006A706B" w:rsidRDefault="006A706B" w:rsidP="00CF2920">
      <w:pPr>
        <w:pStyle w:val="ListParagraph"/>
        <w:numPr>
          <w:ilvl w:val="0"/>
          <w:numId w:val="3"/>
        </w:numPr>
        <w:spacing w:before="240"/>
        <w:contextualSpacing w:val="0"/>
      </w:pPr>
      <w:r w:rsidRPr="006A706B">
        <w:t>Explain how your solution can be tailored to meet specific utility requirements.</w:t>
      </w:r>
    </w:p>
    <w:p w14:paraId="26B41A8D" w14:textId="77777777" w:rsidR="004943D5" w:rsidRPr="00AB1E73" w:rsidRDefault="004943D5" w:rsidP="00CF2920">
      <w:pPr>
        <w:pStyle w:val="ListParagraph"/>
        <w:contextualSpacing w:val="0"/>
        <w:rPr>
          <w:color w:val="1F497D" w:themeColor="text2"/>
        </w:rPr>
      </w:pPr>
    </w:p>
    <w:p w14:paraId="000B4F99" w14:textId="3C67FB99" w:rsidR="006A706B" w:rsidRPr="006A706B" w:rsidRDefault="006A706B" w:rsidP="00CF2920">
      <w:pPr>
        <w:spacing w:before="240"/>
        <w:rPr>
          <w:b/>
          <w:bCs/>
        </w:rPr>
      </w:pPr>
      <w:r w:rsidRPr="006A706B">
        <w:rPr>
          <w:b/>
          <w:bCs/>
        </w:rPr>
        <w:t>Platform/Software as a Service (P/SaaS)</w:t>
      </w:r>
    </w:p>
    <w:p w14:paraId="7DF965A9" w14:textId="77777777" w:rsidR="006A706B" w:rsidRDefault="006A706B" w:rsidP="00CF2920">
      <w:pPr>
        <w:pStyle w:val="ListParagraph"/>
        <w:numPr>
          <w:ilvl w:val="0"/>
          <w:numId w:val="3"/>
        </w:numPr>
        <w:contextualSpacing w:val="0"/>
      </w:pPr>
      <w:r w:rsidRPr="006A706B">
        <w:t>Explain your P/SaaS model and how its scalability helps support the needs of your utility customers.</w:t>
      </w:r>
    </w:p>
    <w:p w14:paraId="2ABE5BC9" w14:textId="2E3AC0AF" w:rsidR="005D2226" w:rsidRDefault="00EB6BE6" w:rsidP="00CF2920">
      <w:pPr>
        <w:pStyle w:val="ListParagraph"/>
        <w:contextualSpacing w:val="0"/>
        <w:rPr>
          <w:color w:val="1F497D" w:themeColor="text2"/>
        </w:rPr>
      </w:pPr>
      <w:r>
        <w:rPr>
          <w:color w:val="1F497D" w:themeColor="text2"/>
        </w:rPr>
        <w:t>GPA offers annual support and maintenance contracts</w:t>
      </w:r>
      <w:r w:rsidR="00DC73B3">
        <w:rPr>
          <w:color w:val="1F497D" w:themeColor="text2"/>
        </w:rPr>
        <w:t xml:space="preserve"> for both business day (10x5) and 24x7 </w:t>
      </w:r>
      <w:r w:rsidR="00765EEC">
        <w:rPr>
          <w:color w:val="1F497D" w:themeColor="text2"/>
        </w:rPr>
        <w:t>support needs</w:t>
      </w:r>
      <w:r w:rsidR="005D2226">
        <w:rPr>
          <w:color w:val="1F497D" w:themeColor="text2"/>
        </w:rPr>
        <w:t xml:space="preserve"> on a per-</w:t>
      </w:r>
      <w:r w:rsidR="009C4AEF">
        <w:rPr>
          <w:color w:val="1F497D" w:themeColor="text2"/>
        </w:rPr>
        <w:t>operating-</w:t>
      </w:r>
      <w:r w:rsidR="005D2226">
        <w:rPr>
          <w:color w:val="1F497D" w:themeColor="text2"/>
        </w:rPr>
        <w:t xml:space="preserve">environment basis, </w:t>
      </w:r>
      <w:r w:rsidR="009C4AEF" w:rsidRPr="009C4AEF">
        <w:rPr>
          <w:color w:val="1F497D" w:themeColor="text2"/>
        </w:rPr>
        <w:t>where an “operating environment” is defined as one or more instances monitoring the same data in the same context (e.g., Substation vs. Control Room, Transmission vs. Distribution, etc.), and an “instance” is defined as a separate installation (e.g., failover nodes; production, acceptance, and test; etc.).</w:t>
      </w:r>
    </w:p>
    <w:p w14:paraId="438B4649" w14:textId="681E0D76" w:rsidR="004943D5" w:rsidRPr="006E00CF" w:rsidRDefault="00765EEC" w:rsidP="00CF2920">
      <w:pPr>
        <w:pStyle w:val="ListParagraph"/>
        <w:contextualSpacing w:val="0"/>
        <w:rPr>
          <w:color w:val="1F497D" w:themeColor="text2"/>
        </w:rPr>
      </w:pPr>
      <w:r>
        <w:rPr>
          <w:color w:val="1F497D" w:themeColor="text2"/>
        </w:rPr>
        <w:t>These agreements include a perpetual,</w:t>
      </w:r>
      <w:r w:rsidR="00286D79">
        <w:rPr>
          <w:color w:val="1F497D" w:themeColor="text2"/>
        </w:rPr>
        <w:t xml:space="preserve"> non-exclusive,</w:t>
      </w:r>
      <w:r>
        <w:rPr>
          <w:color w:val="1F497D" w:themeColor="text2"/>
        </w:rPr>
        <w:t xml:space="preserve"> </w:t>
      </w:r>
      <w:r w:rsidR="00ED0D92">
        <w:rPr>
          <w:color w:val="1F497D" w:themeColor="text2"/>
        </w:rPr>
        <w:t xml:space="preserve">non-transferable </w:t>
      </w:r>
      <w:r w:rsidR="000B2F27">
        <w:rPr>
          <w:color w:val="1F497D" w:themeColor="text2"/>
        </w:rPr>
        <w:t xml:space="preserve">license for the latest version of the Enterprise Edition of the software released during the </w:t>
      </w:r>
      <w:r w:rsidR="000F2B0D">
        <w:rPr>
          <w:color w:val="1F497D" w:themeColor="text2"/>
        </w:rPr>
        <w:t>term</w:t>
      </w:r>
      <w:r w:rsidR="000B2F27">
        <w:rPr>
          <w:color w:val="1F497D" w:themeColor="text2"/>
        </w:rPr>
        <w:t xml:space="preserve"> of the contract</w:t>
      </w:r>
      <w:r w:rsidR="00286D79">
        <w:rPr>
          <w:color w:val="1F497D" w:themeColor="text2"/>
        </w:rPr>
        <w:t xml:space="preserve"> at no cost</w:t>
      </w:r>
      <w:r w:rsidR="000B2F27">
        <w:rPr>
          <w:color w:val="1F497D" w:themeColor="text2"/>
        </w:rPr>
        <w:t>.</w:t>
      </w:r>
    </w:p>
    <w:p w14:paraId="0079A784" w14:textId="77777777" w:rsidR="006A706B" w:rsidRDefault="006A706B" w:rsidP="00CF2920">
      <w:pPr>
        <w:pStyle w:val="ListParagraph"/>
        <w:numPr>
          <w:ilvl w:val="0"/>
          <w:numId w:val="3"/>
        </w:numPr>
        <w:spacing w:before="240"/>
        <w:contextualSpacing w:val="0"/>
      </w:pPr>
      <w:r w:rsidRPr="006A706B">
        <w:t xml:space="preserve"> Include information on subscription plans and support including typical pricing.</w:t>
      </w:r>
    </w:p>
    <w:p w14:paraId="0FEB3149" w14:textId="14926B7A" w:rsidR="004943D5" w:rsidRPr="00A511CF" w:rsidRDefault="00A511CF" w:rsidP="00CF2920">
      <w:pPr>
        <w:pStyle w:val="ListParagraph"/>
        <w:contextualSpacing w:val="0"/>
        <w:rPr>
          <w:color w:val="1F497D" w:themeColor="text2"/>
        </w:rPr>
      </w:pPr>
      <w:r>
        <w:rPr>
          <w:color w:val="1F497D" w:themeColor="text2"/>
        </w:rPr>
        <w:t>See attached quote</w:t>
      </w:r>
      <w:r w:rsidR="005F27FB">
        <w:rPr>
          <w:color w:val="1F497D" w:themeColor="text2"/>
        </w:rPr>
        <w:t>.</w:t>
      </w:r>
    </w:p>
    <w:p w14:paraId="6412F859" w14:textId="17D92553" w:rsidR="006A706B" w:rsidRPr="006A706B" w:rsidRDefault="006A706B" w:rsidP="00CF2920">
      <w:pPr>
        <w:spacing w:before="240"/>
        <w:rPr>
          <w:b/>
          <w:bCs/>
        </w:rPr>
      </w:pPr>
      <w:r w:rsidRPr="006A706B">
        <w:rPr>
          <w:b/>
          <w:bCs/>
        </w:rPr>
        <w:t>Cyber Security Requirements</w:t>
      </w:r>
    </w:p>
    <w:p w14:paraId="3D75AEC6" w14:textId="77777777" w:rsidR="006A706B" w:rsidRDefault="006A706B" w:rsidP="00CF2920">
      <w:pPr>
        <w:pStyle w:val="ListParagraph"/>
        <w:numPr>
          <w:ilvl w:val="0"/>
          <w:numId w:val="3"/>
        </w:numPr>
        <w:contextualSpacing w:val="0"/>
      </w:pPr>
      <w:r w:rsidRPr="006A706B">
        <w:t>Outline your cybersecurity measures and compliance with industry standards.</w:t>
      </w:r>
    </w:p>
    <w:p w14:paraId="6A9BE648" w14:textId="77777777" w:rsidR="004943D5" w:rsidRPr="00BF0060" w:rsidRDefault="004943D5" w:rsidP="00CF2920">
      <w:pPr>
        <w:pStyle w:val="ListParagraph"/>
        <w:contextualSpacing w:val="0"/>
        <w:rPr>
          <w:color w:val="1F497D" w:themeColor="text2"/>
        </w:rPr>
      </w:pPr>
    </w:p>
    <w:p w14:paraId="05E6FA33" w14:textId="77777777" w:rsidR="006A706B" w:rsidRDefault="006A706B" w:rsidP="00CF2920">
      <w:pPr>
        <w:pStyle w:val="ListParagraph"/>
        <w:numPr>
          <w:ilvl w:val="0"/>
          <w:numId w:val="3"/>
        </w:numPr>
        <w:spacing w:before="240"/>
        <w:contextualSpacing w:val="0"/>
      </w:pPr>
      <w:r w:rsidRPr="006A706B">
        <w:lastRenderedPageBreak/>
        <w:t>Describe how you protect data integrity and privacy.</w:t>
      </w:r>
    </w:p>
    <w:p w14:paraId="7F977A5A" w14:textId="77777777" w:rsidR="004943D5" w:rsidRPr="00BF0060" w:rsidRDefault="004943D5" w:rsidP="00CF2920">
      <w:pPr>
        <w:pStyle w:val="ListParagraph"/>
        <w:contextualSpacing w:val="0"/>
        <w:rPr>
          <w:color w:val="1F497D" w:themeColor="text2"/>
        </w:rPr>
      </w:pPr>
    </w:p>
    <w:p w14:paraId="30FCEA85" w14:textId="77777777" w:rsidR="00CA0E34" w:rsidRDefault="006A706B" w:rsidP="00CF2920">
      <w:pPr>
        <w:pStyle w:val="ListParagraph"/>
        <w:numPr>
          <w:ilvl w:val="0"/>
          <w:numId w:val="3"/>
        </w:numPr>
        <w:spacing w:before="240"/>
        <w:contextualSpacing w:val="0"/>
      </w:pPr>
      <w:r w:rsidRPr="006A706B">
        <w:t>Provide details on your approach to securing time-series data in utility environments.</w:t>
      </w:r>
    </w:p>
    <w:p w14:paraId="4AD472C9" w14:textId="77777777" w:rsidR="004943D5" w:rsidRPr="00BF0060" w:rsidRDefault="004943D5" w:rsidP="00CF2920">
      <w:pPr>
        <w:pStyle w:val="ListParagraph"/>
        <w:contextualSpacing w:val="0"/>
        <w:rPr>
          <w:color w:val="1F497D" w:themeColor="text2"/>
        </w:rPr>
      </w:pPr>
    </w:p>
    <w:p w14:paraId="3308B691" w14:textId="1DA3D3B1" w:rsidR="006A706B" w:rsidRPr="00CA0E34" w:rsidRDefault="006A706B" w:rsidP="00CF2920">
      <w:pPr>
        <w:spacing w:before="240"/>
        <w:rPr>
          <w:b/>
          <w:bCs/>
        </w:rPr>
      </w:pPr>
      <w:r w:rsidRPr="00CA0E34">
        <w:rPr>
          <w:b/>
          <w:bCs/>
        </w:rPr>
        <w:t>Built-in Custom Analytics Environments</w:t>
      </w:r>
    </w:p>
    <w:p w14:paraId="3F88A667" w14:textId="77777777" w:rsidR="006A706B" w:rsidRDefault="006A706B" w:rsidP="00CF2920">
      <w:pPr>
        <w:pStyle w:val="ListParagraph"/>
        <w:numPr>
          <w:ilvl w:val="0"/>
          <w:numId w:val="3"/>
        </w:numPr>
        <w:contextualSpacing w:val="0"/>
      </w:pPr>
      <w:r w:rsidRPr="006A706B">
        <w:t>Describe the visualization tools included with your solution and how they are geared towards engineers with varying data skills.</w:t>
      </w:r>
    </w:p>
    <w:p w14:paraId="395B54D5" w14:textId="371433F2" w:rsidR="004943D5" w:rsidRPr="005F27FB" w:rsidRDefault="00CF2920" w:rsidP="00CF2920">
      <w:pPr>
        <w:pStyle w:val="ListParagraph"/>
        <w:spacing w:after="240"/>
        <w:contextualSpacing w:val="0"/>
        <w:rPr>
          <w:color w:val="1F497D" w:themeColor="text2"/>
        </w:rPr>
      </w:pPr>
      <w:r>
        <w:rPr>
          <w:color w:val="1F497D" w:themeColor="text2"/>
        </w:rPr>
        <w:t>An openHistorian Grafana data source plugin is included with openHistorian installations.</w:t>
      </w:r>
    </w:p>
    <w:p w14:paraId="6F23F8CF" w14:textId="77777777" w:rsidR="006A706B" w:rsidRDefault="006A706B" w:rsidP="003060F3">
      <w:pPr>
        <w:pStyle w:val="ListParagraph"/>
        <w:numPr>
          <w:ilvl w:val="0"/>
          <w:numId w:val="3"/>
        </w:numPr>
        <w:spacing w:before="240"/>
        <w:contextualSpacing w:val="0"/>
      </w:pPr>
      <w:r w:rsidRPr="006A706B">
        <w:t>How does your solution support operationalizing data innovations created by front-line engineers?</w:t>
      </w:r>
    </w:p>
    <w:p w14:paraId="45965C1B" w14:textId="77777777" w:rsidR="004943D5" w:rsidRPr="00BF0060" w:rsidRDefault="004943D5" w:rsidP="00CF2920">
      <w:pPr>
        <w:pStyle w:val="ListParagraph"/>
        <w:contextualSpacing w:val="0"/>
        <w:rPr>
          <w:color w:val="1F497D" w:themeColor="text2"/>
        </w:rPr>
      </w:pPr>
    </w:p>
    <w:p w14:paraId="7F834F82" w14:textId="26C68012" w:rsidR="006A706B" w:rsidRDefault="006A706B" w:rsidP="003060F3">
      <w:pPr>
        <w:pStyle w:val="ListParagraph"/>
        <w:numPr>
          <w:ilvl w:val="0"/>
          <w:numId w:val="3"/>
        </w:numPr>
        <w:spacing w:before="240"/>
        <w:contextualSpacing w:val="0"/>
      </w:pPr>
      <w:r w:rsidRPr="006A706B">
        <w:t>What tools and capabilities should be afforded to non-expert data consumers including low</w:t>
      </w:r>
      <w:r w:rsidR="00F21C05">
        <w:t>-</w:t>
      </w:r>
      <w:r w:rsidRPr="006A706B">
        <w:t>code/no-code analytics?</w:t>
      </w:r>
    </w:p>
    <w:p w14:paraId="6E07A97C" w14:textId="77777777" w:rsidR="004943D5" w:rsidRPr="00BF0060" w:rsidRDefault="004943D5" w:rsidP="00CF2920">
      <w:pPr>
        <w:pStyle w:val="ListParagraph"/>
        <w:contextualSpacing w:val="0"/>
        <w:rPr>
          <w:color w:val="1F497D" w:themeColor="text2"/>
        </w:rPr>
      </w:pPr>
    </w:p>
    <w:p w14:paraId="4991D422" w14:textId="77777777" w:rsidR="006A706B" w:rsidRDefault="006A706B" w:rsidP="003060F3">
      <w:pPr>
        <w:pStyle w:val="ListParagraph"/>
        <w:numPr>
          <w:ilvl w:val="0"/>
          <w:numId w:val="3"/>
        </w:numPr>
        <w:spacing w:before="240"/>
        <w:contextualSpacing w:val="0"/>
      </w:pPr>
      <w:r w:rsidRPr="006A706B">
        <w:t>What programmatic analysis tools should be included for data-science focused engineers?</w:t>
      </w:r>
    </w:p>
    <w:p w14:paraId="6234728E" w14:textId="77777777" w:rsidR="004943D5" w:rsidRPr="00BF0060" w:rsidRDefault="004943D5" w:rsidP="00CF2920">
      <w:pPr>
        <w:pStyle w:val="ListParagraph"/>
        <w:contextualSpacing w:val="0"/>
        <w:rPr>
          <w:color w:val="1F497D" w:themeColor="text2"/>
        </w:rPr>
      </w:pPr>
    </w:p>
    <w:p w14:paraId="11115771" w14:textId="77777777" w:rsidR="008154D0" w:rsidRDefault="006A706B" w:rsidP="003060F3">
      <w:pPr>
        <w:pStyle w:val="ListParagraph"/>
        <w:numPr>
          <w:ilvl w:val="0"/>
          <w:numId w:val="3"/>
        </w:numPr>
        <w:spacing w:before="240"/>
        <w:contextualSpacing w:val="0"/>
      </w:pPr>
      <w:r w:rsidRPr="006A706B">
        <w:t>Provide information on any GIT capabilities that may support the environment</w:t>
      </w:r>
    </w:p>
    <w:p w14:paraId="61C854E7" w14:textId="77777777" w:rsidR="004943D5" w:rsidRPr="00BF0060" w:rsidRDefault="004943D5" w:rsidP="00CF2920">
      <w:pPr>
        <w:pStyle w:val="ListParagraph"/>
        <w:contextualSpacing w:val="0"/>
        <w:rPr>
          <w:color w:val="1F497D" w:themeColor="text2"/>
        </w:rPr>
      </w:pPr>
    </w:p>
    <w:p w14:paraId="633CD34B" w14:textId="0D9465C8" w:rsidR="006A706B" w:rsidRPr="008154D0" w:rsidRDefault="006A706B" w:rsidP="003060F3">
      <w:pPr>
        <w:spacing w:before="240"/>
        <w:rPr>
          <w:b/>
          <w:bCs/>
        </w:rPr>
      </w:pPr>
      <w:r w:rsidRPr="008154D0">
        <w:rPr>
          <w:b/>
          <w:bCs/>
        </w:rPr>
        <w:t>Ingress/Egress Management</w:t>
      </w:r>
    </w:p>
    <w:p w14:paraId="578B794F" w14:textId="77777777" w:rsidR="006A706B" w:rsidRDefault="006A706B" w:rsidP="00CF2920">
      <w:pPr>
        <w:pStyle w:val="ListParagraph"/>
        <w:numPr>
          <w:ilvl w:val="0"/>
          <w:numId w:val="3"/>
        </w:numPr>
        <w:contextualSpacing w:val="0"/>
      </w:pPr>
      <w:r w:rsidRPr="006A706B">
        <w:t>Explain your data ingress management capabilities, specifically, around industrial systems such as an EMS, ADMS, or OpenPDC.</w:t>
      </w:r>
    </w:p>
    <w:p w14:paraId="6E4017CA" w14:textId="77777777" w:rsidR="004943D5" w:rsidRPr="00BF0060" w:rsidRDefault="004943D5" w:rsidP="00CF2920">
      <w:pPr>
        <w:pStyle w:val="ListParagraph"/>
        <w:contextualSpacing w:val="0"/>
        <w:rPr>
          <w:color w:val="1F497D" w:themeColor="text2"/>
        </w:rPr>
      </w:pPr>
    </w:p>
    <w:p w14:paraId="5208C302" w14:textId="77777777" w:rsidR="006A706B" w:rsidRDefault="006A706B" w:rsidP="003060F3">
      <w:pPr>
        <w:pStyle w:val="ListParagraph"/>
        <w:numPr>
          <w:ilvl w:val="0"/>
          <w:numId w:val="3"/>
        </w:numPr>
        <w:spacing w:before="240"/>
        <w:contextualSpacing w:val="0"/>
      </w:pPr>
      <w:r w:rsidRPr="006A706B">
        <w:t>Provide details on your API capabilities.</w:t>
      </w:r>
    </w:p>
    <w:p w14:paraId="35FBB6F9" w14:textId="77777777" w:rsidR="004943D5" w:rsidRPr="00BF0060" w:rsidRDefault="004943D5" w:rsidP="00CF2920">
      <w:pPr>
        <w:pStyle w:val="ListParagraph"/>
        <w:contextualSpacing w:val="0"/>
        <w:rPr>
          <w:color w:val="1F497D" w:themeColor="text2"/>
        </w:rPr>
      </w:pPr>
    </w:p>
    <w:p w14:paraId="48EF79B3" w14:textId="77777777" w:rsidR="006A706B" w:rsidRDefault="006A706B" w:rsidP="003060F3">
      <w:pPr>
        <w:pStyle w:val="ListParagraph"/>
        <w:numPr>
          <w:ilvl w:val="0"/>
          <w:numId w:val="3"/>
        </w:numPr>
        <w:spacing w:before="240"/>
        <w:contextualSpacing w:val="0"/>
      </w:pPr>
      <w:r w:rsidRPr="006A706B">
        <w:t>Include information on data transfer speeds, security, and reliability.</w:t>
      </w:r>
    </w:p>
    <w:p w14:paraId="7F6A50B8" w14:textId="77777777" w:rsidR="004943D5" w:rsidRPr="00BF0060" w:rsidRDefault="004943D5" w:rsidP="00CF2920">
      <w:pPr>
        <w:pStyle w:val="ListParagraph"/>
        <w:contextualSpacing w:val="0"/>
        <w:rPr>
          <w:color w:val="1F497D" w:themeColor="text2"/>
        </w:rPr>
      </w:pPr>
    </w:p>
    <w:p w14:paraId="650CFCC5" w14:textId="79DE4903" w:rsidR="006A706B" w:rsidRDefault="006A706B" w:rsidP="003060F3">
      <w:pPr>
        <w:pStyle w:val="ListParagraph"/>
        <w:numPr>
          <w:ilvl w:val="0"/>
          <w:numId w:val="3"/>
        </w:numPr>
        <w:spacing w:before="240"/>
        <w:contextualSpacing w:val="0"/>
      </w:pPr>
      <w:r w:rsidRPr="006A706B">
        <w:t>Describe how your solution handles large volumes of sensor data in utility settings.</w:t>
      </w:r>
    </w:p>
    <w:p w14:paraId="7EA7094A" w14:textId="77777777" w:rsidR="004943D5" w:rsidRPr="003A27F2" w:rsidRDefault="004943D5" w:rsidP="00CF2920">
      <w:pPr>
        <w:pStyle w:val="ListParagraph"/>
        <w:contextualSpacing w:val="0"/>
        <w:rPr>
          <w:color w:val="1F497D" w:themeColor="text2"/>
        </w:rPr>
      </w:pPr>
    </w:p>
    <w:p w14:paraId="12E77442" w14:textId="77777777" w:rsidR="006A706B" w:rsidRDefault="006A706B" w:rsidP="003060F3">
      <w:pPr>
        <w:pStyle w:val="ListParagraph"/>
        <w:numPr>
          <w:ilvl w:val="0"/>
          <w:numId w:val="3"/>
        </w:numPr>
        <w:spacing w:before="240"/>
        <w:contextualSpacing w:val="0"/>
      </w:pPr>
      <w:r w:rsidRPr="006A706B">
        <w:t>What options do you have for bulk egress and what are associated costs?</w:t>
      </w:r>
    </w:p>
    <w:p w14:paraId="45544239" w14:textId="77777777" w:rsidR="004943D5" w:rsidRPr="003A27F2" w:rsidRDefault="004943D5" w:rsidP="00CF2920">
      <w:pPr>
        <w:pStyle w:val="ListParagraph"/>
        <w:contextualSpacing w:val="0"/>
        <w:rPr>
          <w:color w:val="1F497D" w:themeColor="text2"/>
        </w:rPr>
      </w:pPr>
    </w:p>
    <w:p w14:paraId="25155125" w14:textId="5FA3E02A" w:rsidR="006A706B" w:rsidRDefault="006A706B" w:rsidP="003060F3">
      <w:pPr>
        <w:pStyle w:val="ListParagraph"/>
        <w:numPr>
          <w:ilvl w:val="0"/>
          <w:numId w:val="3"/>
        </w:numPr>
        <w:spacing w:before="240"/>
        <w:contextualSpacing w:val="0"/>
      </w:pPr>
      <w:r w:rsidRPr="006A706B">
        <w:t>How does your systems handle out of order events?</w:t>
      </w:r>
      <w:r w:rsidR="003A27F2">
        <w:t xml:space="preserve"> </w:t>
      </w:r>
      <w:r w:rsidR="003A27F2">
        <w:rPr>
          <w:i/>
          <w:iCs/>
        </w:rPr>
        <w:t xml:space="preserve">Out of order events has always been an issue for PI. Might be worth spelling out? </w:t>
      </w:r>
      <w:r w:rsidR="003A27F2" w:rsidRPr="001766E8">
        <w:rPr>
          <w:i/>
          <w:iCs/>
        </w:rPr>
        <w:t>Maybe not worth spelling out in the RFI, but make sure you get info on any ridiculous character limitations for fields. Also, ideally there’s a hierarchical system, where higher level groups can be made with associated meta data, and points can be assigned to these higher level groups, removing the need to update every point for small changes compared to updating the group meta-data.</w:t>
      </w:r>
    </w:p>
    <w:p w14:paraId="086A285F" w14:textId="77777777" w:rsidR="004943D5" w:rsidRPr="003A27F2" w:rsidRDefault="004943D5" w:rsidP="00CF2920">
      <w:pPr>
        <w:pStyle w:val="ListParagraph"/>
        <w:contextualSpacing w:val="0"/>
        <w:rPr>
          <w:color w:val="1F497D" w:themeColor="text2"/>
        </w:rPr>
      </w:pPr>
    </w:p>
    <w:p w14:paraId="6569CDF6" w14:textId="77777777" w:rsidR="008154D0" w:rsidRDefault="006A706B" w:rsidP="003060F3">
      <w:pPr>
        <w:pStyle w:val="ListParagraph"/>
        <w:numPr>
          <w:ilvl w:val="0"/>
          <w:numId w:val="3"/>
        </w:numPr>
        <w:spacing w:before="240"/>
        <w:contextualSpacing w:val="0"/>
      </w:pPr>
      <w:r w:rsidRPr="006A706B">
        <w:t>Provide examples of use cases and supported protocols.</w:t>
      </w:r>
    </w:p>
    <w:p w14:paraId="42219193" w14:textId="77777777" w:rsidR="004943D5" w:rsidRPr="003A27F2" w:rsidRDefault="004943D5" w:rsidP="00CF2920">
      <w:pPr>
        <w:pStyle w:val="ListParagraph"/>
        <w:contextualSpacing w:val="0"/>
        <w:rPr>
          <w:color w:val="1F497D" w:themeColor="text2"/>
        </w:rPr>
      </w:pPr>
    </w:p>
    <w:p w14:paraId="183736CE" w14:textId="4D44D9F1" w:rsidR="006A706B" w:rsidRPr="008154D0" w:rsidRDefault="006A706B" w:rsidP="003060F3">
      <w:pPr>
        <w:spacing w:before="240"/>
        <w:rPr>
          <w:b/>
          <w:bCs/>
        </w:rPr>
      </w:pPr>
      <w:r w:rsidRPr="008154D0">
        <w:rPr>
          <w:b/>
          <w:bCs/>
        </w:rPr>
        <w:t>User-Based Authentication and Access Reporting</w:t>
      </w:r>
    </w:p>
    <w:p w14:paraId="4F742BD6" w14:textId="77777777" w:rsidR="006A706B" w:rsidRDefault="006A706B" w:rsidP="00CF2920">
      <w:pPr>
        <w:pStyle w:val="ListParagraph"/>
        <w:numPr>
          <w:ilvl w:val="0"/>
          <w:numId w:val="3"/>
        </w:numPr>
        <w:contextualSpacing w:val="0"/>
      </w:pPr>
      <w:r w:rsidRPr="006A706B">
        <w:t>Describe your user authentication mechanisms and reporting features.</w:t>
      </w:r>
    </w:p>
    <w:p w14:paraId="7074CB84" w14:textId="0480D3CD" w:rsidR="004943D5" w:rsidRPr="003A27F2" w:rsidRDefault="00D73931" w:rsidP="00CF2920">
      <w:pPr>
        <w:pStyle w:val="ListParagraph"/>
        <w:contextualSpacing w:val="0"/>
        <w:rPr>
          <w:color w:val="1F497D" w:themeColor="text2"/>
        </w:rPr>
      </w:pPr>
      <w:r>
        <w:rPr>
          <w:color w:val="1F497D" w:themeColor="text2"/>
        </w:rPr>
        <w:t xml:space="preserve">openHistorian supports database, Windows AD, and Azure AD authentication. </w:t>
      </w:r>
      <w:r w:rsidR="00D4205B">
        <w:rPr>
          <w:color w:val="1F497D" w:themeColor="text2"/>
        </w:rPr>
        <w:t>All login attempts</w:t>
      </w:r>
      <w:r w:rsidR="00FA2D4C">
        <w:rPr>
          <w:color w:val="1F497D" w:themeColor="text2"/>
        </w:rPr>
        <w:t xml:space="preserve">, whether successful or unsuccessful, are stored in the openHistorian SQL database with the </w:t>
      </w:r>
      <w:r w:rsidR="00C50A3D">
        <w:rPr>
          <w:color w:val="1F497D" w:themeColor="text2"/>
        </w:rPr>
        <w:t>time of attempt, the user name, and whether the attempt was successful</w:t>
      </w:r>
      <w:r w:rsidR="00FA2D4C">
        <w:rPr>
          <w:color w:val="1F497D" w:themeColor="text2"/>
        </w:rPr>
        <w:t>.</w:t>
      </w:r>
    </w:p>
    <w:p w14:paraId="0925EFEF" w14:textId="77777777" w:rsidR="006A706B" w:rsidRDefault="006A706B" w:rsidP="003060F3">
      <w:pPr>
        <w:pStyle w:val="ListParagraph"/>
        <w:numPr>
          <w:ilvl w:val="0"/>
          <w:numId w:val="3"/>
        </w:numPr>
        <w:spacing w:before="240"/>
        <w:contextualSpacing w:val="0"/>
      </w:pPr>
      <w:r w:rsidRPr="006A706B">
        <w:t>Provide examples of how user roles and permissions are managed across your solution (front-end, back-end, API).</w:t>
      </w:r>
    </w:p>
    <w:p w14:paraId="4B161FB1" w14:textId="77777777" w:rsidR="004943D5" w:rsidRPr="00C50A3D" w:rsidRDefault="004943D5" w:rsidP="00CF2920">
      <w:pPr>
        <w:pStyle w:val="ListParagraph"/>
        <w:contextualSpacing w:val="0"/>
        <w:rPr>
          <w:color w:val="1F497D" w:themeColor="text2"/>
        </w:rPr>
      </w:pPr>
    </w:p>
    <w:p w14:paraId="1BB82CCC" w14:textId="77777777" w:rsidR="008154D0" w:rsidRDefault="006A706B" w:rsidP="003060F3">
      <w:pPr>
        <w:pStyle w:val="ListParagraph"/>
        <w:numPr>
          <w:ilvl w:val="0"/>
          <w:numId w:val="3"/>
        </w:numPr>
        <w:spacing w:before="240"/>
        <w:contextualSpacing w:val="0"/>
      </w:pPr>
      <w:r w:rsidRPr="006A706B">
        <w:t>Explain how your solution supports user-based reporting.</w:t>
      </w:r>
    </w:p>
    <w:p w14:paraId="10907BB2" w14:textId="77777777" w:rsidR="004943D5" w:rsidRPr="00C50A3D" w:rsidRDefault="004943D5" w:rsidP="00CF2920">
      <w:pPr>
        <w:pStyle w:val="ListParagraph"/>
        <w:contextualSpacing w:val="0"/>
        <w:rPr>
          <w:color w:val="1F497D" w:themeColor="text2"/>
        </w:rPr>
      </w:pPr>
    </w:p>
    <w:p w14:paraId="66FD53B9" w14:textId="590E7C02" w:rsidR="006A706B" w:rsidRPr="008154D0" w:rsidRDefault="006A706B" w:rsidP="003060F3">
      <w:pPr>
        <w:spacing w:before="240"/>
        <w:rPr>
          <w:b/>
          <w:bCs/>
        </w:rPr>
      </w:pPr>
      <w:r w:rsidRPr="008154D0">
        <w:rPr>
          <w:b/>
          <w:bCs/>
        </w:rPr>
        <w:t>Backup Capability</w:t>
      </w:r>
    </w:p>
    <w:p w14:paraId="678A50C3" w14:textId="77777777" w:rsidR="006A706B" w:rsidRDefault="006A706B" w:rsidP="00CF2920">
      <w:pPr>
        <w:pStyle w:val="ListParagraph"/>
        <w:numPr>
          <w:ilvl w:val="0"/>
          <w:numId w:val="3"/>
        </w:numPr>
        <w:contextualSpacing w:val="0"/>
      </w:pPr>
      <w:r w:rsidRPr="006A706B">
        <w:t>Outline your backup solutions and disaster recovery plans.</w:t>
      </w:r>
    </w:p>
    <w:p w14:paraId="0A3DD7FF" w14:textId="77777777" w:rsidR="004943D5" w:rsidRPr="00C50A3D" w:rsidRDefault="004943D5" w:rsidP="00CF2920">
      <w:pPr>
        <w:pStyle w:val="ListParagraph"/>
        <w:contextualSpacing w:val="0"/>
        <w:rPr>
          <w:color w:val="1F497D" w:themeColor="text2"/>
        </w:rPr>
      </w:pPr>
    </w:p>
    <w:p w14:paraId="28582CD3" w14:textId="77777777" w:rsidR="006A706B" w:rsidRDefault="006A706B" w:rsidP="003060F3">
      <w:pPr>
        <w:pStyle w:val="ListParagraph"/>
        <w:numPr>
          <w:ilvl w:val="0"/>
          <w:numId w:val="3"/>
        </w:numPr>
        <w:spacing w:before="240"/>
        <w:contextualSpacing w:val="0"/>
      </w:pPr>
      <w:r w:rsidRPr="006A706B">
        <w:t>Highlight the frequency and reliability of backups.</w:t>
      </w:r>
    </w:p>
    <w:p w14:paraId="64485C54" w14:textId="77777777" w:rsidR="004943D5" w:rsidRPr="00C50A3D" w:rsidRDefault="004943D5" w:rsidP="00CF2920">
      <w:pPr>
        <w:pStyle w:val="ListParagraph"/>
        <w:contextualSpacing w:val="0"/>
        <w:rPr>
          <w:color w:val="1F497D" w:themeColor="text2"/>
        </w:rPr>
      </w:pPr>
    </w:p>
    <w:p w14:paraId="70AEB7D7" w14:textId="77777777" w:rsidR="008154D0" w:rsidRDefault="006A706B" w:rsidP="003060F3">
      <w:pPr>
        <w:pStyle w:val="ListParagraph"/>
        <w:numPr>
          <w:ilvl w:val="0"/>
          <w:numId w:val="3"/>
        </w:numPr>
        <w:spacing w:before="240"/>
        <w:contextualSpacing w:val="0"/>
      </w:pPr>
      <w:r w:rsidRPr="006A706B">
        <w:t>Provide details on how your backup capabilities ensure data integrity for utilities.</w:t>
      </w:r>
    </w:p>
    <w:p w14:paraId="795FC3F7" w14:textId="77777777" w:rsidR="004943D5" w:rsidRPr="00C50A3D" w:rsidRDefault="004943D5" w:rsidP="00CF2920">
      <w:pPr>
        <w:pStyle w:val="ListParagraph"/>
        <w:contextualSpacing w:val="0"/>
        <w:rPr>
          <w:color w:val="1F497D" w:themeColor="text2"/>
        </w:rPr>
      </w:pPr>
    </w:p>
    <w:p w14:paraId="17635BB7" w14:textId="079816C8" w:rsidR="006A706B" w:rsidRPr="008154D0" w:rsidRDefault="006A706B" w:rsidP="003060F3">
      <w:pPr>
        <w:spacing w:before="240"/>
        <w:rPr>
          <w:b/>
          <w:bCs/>
        </w:rPr>
      </w:pPr>
      <w:r w:rsidRPr="008154D0">
        <w:rPr>
          <w:b/>
          <w:bCs/>
        </w:rPr>
        <w:t>Reliability</w:t>
      </w:r>
    </w:p>
    <w:p w14:paraId="58B2CA88" w14:textId="77777777" w:rsidR="006A706B" w:rsidRDefault="006A706B" w:rsidP="00CF2920">
      <w:pPr>
        <w:pStyle w:val="ListParagraph"/>
        <w:numPr>
          <w:ilvl w:val="0"/>
          <w:numId w:val="3"/>
        </w:numPr>
        <w:contextualSpacing w:val="0"/>
      </w:pPr>
      <w:r w:rsidRPr="006A706B">
        <w:t>Provide metrics on system uptime and reliability.</w:t>
      </w:r>
    </w:p>
    <w:p w14:paraId="43D80ACD" w14:textId="77777777" w:rsidR="004943D5" w:rsidRPr="00C50A3D" w:rsidRDefault="004943D5" w:rsidP="00CF2920">
      <w:pPr>
        <w:pStyle w:val="ListParagraph"/>
        <w:contextualSpacing w:val="0"/>
        <w:rPr>
          <w:color w:val="1F497D" w:themeColor="text2"/>
        </w:rPr>
      </w:pPr>
    </w:p>
    <w:p w14:paraId="00008EA4" w14:textId="77777777" w:rsidR="006A706B" w:rsidRDefault="006A706B" w:rsidP="003060F3">
      <w:pPr>
        <w:pStyle w:val="ListParagraph"/>
        <w:numPr>
          <w:ilvl w:val="0"/>
          <w:numId w:val="3"/>
        </w:numPr>
        <w:spacing w:before="240"/>
        <w:contextualSpacing w:val="0"/>
      </w:pPr>
      <w:r w:rsidRPr="006A706B">
        <w:t>Discuss any redundancy mechanisms in place.</w:t>
      </w:r>
    </w:p>
    <w:p w14:paraId="12EB2849" w14:textId="77777777" w:rsidR="004943D5" w:rsidRPr="00C50A3D" w:rsidRDefault="004943D5" w:rsidP="00CF2920">
      <w:pPr>
        <w:pStyle w:val="ListParagraph"/>
        <w:contextualSpacing w:val="0"/>
        <w:rPr>
          <w:color w:val="1F497D" w:themeColor="text2"/>
        </w:rPr>
      </w:pPr>
    </w:p>
    <w:p w14:paraId="7C3A37C1" w14:textId="77777777" w:rsidR="008154D0" w:rsidRDefault="006A706B" w:rsidP="003060F3">
      <w:pPr>
        <w:pStyle w:val="ListParagraph"/>
        <w:numPr>
          <w:ilvl w:val="0"/>
          <w:numId w:val="3"/>
        </w:numPr>
        <w:spacing w:before="240"/>
        <w:contextualSpacing w:val="0"/>
      </w:pPr>
      <w:r w:rsidRPr="006A706B">
        <w:t>Explain how your solution ensures continuous operation in utility environments.</w:t>
      </w:r>
    </w:p>
    <w:p w14:paraId="27725140" w14:textId="77777777" w:rsidR="004943D5" w:rsidRPr="00C50A3D" w:rsidRDefault="004943D5" w:rsidP="00CF2920">
      <w:pPr>
        <w:pStyle w:val="ListParagraph"/>
        <w:contextualSpacing w:val="0"/>
        <w:rPr>
          <w:color w:val="1F497D" w:themeColor="text2"/>
        </w:rPr>
      </w:pPr>
    </w:p>
    <w:p w14:paraId="43A0DD82" w14:textId="6DFF750C" w:rsidR="006A706B" w:rsidRPr="008154D0" w:rsidRDefault="006A706B" w:rsidP="003060F3">
      <w:pPr>
        <w:spacing w:before="240"/>
        <w:rPr>
          <w:b/>
          <w:bCs/>
        </w:rPr>
      </w:pPr>
      <w:r w:rsidRPr="008154D0">
        <w:rPr>
          <w:b/>
          <w:bCs/>
        </w:rPr>
        <w:t>Meta Data Management</w:t>
      </w:r>
    </w:p>
    <w:p w14:paraId="3E46F57F" w14:textId="77777777" w:rsidR="006A706B" w:rsidRDefault="006A706B" w:rsidP="00CF2920">
      <w:pPr>
        <w:pStyle w:val="ListParagraph"/>
        <w:numPr>
          <w:ilvl w:val="0"/>
          <w:numId w:val="3"/>
        </w:numPr>
        <w:contextualSpacing w:val="0"/>
      </w:pPr>
      <w:r w:rsidRPr="006A706B">
        <w:t>Explain how your solution handles metadata, including any specific limitations (i.e. character limits).</w:t>
      </w:r>
    </w:p>
    <w:p w14:paraId="01F93D67" w14:textId="77777777" w:rsidR="004943D5" w:rsidRPr="00C50A3D" w:rsidRDefault="004943D5" w:rsidP="00CF2920">
      <w:pPr>
        <w:pStyle w:val="ListParagraph"/>
        <w:contextualSpacing w:val="0"/>
        <w:rPr>
          <w:color w:val="1F497D" w:themeColor="text2"/>
        </w:rPr>
      </w:pPr>
    </w:p>
    <w:p w14:paraId="22E2C40A" w14:textId="77777777" w:rsidR="006A706B" w:rsidRDefault="006A706B" w:rsidP="003060F3">
      <w:pPr>
        <w:pStyle w:val="ListParagraph"/>
        <w:numPr>
          <w:ilvl w:val="0"/>
          <w:numId w:val="3"/>
        </w:numPr>
        <w:spacing w:before="240"/>
        <w:contextualSpacing w:val="0"/>
      </w:pPr>
      <w:r w:rsidRPr="006A706B">
        <w:t>Include information on metadata tagging, searching, and management.</w:t>
      </w:r>
    </w:p>
    <w:p w14:paraId="13ADE59C" w14:textId="77777777" w:rsidR="004943D5" w:rsidRPr="00C50A3D" w:rsidRDefault="004943D5" w:rsidP="00CF2920">
      <w:pPr>
        <w:pStyle w:val="ListParagraph"/>
        <w:contextualSpacing w:val="0"/>
        <w:rPr>
          <w:color w:val="1F497D" w:themeColor="text2"/>
        </w:rPr>
      </w:pPr>
    </w:p>
    <w:p w14:paraId="1873E8C5" w14:textId="77777777" w:rsidR="008154D0" w:rsidRDefault="006A706B" w:rsidP="003060F3">
      <w:pPr>
        <w:pStyle w:val="ListParagraph"/>
        <w:numPr>
          <w:ilvl w:val="0"/>
          <w:numId w:val="3"/>
        </w:numPr>
        <w:spacing w:before="240"/>
        <w:contextualSpacing w:val="0"/>
      </w:pPr>
      <w:r w:rsidRPr="006A706B">
        <w:t>Describe how metadata management supports utility operations.</w:t>
      </w:r>
    </w:p>
    <w:p w14:paraId="2AF6DA1C" w14:textId="77777777" w:rsidR="004943D5" w:rsidRPr="00C50A3D" w:rsidRDefault="004943D5" w:rsidP="00CF2920">
      <w:pPr>
        <w:pStyle w:val="ListParagraph"/>
        <w:contextualSpacing w:val="0"/>
        <w:rPr>
          <w:color w:val="1F497D" w:themeColor="text2"/>
        </w:rPr>
      </w:pPr>
    </w:p>
    <w:p w14:paraId="361C1EFA" w14:textId="77C695F6" w:rsidR="006A706B" w:rsidRPr="008154D0" w:rsidRDefault="006A706B" w:rsidP="003060F3">
      <w:pPr>
        <w:spacing w:before="240"/>
        <w:rPr>
          <w:b/>
          <w:bCs/>
        </w:rPr>
      </w:pPr>
      <w:r w:rsidRPr="008154D0">
        <w:rPr>
          <w:b/>
          <w:bCs/>
        </w:rPr>
        <w:t>Volumetric and Horizontal Scaling</w:t>
      </w:r>
    </w:p>
    <w:p w14:paraId="5504D06C" w14:textId="77777777" w:rsidR="006A706B" w:rsidRDefault="006A706B" w:rsidP="00CF2920">
      <w:pPr>
        <w:pStyle w:val="ListParagraph"/>
        <w:numPr>
          <w:ilvl w:val="0"/>
          <w:numId w:val="3"/>
        </w:numPr>
        <w:contextualSpacing w:val="0"/>
      </w:pPr>
      <w:r w:rsidRPr="006A706B">
        <w:t>Discuss your solution's ability to scale both in terms of performance (volumetric) and size (horizontal).</w:t>
      </w:r>
    </w:p>
    <w:p w14:paraId="4EFD2614" w14:textId="77777777" w:rsidR="004943D5" w:rsidRPr="00C50A3D" w:rsidRDefault="004943D5" w:rsidP="00CF2920">
      <w:pPr>
        <w:pStyle w:val="ListParagraph"/>
        <w:contextualSpacing w:val="0"/>
        <w:rPr>
          <w:color w:val="1F497D" w:themeColor="text2"/>
        </w:rPr>
      </w:pPr>
    </w:p>
    <w:p w14:paraId="431ABB1B" w14:textId="77777777" w:rsidR="006A706B" w:rsidRDefault="006A706B" w:rsidP="003060F3">
      <w:pPr>
        <w:pStyle w:val="ListParagraph"/>
        <w:numPr>
          <w:ilvl w:val="0"/>
          <w:numId w:val="3"/>
        </w:numPr>
        <w:spacing w:before="240"/>
        <w:contextualSpacing w:val="0"/>
      </w:pPr>
      <w:r w:rsidRPr="006A706B">
        <w:t>Provide examples of how your system handles high-frequency data (minimum 1 kHz sample rate).</w:t>
      </w:r>
    </w:p>
    <w:p w14:paraId="035050F1" w14:textId="77777777" w:rsidR="004943D5" w:rsidRPr="00C50A3D" w:rsidRDefault="004943D5" w:rsidP="00CF2920">
      <w:pPr>
        <w:pStyle w:val="ListParagraph"/>
        <w:contextualSpacing w:val="0"/>
        <w:rPr>
          <w:color w:val="1F497D" w:themeColor="text2"/>
        </w:rPr>
      </w:pPr>
    </w:p>
    <w:p w14:paraId="7FFB0294" w14:textId="77777777" w:rsidR="008154D0" w:rsidRDefault="006A706B" w:rsidP="003060F3">
      <w:pPr>
        <w:pStyle w:val="ListParagraph"/>
        <w:numPr>
          <w:ilvl w:val="0"/>
          <w:numId w:val="3"/>
        </w:numPr>
        <w:spacing w:before="240"/>
        <w:contextualSpacing w:val="0"/>
      </w:pPr>
      <w:r w:rsidRPr="006A706B">
        <w:t>Explain how your scaling capabilities support large-scale utility deployments.</w:t>
      </w:r>
    </w:p>
    <w:p w14:paraId="357AA75B" w14:textId="77777777" w:rsidR="004943D5" w:rsidRPr="00C50A3D" w:rsidRDefault="004943D5" w:rsidP="00CF2920">
      <w:pPr>
        <w:pStyle w:val="ListParagraph"/>
        <w:contextualSpacing w:val="0"/>
        <w:rPr>
          <w:color w:val="1F497D" w:themeColor="text2"/>
        </w:rPr>
      </w:pPr>
    </w:p>
    <w:p w14:paraId="3303B186" w14:textId="57D420CB" w:rsidR="006A706B" w:rsidRPr="008154D0" w:rsidRDefault="006A706B" w:rsidP="003060F3">
      <w:pPr>
        <w:spacing w:before="240"/>
        <w:rPr>
          <w:b/>
          <w:bCs/>
        </w:rPr>
      </w:pPr>
      <w:r w:rsidRPr="008154D0">
        <w:rPr>
          <w:b/>
          <w:bCs/>
        </w:rPr>
        <w:t>Vendor Viability</w:t>
      </w:r>
    </w:p>
    <w:p w14:paraId="6EC99A22" w14:textId="77777777" w:rsidR="006A706B" w:rsidRDefault="006A706B" w:rsidP="00CF2920">
      <w:pPr>
        <w:pStyle w:val="ListParagraph"/>
        <w:numPr>
          <w:ilvl w:val="0"/>
          <w:numId w:val="3"/>
        </w:numPr>
        <w:contextualSpacing w:val="0"/>
      </w:pPr>
      <w:r w:rsidRPr="006A706B">
        <w:t>Provide information on your company's size, business model, and market presence.</w:t>
      </w:r>
    </w:p>
    <w:p w14:paraId="182BA48E" w14:textId="6B805E57" w:rsidR="004943D5" w:rsidRDefault="001536DF" w:rsidP="00CF2920">
      <w:pPr>
        <w:pStyle w:val="ListParagraph"/>
        <w:contextualSpacing w:val="0"/>
        <w:rPr>
          <w:color w:val="1F497D" w:themeColor="text2"/>
        </w:rPr>
      </w:pPr>
      <w:r>
        <w:rPr>
          <w:color w:val="1F497D" w:themeColor="text2"/>
        </w:rPr>
        <w:t>GPA is a not-for-profit corporation established in 2010</w:t>
      </w:r>
      <w:r w:rsidR="00D82D34">
        <w:rPr>
          <w:color w:val="1F497D" w:themeColor="text2"/>
        </w:rPr>
        <w:t>, specializing in software and services for the electric utility industry. We are a small but dedicated team</w:t>
      </w:r>
      <w:r w:rsidR="00507514">
        <w:rPr>
          <w:color w:val="1F497D" w:themeColor="text2"/>
        </w:rPr>
        <w:t xml:space="preserve"> who </w:t>
      </w:r>
      <w:r w:rsidR="00F2607B">
        <w:rPr>
          <w:color w:val="1F497D" w:themeColor="text2"/>
        </w:rPr>
        <w:t>take</w:t>
      </w:r>
      <w:r w:rsidR="00507514">
        <w:rPr>
          <w:color w:val="1F497D" w:themeColor="text2"/>
        </w:rPr>
        <w:t xml:space="preserve"> pride in our personalized approach </w:t>
      </w:r>
      <w:r w:rsidR="004E7C85">
        <w:rPr>
          <w:color w:val="1F497D" w:themeColor="text2"/>
        </w:rPr>
        <w:t>in supporting our products.</w:t>
      </w:r>
      <w:r w:rsidR="006D2795">
        <w:rPr>
          <w:color w:val="1F497D" w:themeColor="text2"/>
        </w:rPr>
        <w:t xml:space="preserve"> W</w:t>
      </w:r>
      <w:r w:rsidR="00F00985">
        <w:rPr>
          <w:color w:val="1F497D" w:themeColor="text2"/>
        </w:rPr>
        <w:t>e</w:t>
      </w:r>
      <w:r w:rsidR="007F29EE">
        <w:rPr>
          <w:color w:val="1F497D" w:themeColor="text2"/>
        </w:rPr>
        <w:t xml:space="preserve"> specialize in providing</w:t>
      </w:r>
      <w:r w:rsidR="00875029">
        <w:rPr>
          <w:color w:val="1F497D" w:themeColor="text2"/>
        </w:rPr>
        <w:t xml:space="preserve"> custom tailored solutions to utilities looking for functionality and workflows that support their specific </w:t>
      </w:r>
      <w:r w:rsidR="00F00985">
        <w:rPr>
          <w:color w:val="1F497D" w:themeColor="text2"/>
        </w:rPr>
        <w:t>system.</w:t>
      </w:r>
    </w:p>
    <w:p w14:paraId="47205361" w14:textId="149D7893" w:rsidR="00F00985" w:rsidRPr="001536DF" w:rsidRDefault="00F00985" w:rsidP="00CF2920">
      <w:pPr>
        <w:pStyle w:val="ListParagraph"/>
        <w:contextualSpacing w:val="0"/>
        <w:rPr>
          <w:color w:val="1F497D" w:themeColor="text2"/>
        </w:rPr>
      </w:pPr>
      <w:r>
        <w:rPr>
          <w:color w:val="1F497D" w:themeColor="text2"/>
        </w:rPr>
        <w:t xml:space="preserve">Given that the majority of GPA’s software has a publicly available open-source version, </w:t>
      </w:r>
      <w:r w:rsidR="00063F4C">
        <w:rPr>
          <w:color w:val="1F497D" w:themeColor="text2"/>
        </w:rPr>
        <w:t>our true market presence is di</w:t>
      </w:r>
      <w:r w:rsidR="006565BD">
        <w:rPr>
          <w:color w:val="1F497D" w:themeColor="text2"/>
        </w:rPr>
        <w:t xml:space="preserve">fficult to </w:t>
      </w:r>
    </w:p>
    <w:p w14:paraId="2757AF9A" w14:textId="77777777" w:rsidR="006A706B" w:rsidRDefault="006A706B" w:rsidP="003060F3">
      <w:pPr>
        <w:pStyle w:val="ListParagraph"/>
        <w:numPr>
          <w:ilvl w:val="0"/>
          <w:numId w:val="3"/>
        </w:numPr>
        <w:spacing w:before="240"/>
        <w:contextualSpacing w:val="0"/>
      </w:pPr>
      <w:r w:rsidRPr="006A706B">
        <w:t>Discuss your approach to turnkey solutions and long-term support.</w:t>
      </w:r>
    </w:p>
    <w:p w14:paraId="22724AB8" w14:textId="77777777" w:rsidR="004943D5" w:rsidRPr="001D2A16" w:rsidRDefault="004943D5" w:rsidP="00CF2920">
      <w:pPr>
        <w:pStyle w:val="ListParagraph"/>
        <w:contextualSpacing w:val="0"/>
        <w:rPr>
          <w:color w:val="1F497D" w:themeColor="text2"/>
        </w:rPr>
      </w:pPr>
    </w:p>
    <w:p w14:paraId="1C1BDBAD" w14:textId="77777777" w:rsidR="006A706B" w:rsidRDefault="006A706B" w:rsidP="003060F3">
      <w:pPr>
        <w:pStyle w:val="ListParagraph"/>
        <w:numPr>
          <w:ilvl w:val="0"/>
          <w:numId w:val="3"/>
        </w:numPr>
        <w:spacing w:before="240"/>
        <w:contextualSpacing w:val="0"/>
      </w:pPr>
      <w:r w:rsidRPr="006A706B">
        <w:t>Describe your maintenance and support model, including response times and service levels.</w:t>
      </w:r>
    </w:p>
    <w:p w14:paraId="139EA699" w14:textId="601D2F95" w:rsidR="004943D5" w:rsidRPr="001D2A16" w:rsidRDefault="000C5DC6" w:rsidP="00CF2920">
      <w:pPr>
        <w:pStyle w:val="ListParagraph"/>
        <w:contextualSpacing w:val="0"/>
        <w:rPr>
          <w:color w:val="1F497D" w:themeColor="text2"/>
        </w:rPr>
      </w:pPr>
      <w:r>
        <w:rPr>
          <w:color w:val="1F497D" w:themeColor="text2"/>
        </w:rPr>
        <w:t>See support and maintenance details included in the attached quote.</w:t>
      </w:r>
    </w:p>
    <w:p w14:paraId="02C3728A" w14:textId="77777777" w:rsidR="008154D0" w:rsidRDefault="006A706B" w:rsidP="003060F3">
      <w:pPr>
        <w:pStyle w:val="ListParagraph"/>
        <w:numPr>
          <w:ilvl w:val="0"/>
          <w:numId w:val="3"/>
        </w:numPr>
        <w:spacing w:before="240"/>
        <w:contextualSpacing w:val="0"/>
      </w:pPr>
      <w:r w:rsidRPr="006A706B">
        <w:t>Provide your vision for the industry and your role in creating that vision.</w:t>
      </w:r>
    </w:p>
    <w:p w14:paraId="115D4001" w14:textId="2683B014" w:rsidR="004943D5" w:rsidRPr="001D2A16" w:rsidRDefault="00E37AFA" w:rsidP="00CF2920">
      <w:pPr>
        <w:pStyle w:val="ListParagraph"/>
        <w:contextualSpacing w:val="0"/>
        <w:rPr>
          <w:color w:val="1F497D" w:themeColor="text2"/>
        </w:rPr>
      </w:pPr>
      <w:r>
        <w:rPr>
          <w:color w:val="1F497D" w:themeColor="text2"/>
        </w:rPr>
        <w:t>GPA</w:t>
      </w:r>
      <w:r w:rsidR="004E7C85">
        <w:rPr>
          <w:color w:val="1F497D" w:themeColor="text2"/>
        </w:rPr>
        <w:t xml:space="preserve"> is focused on </w:t>
      </w:r>
      <w:r w:rsidR="001362B2">
        <w:rPr>
          <w:color w:val="1F497D" w:themeColor="text2"/>
        </w:rPr>
        <w:t>helping maintain a robust, reliable, and resilient power grid</w:t>
      </w:r>
      <w:r w:rsidR="00D943AF">
        <w:rPr>
          <w:color w:val="1F497D" w:themeColor="text2"/>
        </w:rPr>
        <w:t xml:space="preserve"> by </w:t>
      </w:r>
      <w:r w:rsidR="00B24A3E">
        <w:rPr>
          <w:color w:val="1F497D" w:themeColor="text2"/>
        </w:rPr>
        <w:t xml:space="preserve">providing utilities with the tools for </w:t>
      </w:r>
      <w:r w:rsidR="00D943AF">
        <w:rPr>
          <w:color w:val="1F497D" w:themeColor="text2"/>
        </w:rPr>
        <w:t>collecting, managing, augmenting, and storing high fidelity power system data</w:t>
      </w:r>
      <w:r w:rsidR="00BE6193">
        <w:rPr>
          <w:color w:val="1F497D" w:themeColor="text2"/>
        </w:rPr>
        <w:t>.</w:t>
      </w:r>
    </w:p>
    <w:p w14:paraId="28B2F2E4" w14:textId="0370358F" w:rsidR="006A706B" w:rsidRPr="008154D0" w:rsidRDefault="006A706B" w:rsidP="003060F3">
      <w:pPr>
        <w:spacing w:before="240"/>
        <w:rPr>
          <w:b/>
          <w:bCs/>
        </w:rPr>
      </w:pPr>
      <w:r w:rsidRPr="008154D0">
        <w:rPr>
          <w:b/>
          <w:bCs/>
        </w:rPr>
        <w:t>Implementation &amp; Support Model</w:t>
      </w:r>
    </w:p>
    <w:p w14:paraId="6941964C" w14:textId="77777777" w:rsidR="006A706B" w:rsidRDefault="006A706B" w:rsidP="00CF2920">
      <w:pPr>
        <w:pStyle w:val="ListParagraph"/>
        <w:numPr>
          <w:ilvl w:val="0"/>
          <w:numId w:val="3"/>
        </w:numPr>
        <w:contextualSpacing w:val="0"/>
      </w:pPr>
      <w:r w:rsidRPr="006A706B">
        <w:t>Provide details around implementation strategy for a large scale utility such as Dominion. How can Dominion re catalog nearly five million digital/analog signals with as much as 10 years of stored historical data?</w:t>
      </w:r>
    </w:p>
    <w:p w14:paraId="75C6F78E" w14:textId="77777777" w:rsidR="004943D5" w:rsidRPr="001B4090" w:rsidRDefault="004943D5" w:rsidP="00CF2920">
      <w:pPr>
        <w:pStyle w:val="ListParagraph"/>
        <w:contextualSpacing w:val="0"/>
        <w:rPr>
          <w:color w:val="1F497D" w:themeColor="text2"/>
        </w:rPr>
      </w:pPr>
    </w:p>
    <w:p w14:paraId="7C90B500" w14:textId="14D46AB6" w:rsidR="00F113D7" w:rsidRDefault="006A706B" w:rsidP="00CF2920">
      <w:pPr>
        <w:pStyle w:val="ListParagraph"/>
        <w:numPr>
          <w:ilvl w:val="0"/>
          <w:numId w:val="3"/>
        </w:numPr>
        <w:spacing w:before="240"/>
        <w:contextualSpacing w:val="0"/>
      </w:pPr>
      <w:r w:rsidRPr="006A706B">
        <w:t xml:space="preserve">Post implementation: what does continuous support look like? In your response, consider whether support model is turnkey vs </w:t>
      </w:r>
      <w:proofErr w:type="spellStart"/>
      <w:r w:rsidRPr="006A706B">
        <w:t>adhoc</w:t>
      </w:r>
      <w:proofErr w:type="spellEnd"/>
      <w:r w:rsidRPr="006A706B">
        <w:t>. Also consider items such as: fixes vs enhancements, patching/upgrades, and training.</w:t>
      </w:r>
    </w:p>
    <w:p w14:paraId="389E6D43" w14:textId="51350C51" w:rsidR="004C1908" w:rsidRDefault="00DE0869" w:rsidP="004E2751">
      <w:pPr>
        <w:pStyle w:val="ListParagraph"/>
        <w:contextualSpacing w:val="0"/>
        <w:rPr>
          <w:color w:val="1F497D" w:themeColor="text2"/>
        </w:rPr>
      </w:pPr>
      <w:r>
        <w:rPr>
          <w:color w:val="1F497D" w:themeColor="text2"/>
        </w:rPr>
        <w:t>Support is provided</w:t>
      </w:r>
      <w:r w:rsidR="00420240">
        <w:rPr>
          <w:color w:val="1F497D" w:themeColor="text2"/>
        </w:rPr>
        <w:t xml:space="preserve"> throughout deployment, including</w:t>
      </w:r>
      <w:r w:rsidR="00C17777">
        <w:rPr>
          <w:color w:val="1F497D" w:themeColor="text2"/>
        </w:rPr>
        <w:t xml:space="preserve"> installation</w:t>
      </w:r>
      <w:r w:rsidR="00E515D2">
        <w:rPr>
          <w:color w:val="1F497D" w:themeColor="text2"/>
        </w:rPr>
        <w:t>, configuration, and training</w:t>
      </w:r>
      <w:r w:rsidR="00C17777">
        <w:rPr>
          <w:color w:val="1F497D" w:themeColor="text2"/>
        </w:rPr>
        <w:t>.</w:t>
      </w:r>
      <w:r w:rsidR="00065DE4">
        <w:rPr>
          <w:color w:val="1F497D" w:themeColor="text2"/>
        </w:rPr>
        <w:t xml:space="preserve"> Thereafter</w:t>
      </w:r>
      <w:r w:rsidR="004C6117">
        <w:rPr>
          <w:color w:val="1F497D" w:themeColor="text2"/>
        </w:rPr>
        <w:t>, support</w:t>
      </w:r>
      <w:r w:rsidR="003B1A3C">
        <w:rPr>
          <w:color w:val="1F497D" w:themeColor="text2"/>
        </w:rPr>
        <w:t xml:space="preserve">, including </w:t>
      </w:r>
      <w:r w:rsidR="00211576">
        <w:rPr>
          <w:color w:val="1F497D" w:themeColor="text2"/>
        </w:rPr>
        <w:t xml:space="preserve">continued </w:t>
      </w:r>
      <w:r w:rsidR="003B1A3C">
        <w:rPr>
          <w:color w:val="1F497D" w:themeColor="text2"/>
        </w:rPr>
        <w:t xml:space="preserve">configuration assistance, bug fixes, and </w:t>
      </w:r>
      <w:r w:rsidR="00C814BA">
        <w:rPr>
          <w:color w:val="1F497D" w:themeColor="text2"/>
        </w:rPr>
        <w:t>feature</w:t>
      </w:r>
      <w:r w:rsidR="0056651C">
        <w:rPr>
          <w:color w:val="1F497D" w:themeColor="text2"/>
        </w:rPr>
        <w:t>/enhancement</w:t>
      </w:r>
      <w:r w:rsidR="00C814BA">
        <w:rPr>
          <w:color w:val="1F497D" w:themeColor="text2"/>
        </w:rPr>
        <w:t xml:space="preserve"> requests,</w:t>
      </w:r>
      <w:r w:rsidR="004C6117">
        <w:rPr>
          <w:color w:val="1F497D" w:themeColor="text2"/>
        </w:rPr>
        <w:t xml:space="preserve"> is offered on an as-needed basis</w:t>
      </w:r>
      <w:r w:rsidR="00C814BA">
        <w:rPr>
          <w:color w:val="1F497D" w:themeColor="text2"/>
        </w:rPr>
        <w:t>.</w:t>
      </w:r>
    </w:p>
    <w:p w14:paraId="0CDACC5E" w14:textId="5B85B983" w:rsidR="004E2751" w:rsidRDefault="00211576" w:rsidP="004E2751">
      <w:pPr>
        <w:pStyle w:val="ListParagraph"/>
        <w:contextualSpacing w:val="0"/>
        <w:rPr>
          <w:color w:val="1F497D" w:themeColor="text2"/>
        </w:rPr>
      </w:pPr>
      <w:r>
        <w:rPr>
          <w:color w:val="1F497D" w:themeColor="text2"/>
        </w:rPr>
        <w:lastRenderedPageBreak/>
        <w:t xml:space="preserve">The maintenance aspect of the agreement covers </w:t>
      </w:r>
      <w:r w:rsidR="004C1908">
        <w:rPr>
          <w:color w:val="1F497D" w:themeColor="text2"/>
        </w:rPr>
        <w:t>continued patching and upgrades of the software, regardless of whether the utility has requested the support or not.</w:t>
      </w:r>
      <w:r w:rsidR="00C814BA">
        <w:rPr>
          <w:color w:val="1F497D" w:themeColor="text2"/>
        </w:rPr>
        <w:t xml:space="preserve"> </w:t>
      </w:r>
      <w:r w:rsidR="004A644D">
        <w:rPr>
          <w:color w:val="1F497D" w:themeColor="text2"/>
        </w:rPr>
        <w:t>GPA will notify the utility POC(s) of a</w:t>
      </w:r>
      <w:r w:rsidR="00C814BA">
        <w:rPr>
          <w:color w:val="1F497D" w:themeColor="text2"/>
        </w:rPr>
        <w:t xml:space="preserve">ny </w:t>
      </w:r>
      <w:r w:rsidR="004A644D">
        <w:rPr>
          <w:color w:val="1F497D" w:themeColor="text2"/>
        </w:rPr>
        <w:t xml:space="preserve">new </w:t>
      </w:r>
      <w:r w:rsidR="00C814BA">
        <w:rPr>
          <w:color w:val="1F497D" w:themeColor="text2"/>
        </w:rPr>
        <w:t xml:space="preserve">bug fixes, enhancements, and </w:t>
      </w:r>
      <w:r w:rsidR="00ED5865">
        <w:rPr>
          <w:color w:val="1F497D" w:themeColor="text2"/>
        </w:rPr>
        <w:t xml:space="preserve">other </w:t>
      </w:r>
      <w:r w:rsidR="00C814BA">
        <w:rPr>
          <w:color w:val="1F497D" w:themeColor="text2"/>
        </w:rPr>
        <w:t>patches</w:t>
      </w:r>
      <w:r w:rsidR="00065DE4">
        <w:rPr>
          <w:color w:val="1F497D" w:themeColor="text2"/>
        </w:rPr>
        <w:t xml:space="preserve"> </w:t>
      </w:r>
      <w:r w:rsidR="005206C8">
        <w:rPr>
          <w:color w:val="1F497D" w:themeColor="text2"/>
        </w:rPr>
        <w:t xml:space="preserve">or upgrades </w:t>
      </w:r>
      <w:r w:rsidR="0056651C">
        <w:rPr>
          <w:color w:val="1F497D" w:themeColor="text2"/>
        </w:rPr>
        <w:t>upon release and will be</w:t>
      </w:r>
      <w:r w:rsidR="005206C8">
        <w:rPr>
          <w:color w:val="1F497D" w:themeColor="text2"/>
        </w:rPr>
        <w:t xml:space="preserve"> scheduled for deployment at the utility’s convenience.</w:t>
      </w:r>
      <w:r w:rsidR="004C1908">
        <w:rPr>
          <w:color w:val="1F497D" w:themeColor="text2"/>
        </w:rPr>
        <w:t xml:space="preserve"> Release cycles </w:t>
      </w:r>
      <w:r w:rsidR="00CA1B2E">
        <w:rPr>
          <w:color w:val="1F497D" w:themeColor="text2"/>
        </w:rPr>
        <w:t xml:space="preserve">are targeted at 6 months, though they may be shorter or longer depending on the </w:t>
      </w:r>
      <w:r w:rsidR="00CE7E5D">
        <w:rPr>
          <w:color w:val="1F497D" w:themeColor="text2"/>
        </w:rPr>
        <w:t>urgency or scope of the release.</w:t>
      </w:r>
    </w:p>
    <w:p w14:paraId="2F0134FF" w14:textId="6BA416B8" w:rsidR="00785575" w:rsidRPr="000C5DC6" w:rsidRDefault="008C2639" w:rsidP="000C5DC6">
      <w:pPr>
        <w:pStyle w:val="ListParagraph"/>
        <w:contextualSpacing w:val="0"/>
        <w:rPr>
          <w:color w:val="1F497D" w:themeColor="text2"/>
        </w:rPr>
      </w:pPr>
      <w:r>
        <w:rPr>
          <w:color w:val="1F497D" w:themeColor="text2"/>
        </w:rPr>
        <w:t xml:space="preserve">See </w:t>
      </w:r>
      <w:r w:rsidR="001428DC">
        <w:rPr>
          <w:color w:val="1F497D" w:themeColor="text2"/>
        </w:rPr>
        <w:t>support and maintenance details included in the attached quote.</w:t>
      </w:r>
    </w:p>
    <w:sectPr w:rsidR="00785575" w:rsidRPr="000C5DC6" w:rsidSect="00DD0734">
      <w:headerReference w:type="even" r:id="rId10"/>
      <w:headerReference w:type="default" r:id="rId11"/>
      <w:footerReference w:type="even" r:id="rId12"/>
      <w:footerReference w:type="default" r:id="rId13"/>
      <w:headerReference w:type="first" r:id="rId14"/>
      <w:footerReference w:type="first" r:id="rId15"/>
      <w:pgSz w:w="12240" w:h="15840" w:code="1"/>
      <w:pgMar w:top="720" w:right="1526" w:bottom="72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BD8A7" w14:textId="77777777" w:rsidR="00A50E24" w:rsidRDefault="00A50E24" w:rsidP="00DD49B1">
      <w:r>
        <w:separator/>
      </w:r>
    </w:p>
  </w:endnote>
  <w:endnote w:type="continuationSeparator" w:id="0">
    <w:p w14:paraId="01B57AA5" w14:textId="77777777" w:rsidR="00A50E24" w:rsidRDefault="00A50E24" w:rsidP="00DD4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D7A6D" w14:textId="77777777" w:rsidR="00CF42AE" w:rsidRDefault="00CF42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323C4" w14:textId="5389B987" w:rsidR="005449D7" w:rsidRPr="00A23916" w:rsidRDefault="00DD0734" w:rsidP="00DC1E9E">
    <w:pPr>
      <w:ind w:left="-1008" w:right="-1008"/>
      <w:rPr>
        <w:rStyle w:val="Strong"/>
      </w:rPr>
    </w:pPr>
    <w:r>
      <w:rPr>
        <w:rStyle w:val="Strong"/>
      </w:rPr>
      <w:t xml:space="preserve">1100 Market Street, Suite </w:t>
    </w:r>
    <w:r w:rsidR="00012B80">
      <w:rPr>
        <w:rStyle w:val="Strong"/>
      </w:rPr>
      <w:t>8</w:t>
    </w:r>
    <w:r>
      <w:rPr>
        <w:rStyle w:val="Strong"/>
      </w:rPr>
      <w:t xml:space="preserve">06, </w:t>
    </w:r>
    <w:r w:rsidR="00C26E6B" w:rsidRPr="00A23916">
      <w:rPr>
        <w:rStyle w:val="Strong"/>
      </w:rPr>
      <w:t>Chattanooga, TN 37402-2707</w:t>
    </w:r>
    <w:r w:rsidR="005449D7" w:rsidRPr="00A23916">
      <w:rPr>
        <w:rStyle w:val="Strong"/>
      </w:rPr>
      <w:t xml:space="preserve">  </w:t>
    </w:r>
    <w:r w:rsidR="00DC1E9E">
      <w:rPr>
        <w:rStyle w:val="Strong"/>
      </w:rPr>
      <w:t xml:space="preserve"> </w:t>
    </w:r>
    <w:r w:rsidR="005449D7" w:rsidRPr="00A23916">
      <w:rPr>
        <w:rStyle w:val="Strong"/>
      </w:rPr>
      <w:t xml:space="preserve"> </w:t>
    </w:r>
    <w:r w:rsidR="00C26E6B" w:rsidRPr="00A23916">
      <w:rPr>
        <w:rStyle w:val="Strong"/>
      </w:rPr>
      <w:t>(423) 702-8136</w:t>
    </w:r>
    <w:r w:rsidR="005449D7" w:rsidRPr="00A23916">
      <w:rPr>
        <w:rStyle w:val="Strong"/>
      </w:rPr>
      <w:t xml:space="preserve">  </w:t>
    </w:r>
    <w:r w:rsidR="00DC1E9E">
      <w:rPr>
        <w:rStyle w:val="Strong"/>
      </w:rPr>
      <w:t xml:space="preserve">   </w:t>
    </w:r>
    <w:r w:rsidR="003D7725">
      <w:rPr>
        <w:rStyle w:val="Strong"/>
      </w:rPr>
      <w:t xml:space="preserve"> </w:t>
    </w:r>
    <w:r w:rsidR="005449D7" w:rsidRPr="00A23916">
      <w:rPr>
        <w:rStyle w:val="Strong"/>
      </w:rPr>
      <w:t>www.gridprotectionalliance.org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10C92" w14:textId="77777777" w:rsidR="00CF42AE" w:rsidRDefault="00CF42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F182E7" w14:textId="77777777" w:rsidR="00A50E24" w:rsidRDefault="00A50E24" w:rsidP="00DD49B1">
      <w:r>
        <w:separator/>
      </w:r>
    </w:p>
  </w:footnote>
  <w:footnote w:type="continuationSeparator" w:id="0">
    <w:p w14:paraId="19E78E6F" w14:textId="77777777" w:rsidR="00A50E24" w:rsidRDefault="00A50E24" w:rsidP="00DD49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9E6E2" w14:textId="47CBFBEB" w:rsidR="005449D7" w:rsidRDefault="00000000" w:rsidP="00DD49B1">
    <w:pPr>
      <w:pStyle w:val="Header"/>
    </w:pPr>
    <w:r>
      <w:rPr>
        <w:noProof/>
      </w:rPr>
      <w:pict w14:anchorId="778C47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1" o:spid="_x0000_s1041" type="#_x0000_t75" style="position:absolute;margin-left:0;margin-top:0;width:631.1pt;height:816.75pt;z-index:-251657216;mso-position-horizontal:center;mso-position-horizontal-relative:margin;mso-position-vertical:center;mso-position-vertical-relative:margin" o:allowincell="f">
          <v:imagedata r:id="rId1" o:title="gpa background sut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540AC" w14:textId="5BAD5C19" w:rsidR="005449D7" w:rsidRDefault="00000000" w:rsidP="00DD49B1">
    <w:pPr>
      <w:pStyle w:val="Header"/>
      <w:jc w:val="right"/>
    </w:pPr>
    <w:r>
      <w:rPr>
        <w:noProof/>
      </w:rPr>
      <w:pict w14:anchorId="24B306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2" o:spid="_x0000_s1042" type="#_x0000_t75" style="position:absolute;left:0;text-align:left;margin-left:0;margin-top:0;width:631.1pt;height:816.75pt;z-index:-251656192;mso-position-horizontal:center;mso-position-horizontal-relative:margin;mso-position-vertical:center;mso-position-vertical-relative:margin" o:allowincell="f">
          <v:imagedata r:id="rId1" o:title="gpa background suttle"/>
          <w10:wrap anchorx="margin" anchory="margin"/>
        </v:shape>
      </w:pict>
    </w:r>
    <w:r w:rsidR="00DD49B1">
      <w:rPr>
        <w:noProof/>
      </w:rPr>
      <w:drawing>
        <wp:inline distT="0" distB="0" distL="0" distR="0" wp14:anchorId="3F674A4D" wp14:editId="23778807">
          <wp:extent cx="1426744" cy="659958"/>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8736" cy="679382"/>
                  </a:xfrm>
                  <a:prstGeom prst="rect">
                    <a:avLst/>
                  </a:prstGeom>
                  <a:noFill/>
                  <a:ln>
                    <a:noFill/>
                  </a:ln>
                </pic:spPr>
              </pic:pic>
            </a:graphicData>
          </a:graphic>
        </wp:inline>
      </w:drawing>
    </w:r>
  </w:p>
  <w:p w14:paraId="1B5EAA61" w14:textId="77777777" w:rsidR="005449D7" w:rsidRDefault="005449D7" w:rsidP="00DD49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D1DC7" w14:textId="4860A3E5" w:rsidR="005449D7" w:rsidRDefault="00000000" w:rsidP="00DD49B1">
    <w:pPr>
      <w:pStyle w:val="Header"/>
    </w:pPr>
    <w:r>
      <w:rPr>
        <w:noProof/>
      </w:rPr>
      <w:pict w14:anchorId="3E7C76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0" o:spid="_x0000_s1040" type="#_x0000_t75" style="position:absolute;margin-left:0;margin-top:0;width:631.1pt;height:816.75pt;z-index:-251658240;mso-position-horizontal:center;mso-position-horizontal-relative:margin;mso-position-vertical:center;mso-position-vertical-relative:margin" o:allowincell="f">
          <v:imagedata r:id="rId1" o:title="gpa background sut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267BBF"/>
    <w:multiLevelType w:val="hybridMultilevel"/>
    <w:tmpl w:val="4A1C6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1F93826"/>
    <w:multiLevelType w:val="hybridMultilevel"/>
    <w:tmpl w:val="A718E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F650897"/>
    <w:multiLevelType w:val="hybridMultilevel"/>
    <w:tmpl w:val="5032F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4156694">
    <w:abstractNumId w:val="2"/>
  </w:num>
  <w:num w:numId="2" w16cid:durableId="1257523781">
    <w:abstractNumId w:val="1"/>
  </w:num>
  <w:num w:numId="3" w16cid:durableId="2014785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05C"/>
    <w:rsid w:val="00000FDB"/>
    <w:rsid w:val="00012457"/>
    <w:rsid w:val="00012B80"/>
    <w:rsid w:val="00017806"/>
    <w:rsid w:val="000300CA"/>
    <w:rsid w:val="00063F4C"/>
    <w:rsid w:val="00065DE4"/>
    <w:rsid w:val="000702C1"/>
    <w:rsid w:val="000B2F27"/>
    <w:rsid w:val="000C5DC6"/>
    <w:rsid w:val="000E2615"/>
    <w:rsid w:val="000F2B0D"/>
    <w:rsid w:val="0010789E"/>
    <w:rsid w:val="001362B2"/>
    <w:rsid w:val="001428DC"/>
    <w:rsid w:val="001434DA"/>
    <w:rsid w:val="001536DF"/>
    <w:rsid w:val="001766E8"/>
    <w:rsid w:val="0018701E"/>
    <w:rsid w:val="001A673C"/>
    <w:rsid w:val="001B4090"/>
    <w:rsid w:val="001D2A16"/>
    <w:rsid w:val="00211576"/>
    <w:rsid w:val="00242006"/>
    <w:rsid w:val="00244490"/>
    <w:rsid w:val="00276BC1"/>
    <w:rsid w:val="00286D79"/>
    <w:rsid w:val="002C11BE"/>
    <w:rsid w:val="002D7BD8"/>
    <w:rsid w:val="003060F3"/>
    <w:rsid w:val="0035778C"/>
    <w:rsid w:val="003810A3"/>
    <w:rsid w:val="003A27F2"/>
    <w:rsid w:val="003B1A3C"/>
    <w:rsid w:val="003D7725"/>
    <w:rsid w:val="003F7F0F"/>
    <w:rsid w:val="00420240"/>
    <w:rsid w:val="004943D5"/>
    <w:rsid w:val="004A644D"/>
    <w:rsid w:val="004C1908"/>
    <w:rsid w:val="004C6117"/>
    <w:rsid w:val="004D11E9"/>
    <w:rsid w:val="004E2751"/>
    <w:rsid w:val="004E7C85"/>
    <w:rsid w:val="004F3C74"/>
    <w:rsid w:val="00507514"/>
    <w:rsid w:val="005206C8"/>
    <w:rsid w:val="005449D7"/>
    <w:rsid w:val="005636A3"/>
    <w:rsid w:val="0056651C"/>
    <w:rsid w:val="00595521"/>
    <w:rsid w:val="0059663C"/>
    <w:rsid w:val="005A1C7D"/>
    <w:rsid w:val="005C35E1"/>
    <w:rsid w:val="005D2226"/>
    <w:rsid w:val="005F27FB"/>
    <w:rsid w:val="005F6F46"/>
    <w:rsid w:val="0062145C"/>
    <w:rsid w:val="00644E57"/>
    <w:rsid w:val="006565BD"/>
    <w:rsid w:val="006A706B"/>
    <w:rsid w:val="006D00DC"/>
    <w:rsid w:val="006D2795"/>
    <w:rsid w:val="006E00CF"/>
    <w:rsid w:val="00717C1A"/>
    <w:rsid w:val="00765EEC"/>
    <w:rsid w:val="00780123"/>
    <w:rsid w:val="00785575"/>
    <w:rsid w:val="00790CA5"/>
    <w:rsid w:val="007C14AF"/>
    <w:rsid w:val="007D1529"/>
    <w:rsid w:val="007F29EE"/>
    <w:rsid w:val="00806C5A"/>
    <w:rsid w:val="008154D0"/>
    <w:rsid w:val="00872419"/>
    <w:rsid w:val="00872884"/>
    <w:rsid w:val="00875029"/>
    <w:rsid w:val="00884197"/>
    <w:rsid w:val="008C2639"/>
    <w:rsid w:val="008E191B"/>
    <w:rsid w:val="00973B11"/>
    <w:rsid w:val="00986F03"/>
    <w:rsid w:val="009C4AEF"/>
    <w:rsid w:val="00A23916"/>
    <w:rsid w:val="00A50E24"/>
    <w:rsid w:val="00A511CF"/>
    <w:rsid w:val="00A7596B"/>
    <w:rsid w:val="00A87AD6"/>
    <w:rsid w:val="00AB1E73"/>
    <w:rsid w:val="00AC7A26"/>
    <w:rsid w:val="00B24A3E"/>
    <w:rsid w:val="00B33CA6"/>
    <w:rsid w:val="00B34F6D"/>
    <w:rsid w:val="00B63188"/>
    <w:rsid w:val="00BE6193"/>
    <w:rsid w:val="00BF0060"/>
    <w:rsid w:val="00BF28F6"/>
    <w:rsid w:val="00C066F3"/>
    <w:rsid w:val="00C17777"/>
    <w:rsid w:val="00C26E6B"/>
    <w:rsid w:val="00C50A3D"/>
    <w:rsid w:val="00C7676B"/>
    <w:rsid w:val="00C814BA"/>
    <w:rsid w:val="00CA0E34"/>
    <w:rsid w:val="00CA1B2E"/>
    <w:rsid w:val="00CA6D4A"/>
    <w:rsid w:val="00CE2121"/>
    <w:rsid w:val="00CE42C7"/>
    <w:rsid w:val="00CE6573"/>
    <w:rsid w:val="00CE7E25"/>
    <w:rsid w:val="00CE7E5D"/>
    <w:rsid w:val="00CF2920"/>
    <w:rsid w:val="00CF42AE"/>
    <w:rsid w:val="00D0762E"/>
    <w:rsid w:val="00D22EAE"/>
    <w:rsid w:val="00D3015C"/>
    <w:rsid w:val="00D4205B"/>
    <w:rsid w:val="00D6412B"/>
    <w:rsid w:val="00D646CD"/>
    <w:rsid w:val="00D71DD2"/>
    <w:rsid w:val="00D73931"/>
    <w:rsid w:val="00D82D34"/>
    <w:rsid w:val="00D943AF"/>
    <w:rsid w:val="00DC1E9E"/>
    <w:rsid w:val="00DC73B3"/>
    <w:rsid w:val="00DD0734"/>
    <w:rsid w:val="00DD49B1"/>
    <w:rsid w:val="00DE0869"/>
    <w:rsid w:val="00E15674"/>
    <w:rsid w:val="00E21C60"/>
    <w:rsid w:val="00E255EF"/>
    <w:rsid w:val="00E37AFA"/>
    <w:rsid w:val="00E515D2"/>
    <w:rsid w:val="00EA462B"/>
    <w:rsid w:val="00EB6BE6"/>
    <w:rsid w:val="00EC59E4"/>
    <w:rsid w:val="00ED0D92"/>
    <w:rsid w:val="00ED5865"/>
    <w:rsid w:val="00F00985"/>
    <w:rsid w:val="00F060A9"/>
    <w:rsid w:val="00F113D7"/>
    <w:rsid w:val="00F1358B"/>
    <w:rsid w:val="00F21C05"/>
    <w:rsid w:val="00F2607B"/>
    <w:rsid w:val="00F449E8"/>
    <w:rsid w:val="00F6661D"/>
    <w:rsid w:val="00F8305C"/>
    <w:rsid w:val="00FA03FF"/>
    <w:rsid w:val="00FA2D4C"/>
    <w:rsid w:val="00FC6FC1"/>
    <w:rsid w:val="00FD476F"/>
    <w:rsid w:val="00FE32F4"/>
    <w:rsid w:val="00FF4D6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1FA6A1"/>
  <w15:docId w15:val="{D9B81149-8E15-43B3-BC09-CAF3BEC74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49B1"/>
    <w:rPr>
      <w:rFonts w:asciiTheme="minorHAnsi" w:hAnsiTheme="minorHAnsi" w:cstheme="minorHAnsi"/>
      <w:sz w:val="22"/>
      <w:szCs w:val="22"/>
    </w:rPr>
  </w:style>
  <w:style w:type="paragraph" w:styleId="Heading1">
    <w:name w:val="heading 1"/>
    <w:basedOn w:val="Normal"/>
    <w:next w:val="Normal"/>
    <w:qFormat/>
    <w:rsid w:val="00CA6D4A"/>
    <w:pPr>
      <w:keepNext/>
      <w:autoSpaceDE w:val="0"/>
      <w:autoSpaceDN w:val="0"/>
      <w:adjustRightInd w:val="0"/>
      <w:jc w:val="center"/>
      <w:outlineLvl w:val="0"/>
    </w:pPr>
    <w:rPr>
      <w:rFonts w:ascii="Arial" w:hAnsi="Arial"/>
      <w:b/>
      <w:sz w:val="20"/>
    </w:rPr>
  </w:style>
  <w:style w:type="paragraph" w:styleId="Heading2">
    <w:name w:val="heading 2"/>
    <w:basedOn w:val="Normal"/>
    <w:next w:val="Normal"/>
    <w:qFormat/>
    <w:rsid w:val="00CA6D4A"/>
    <w:pPr>
      <w:keepNext/>
      <w:autoSpaceDE w:val="0"/>
      <w:autoSpaceDN w:val="0"/>
      <w:adjustRightInd w:val="0"/>
      <w:jc w:val="right"/>
      <w:outlineLvl w:val="1"/>
    </w:pPr>
    <w:rPr>
      <w:rFonts w:ascii="Arial" w:hAnsi="Arial"/>
      <w:b/>
      <w:sz w:val="20"/>
    </w:rPr>
  </w:style>
  <w:style w:type="paragraph" w:styleId="Heading3">
    <w:name w:val="heading 3"/>
    <w:basedOn w:val="Normal"/>
    <w:next w:val="Normal"/>
    <w:qFormat/>
    <w:rsid w:val="00CA6D4A"/>
    <w:pPr>
      <w:keepNext/>
      <w:outlineLvl w:val="2"/>
    </w:pPr>
    <w:rPr>
      <w:rFonts w:ascii="Verdana" w:hAnsi="Verdana"/>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A6D4A"/>
    <w:pPr>
      <w:tabs>
        <w:tab w:val="center" w:pos="4320"/>
        <w:tab w:val="right" w:pos="8640"/>
      </w:tabs>
    </w:pPr>
  </w:style>
  <w:style w:type="paragraph" w:styleId="Footer">
    <w:name w:val="footer"/>
    <w:basedOn w:val="Normal"/>
    <w:rsid w:val="00CA6D4A"/>
    <w:pPr>
      <w:tabs>
        <w:tab w:val="center" w:pos="4320"/>
        <w:tab w:val="right" w:pos="8640"/>
      </w:tabs>
    </w:pPr>
  </w:style>
  <w:style w:type="character" w:styleId="Hyperlink">
    <w:name w:val="Hyperlink"/>
    <w:basedOn w:val="DefaultParagraphFont"/>
    <w:uiPriority w:val="99"/>
    <w:rsid w:val="00CA6D4A"/>
    <w:rPr>
      <w:color w:val="0000FF"/>
      <w:u w:val="single"/>
    </w:rPr>
  </w:style>
  <w:style w:type="paragraph" w:styleId="BalloonText">
    <w:name w:val="Balloon Text"/>
    <w:basedOn w:val="Normal"/>
    <w:link w:val="BalloonTextChar"/>
    <w:rsid w:val="00242006"/>
    <w:rPr>
      <w:rFonts w:ascii="Tahoma" w:hAnsi="Tahoma" w:cs="Tahoma"/>
      <w:sz w:val="16"/>
      <w:szCs w:val="16"/>
    </w:rPr>
  </w:style>
  <w:style w:type="character" w:customStyle="1" w:styleId="BalloonTextChar">
    <w:name w:val="Balloon Text Char"/>
    <w:basedOn w:val="DefaultParagraphFont"/>
    <w:link w:val="BalloonText"/>
    <w:rsid w:val="00242006"/>
    <w:rPr>
      <w:rFonts w:ascii="Tahoma" w:hAnsi="Tahoma" w:cs="Tahoma"/>
      <w:sz w:val="16"/>
      <w:szCs w:val="16"/>
    </w:rPr>
  </w:style>
  <w:style w:type="paragraph" w:styleId="ListParagraph">
    <w:name w:val="List Paragraph"/>
    <w:basedOn w:val="Normal"/>
    <w:qFormat/>
    <w:rsid w:val="00FA03FF"/>
    <w:pPr>
      <w:ind w:left="720"/>
      <w:contextualSpacing/>
    </w:pPr>
  </w:style>
  <w:style w:type="paragraph" w:customStyle="1" w:styleId="Body">
    <w:name w:val="Body"/>
    <w:basedOn w:val="Normal"/>
    <w:link w:val="BodyChar"/>
    <w:qFormat/>
    <w:rsid w:val="00DD49B1"/>
  </w:style>
  <w:style w:type="character" w:customStyle="1" w:styleId="BodyChar">
    <w:name w:val="Body Char"/>
    <w:basedOn w:val="DefaultParagraphFont"/>
    <w:link w:val="Body"/>
    <w:rsid w:val="00DD49B1"/>
    <w:rPr>
      <w:rFonts w:asciiTheme="minorHAnsi" w:hAnsiTheme="minorHAnsi" w:cstheme="minorHAnsi"/>
      <w:sz w:val="22"/>
      <w:szCs w:val="22"/>
    </w:rPr>
  </w:style>
  <w:style w:type="paragraph" w:customStyle="1" w:styleId="bodyTopic">
    <w:name w:val="bodyTopic"/>
    <w:basedOn w:val="Body"/>
    <w:link w:val="bodyTopicChar"/>
    <w:qFormat/>
    <w:rsid w:val="00DD49B1"/>
    <w:pPr>
      <w:keepNext/>
      <w:spacing w:after="120" w:line="200" w:lineRule="atLeast"/>
    </w:pPr>
    <w:rPr>
      <w:b/>
      <w:szCs w:val="24"/>
    </w:rPr>
  </w:style>
  <w:style w:type="character" w:customStyle="1" w:styleId="bodyTopicChar">
    <w:name w:val="bodyTopic Char"/>
    <w:basedOn w:val="BodyChar"/>
    <w:link w:val="bodyTopic"/>
    <w:rsid w:val="00DD49B1"/>
    <w:rPr>
      <w:rFonts w:asciiTheme="minorHAnsi" w:hAnsiTheme="minorHAnsi" w:cstheme="minorHAnsi"/>
      <w:b/>
      <w:sz w:val="22"/>
      <w:szCs w:val="24"/>
    </w:rPr>
  </w:style>
  <w:style w:type="paragraph" w:customStyle="1" w:styleId="bodysignature">
    <w:name w:val="body signature"/>
    <w:basedOn w:val="Normal"/>
    <w:link w:val="bodysignatureChar"/>
    <w:qFormat/>
    <w:rsid w:val="00DD49B1"/>
    <w:pPr>
      <w:ind w:left="4770"/>
    </w:pPr>
  </w:style>
  <w:style w:type="character" w:styleId="Strong">
    <w:name w:val="Strong"/>
    <w:qFormat/>
    <w:rsid w:val="00A23916"/>
    <w:rPr>
      <w:b/>
    </w:rPr>
  </w:style>
  <w:style w:type="character" w:customStyle="1" w:styleId="bodysignatureChar">
    <w:name w:val="body signature Char"/>
    <w:basedOn w:val="DefaultParagraphFont"/>
    <w:link w:val="bodysignature"/>
    <w:rsid w:val="00DD49B1"/>
    <w:rPr>
      <w:rFonts w:asciiTheme="minorHAnsi" w:hAnsiTheme="minorHAnsi" w:cs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0573492">
      <w:bodyDiv w:val="1"/>
      <w:marLeft w:val="0"/>
      <w:marRight w:val="0"/>
      <w:marTop w:val="0"/>
      <w:marBottom w:val="0"/>
      <w:divBdr>
        <w:top w:val="none" w:sz="0" w:space="0" w:color="auto"/>
        <w:left w:val="none" w:sz="0" w:space="0" w:color="auto"/>
        <w:bottom w:val="none" w:sz="0" w:space="0" w:color="auto"/>
        <w:right w:val="none" w:sz="0" w:space="0" w:color="auto"/>
      </w:divBdr>
    </w:div>
    <w:div w:id="2110349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911353AB0363428E7E058438AB7EBD" ma:contentTypeVersion="9" ma:contentTypeDescription="Create a new document." ma:contentTypeScope="" ma:versionID="b711e5d2eb2db0b17297888cbe584c40">
  <xsd:schema xmlns:xsd="http://www.w3.org/2001/XMLSchema" xmlns:xs="http://www.w3.org/2001/XMLSchema" xmlns:p="http://schemas.microsoft.com/office/2006/metadata/properties" xmlns:ns2="567ab282-dc60-4c67-86a6-4d7df5d91971" targetNamespace="http://schemas.microsoft.com/office/2006/metadata/properties" ma:root="true" ma:fieldsID="24a31b32140f1cd5bd5d3873d4f86112" ns2:_="">
    <xsd:import namespace="567ab282-dc60-4c67-86a6-4d7df5d9197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7ab282-dc60-4c67-86a6-4d7df5d919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F314D3-F771-494F-97A5-F2C7430E287F}">
  <ds:schemaRefs>
    <ds:schemaRef ds:uri="http://schemas.microsoft.com/sharepoint/v3/contenttype/forms"/>
  </ds:schemaRefs>
</ds:datastoreItem>
</file>

<file path=customXml/itemProps2.xml><?xml version="1.0" encoding="utf-8"?>
<ds:datastoreItem xmlns:ds="http://schemas.openxmlformats.org/officeDocument/2006/customXml" ds:itemID="{FC0827EA-2AF8-4174-A926-237A02B6D8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7ab282-dc60-4c67-86a6-4d7df5d919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EA3407-D1C9-4269-B7B1-066221371C5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5</Pages>
  <Words>1209</Words>
  <Characters>6893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ESTIMATE for RESPONSE GROUP WEBSITE UPGRADE</vt:lpstr>
    </vt:vector>
  </TitlesOfParts>
  <Company>DellComputerCorporation</Company>
  <LinksUpToDate>false</LinksUpToDate>
  <CharactersWithSpaces>8086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Unknown User</dc:creator>
  <cp:lastModifiedBy>Erika Wills</cp:lastModifiedBy>
  <cp:revision>79</cp:revision>
  <cp:lastPrinted>2018-06-05T16:13:00Z</cp:lastPrinted>
  <dcterms:created xsi:type="dcterms:W3CDTF">2025-05-13T19:45:00Z</dcterms:created>
  <dcterms:modified xsi:type="dcterms:W3CDTF">2025-05-14T14:47:00Z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0x010100DD911353AB0363428E7E058438AB7EBD</vt:lpwstr>
  </property>
</Properties>
</file>