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750F2E" w14:textId="30C1BA93" w:rsidR="0053495C" w:rsidRDefault="00674BEA" w:rsidP="0053495C">
      <w:pPr>
        <w:rPr>
          <w:rFonts w:ascii="Calibri" w:eastAsiaTheme="minorHAnsi" w:hAnsi="Calibri" w:cs="Calibri"/>
          <w:sz w:val="22"/>
          <w:szCs w:val="22"/>
        </w:rPr>
      </w:pPr>
      <w:r>
        <w:rPr>
          <w:rFonts w:ascii="Calibri" w:eastAsiaTheme="minorHAnsi" w:hAnsi="Calibri" w:cs="Calibri"/>
          <w:sz w:val="22"/>
          <w:szCs w:val="22"/>
        </w:rPr>
        <w:t>January 2</w:t>
      </w:r>
      <w:r w:rsidR="008167DD">
        <w:rPr>
          <w:rFonts w:ascii="Calibri" w:eastAsiaTheme="minorHAnsi" w:hAnsi="Calibri" w:cs="Calibri"/>
          <w:sz w:val="22"/>
          <w:szCs w:val="22"/>
        </w:rPr>
        <w:t>9</w:t>
      </w:r>
      <w:r w:rsidR="00764FF4">
        <w:rPr>
          <w:rFonts w:ascii="Calibri" w:eastAsiaTheme="minorHAnsi" w:hAnsi="Calibri" w:cs="Calibri"/>
          <w:sz w:val="22"/>
          <w:szCs w:val="22"/>
        </w:rPr>
        <w:t>, 202</w:t>
      </w:r>
      <w:r>
        <w:rPr>
          <w:rFonts w:ascii="Calibri" w:eastAsiaTheme="minorHAnsi" w:hAnsi="Calibri" w:cs="Calibri"/>
          <w:sz w:val="22"/>
          <w:szCs w:val="22"/>
        </w:rPr>
        <w:t>5</w:t>
      </w:r>
    </w:p>
    <w:p w14:paraId="2602C18D" w14:textId="77777777" w:rsidR="00BC07CE" w:rsidRPr="0053495C" w:rsidRDefault="00BC07CE" w:rsidP="0053495C">
      <w:pPr>
        <w:rPr>
          <w:rFonts w:ascii="Calibri" w:eastAsiaTheme="minorHAnsi" w:hAnsi="Calibri" w:cs="Calibri"/>
          <w:sz w:val="22"/>
          <w:szCs w:val="22"/>
        </w:rPr>
      </w:pPr>
    </w:p>
    <w:p w14:paraId="123AF75A" w14:textId="77777777" w:rsidR="000D44AC" w:rsidRDefault="000D44AC" w:rsidP="0053495C">
      <w:pPr>
        <w:rPr>
          <w:rFonts w:eastAsiaTheme="minorHAnsi" w:cstheme="minorBidi"/>
          <w:sz w:val="22"/>
          <w:szCs w:val="22"/>
        </w:rPr>
      </w:pPr>
      <w:bookmarkStart w:id="0" w:name="_Hlk106362731"/>
    </w:p>
    <w:p w14:paraId="7954FD88" w14:textId="77777777" w:rsidR="000D44AC" w:rsidRDefault="000D44AC" w:rsidP="0053495C">
      <w:pPr>
        <w:rPr>
          <w:rFonts w:eastAsiaTheme="minorHAnsi" w:cstheme="minorBidi"/>
          <w:sz w:val="22"/>
          <w:szCs w:val="22"/>
        </w:rPr>
      </w:pPr>
    </w:p>
    <w:p w14:paraId="4FA82859" w14:textId="77777777" w:rsidR="00416285" w:rsidRDefault="00416285" w:rsidP="0053495C">
      <w:pPr>
        <w:rPr>
          <w:rFonts w:eastAsiaTheme="minorHAnsi" w:cstheme="minorBidi"/>
          <w:sz w:val="22"/>
          <w:szCs w:val="22"/>
        </w:rPr>
      </w:pPr>
    </w:p>
    <w:p w14:paraId="1E86C5DC" w14:textId="551988F6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  <w:r w:rsidRPr="0053495C">
        <w:rPr>
          <w:rFonts w:eastAsiaTheme="minorHAnsi" w:cstheme="minorBidi"/>
          <w:sz w:val="22"/>
          <w:szCs w:val="22"/>
        </w:rPr>
        <w:t>M</w:t>
      </w:r>
      <w:r w:rsidR="00620827">
        <w:rPr>
          <w:rFonts w:eastAsiaTheme="minorHAnsi" w:cstheme="minorBidi"/>
          <w:sz w:val="22"/>
          <w:szCs w:val="22"/>
        </w:rPr>
        <w:t>r</w:t>
      </w:r>
      <w:r w:rsidRPr="0053495C">
        <w:rPr>
          <w:rFonts w:eastAsiaTheme="minorHAnsi" w:cstheme="minorBidi"/>
          <w:sz w:val="22"/>
          <w:szCs w:val="22"/>
        </w:rPr>
        <w:t>.</w:t>
      </w:r>
      <w:r w:rsidR="00620827">
        <w:rPr>
          <w:rFonts w:eastAsiaTheme="minorHAnsi" w:cstheme="minorBidi"/>
          <w:sz w:val="22"/>
          <w:szCs w:val="22"/>
        </w:rPr>
        <w:t xml:space="preserve"> William Gee</w:t>
      </w:r>
    </w:p>
    <w:bookmarkEnd w:id="0"/>
    <w:p w14:paraId="33614C35" w14:textId="77777777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  <w:r w:rsidRPr="0053495C">
        <w:rPr>
          <w:rFonts w:eastAsiaTheme="minorHAnsi" w:cstheme="minorBidi"/>
          <w:sz w:val="22"/>
          <w:szCs w:val="22"/>
        </w:rPr>
        <w:t>Georgia Transmission Corporation</w:t>
      </w:r>
    </w:p>
    <w:p w14:paraId="36B56B71" w14:textId="77777777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  <w:r w:rsidRPr="0053495C">
        <w:rPr>
          <w:rFonts w:eastAsiaTheme="minorHAnsi" w:cstheme="minorBidi"/>
          <w:sz w:val="22"/>
          <w:szCs w:val="22"/>
        </w:rPr>
        <w:t>2100 East Exchange Place</w:t>
      </w:r>
    </w:p>
    <w:p w14:paraId="68E78DE3" w14:textId="77777777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  <w:r w:rsidRPr="0053495C">
        <w:rPr>
          <w:rFonts w:eastAsiaTheme="minorHAnsi" w:cstheme="minorBidi"/>
          <w:sz w:val="22"/>
          <w:szCs w:val="22"/>
        </w:rPr>
        <w:t>Tucker, Georgia 30084</w:t>
      </w:r>
    </w:p>
    <w:p w14:paraId="163B3461" w14:textId="77777777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</w:p>
    <w:p w14:paraId="78552AD4" w14:textId="64F0B51F" w:rsidR="0053495C" w:rsidRPr="0053495C" w:rsidRDefault="0053495C" w:rsidP="0053495C">
      <w:pPr>
        <w:spacing w:line="259" w:lineRule="auto"/>
        <w:rPr>
          <w:rFonts w:ascii="Calibri" w:eastAsiaTheme="minorHAnsi" w:hAnsi="Calibri" w:cs="Calibri"/>
          <w:b/>
          <w:sz w:val="22"/>
          <w:szCs w:val="22"/>
        </w:rPr>
      </w:pPr>
      <w:r w:rsidRPr="0053495C">
        <w:rPr>
          <w:rFonts w:ascii="Calibri" w:eastAsiaTheme="minorHAnsi" w:hAnsi="Calibri" w:cs="Calibri"/>
          <w:sz w:val="22"/>
          <w:szCs w:val="22"/>
        </w:rPr>
        <w:t xml:space="preserve">RE: </w:t>
      </w:r>
      <w:r w:rsidRPr="0053495C">
        <w:rPr>
          <w:rFonts w:ascii="Calibri" w:eastAsiaTheme="minorHAnsi" w:hAnsi="Calibri" w:cs="Calibri"/>
          <w:b/>
          <w:sz w:val="22"/>
          <w:szCs w:val="22"/>
        </w:rPr>
        <w:t xml:space="preserve"> Grid Protection Alliance, Inc</w:t>
      </w:r>
      <w:r w:rsidR="007D5B03">
        <w:rPr>
          <w:rFonts w:ascii="Calibri" w:eastAsiaTheme="minorHAnsi" w:hAnsi="Calibri" w:cs="Calibri"/>
          <w:b/>
          <w:sz w:val="22"/>
          <w:szCs w:val="22"/>
        </w:rPr>
        <w:t>.</w:t>
      </w:r>
      <w:r w:rsidRPr="0053495C">
        <w:rPr>
          <w:rFonts w:ascii="Calibri" w:eastAsiaTheme="minorHAnsi" w:hAnsi="Calibri" w:cs="Calibri"/>
          <w:b/>
          <w:sz w:val="22"/>
          <w:szCs w:val="22"/>
        </w:rPr>
        <w:t xml:space="preserve"> </w:t>
      </w:r>
      <w:r w:rsidR="009735D4">
        <w:rPr>
          <w:rFonts w:ascii="Calibri" w:eastAsiaTheme="minorHAnsi" w:hAnsi="Calibri" w:cs="Calibri"/>
          <w:b/>
          <w:sz w:val="22"/>
          <w:szCs w:val="22"/>
        </w:rPr>
        <w:t>SEL Database Integration with openXDA</w:t>
      </w:r>
    </w:p>
    <w:p w14:paraId="7658ECB1" w14:textId="77777777" w:rsidR="0053495C" w:rsidRPr="0053495C" w:rsidRDefault="0053495C" w:rsidP="0053495C">
      <w:pPr>
        <w:spacing w:line="259" w:lineRule="auto"/>
        <w:rPr>
          <w:rFonts w:ascii="Calibri" w:eastAsiaTheme="minorHAnsi" w:hAnsi="Calibri" w:cs="Calibri"/>
          <w:b/>
          <w:sz w:val="22"/>
          <w:szCs w:val="22"/>
        </w:rPr>
      </w:pPr>
    </w:p>
    <w:p w14:paraId="4C7D2EDF" w14:textId="4BB8FE2C" w:rsidR="0053495C" w:rsidRDefault="0053495C" w:rsidP="0053495C">
      <w:pPr>
        <w:spacing w:line="259" w:lineRule="auto"/>
        <w:rPr>
          <w:rFonts w:ascii="Calibri" w:eastAsiaTheme="minorHAnsi" w:hAnsi="Calibri" w:cs="Calibri"/>
          <w:sz w:val="22"/>
          <w:szCs w:val="22"/>
        </w:rPr>
      </w:pPr>
      <w:r w:rsidRPr="0053495C">
        <w:rPr>
          <w:rFonts w:ascii="Calibri" w:eastAsiaTheme="minorHAnsi" w:hAnsi="Calibri" w:cs="Calibri"/>
          <w:sz w:val="22"/>
          <w:szCs w:val="22"/>
        </w:rPr>
        <w:t>Dear M</w:t>
      </w:r>
      <w:r w:rsidR="00620827">
        <w:rPr>
          <w:rFonts w:ascii="Calibri" w:eastAsiaTheme="minorHAnsi" w:hAnsi="Calibri" w:cs="Calibri"/>
          <w:sz w:val="22"/>
          <w:szCs w:val="22"/>
        </w:rPr>
        <w:t>r</w:t>
      </w:r>
      <w:r w:rsidRPr="0053495C">
        <w:rPr>
          <w:rFonts w:ascii="Calibri" w:eastAsiaTheme="minorHAnsi" w:hAnsi="Calibri" w:cs="Calibri"/>
          <w:sz w:val="22"/>
          <w:szCs w:val="22"/>
        </w:rPr>
        <w:t>.</w:t>
      </w:r>
      <w:r w:rsidR="00620827">
        <w:rPr>
          <w:rFonts w:ascii="Calibri" w:eastAsiaTheme="minorHAnsi" w:hAnsi="Calibri" w:cs="Calibri"/>
          <w:sz w:val="22"/>
          <w:szCs w:val="22"/>
        </w:rPr>
        <w:t xml:space="preserve"> Gee</w:t>
      </w:r>
      <w:r w:rsidRPr="0053495C">
        <w:rPr>
          <w:rFonts w:ascii="Calibri" w:eastAsiaTheme="minorHAnsi" w:hAnsi="Calibri" w:cs="Calibri"/>
          <w:sz w:val="22"/>
          <w:szCs w:val="22"/>
        </w:rPr>
        <w:t>:</w:t>
      </w:r>
    </w:p>
    <w:p w14:paraId="74DE70C9" w14:textId="77777777" w:rsidR="00764FF4" w:rsidRPr="0053495C" w:rsidRDefault="00764FF4" w:rsidP="0053495C">
      <w:pPr>
        <w:spacing w:line="259" w:lineRule="auto"/>
        <w:rPr>
          <w:rFonts w:ascii="Calibri" w:eastAsiaTheme="minorHAnsi" w:hAnsi="Calibri" w:cs="Calibri"/>
          <w:sz w:val="22"/>
          <w:szCs w:val="22"/>
        </w:rPr>
      </w:pPr>
    </w:p>
    <w:p w14:paraId="12694446" w14:textId="074DCA21" w:rsidR="001C0363" w:rsidRDefault="0053495C" w:rsidP="00620827">
      <w:pPr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 xml:space="preserve">Per your request, this is a quote for </w:t>
      </w:r>
      <w:r w:rsidR="00764FF4">
        <w:rPr>
          <w:rFonts w:ascii="Calibri" w:hAnsi="Calibri" w:cs="Calibri"/>
          <w:sz w:val="22"/>
          <w:szCs w:val="22"/>
        </w:rPr>
        <w:t>Grid Protection Alliance, Inc., (</w:t>
      </w:r>
      <w:r w:rsidRPr="0053495C">
        <w:rPr>
          <w:rFonts w:ascii="Calibri" w:hAnsi="Calibri" w:cs="Calibri"/>
          <w:sz w:val="22"/>
          <w:szCs w:val="22"/>
        </w:rPr>
        <w:t>GPA</w:t>
      </w:r>
      <w:r w:rsidR="00764FF4">
        <w:rPr>
          <w:rFonts w:ascii="Calibri" w:hAnsi="Calibri" w:cs="Calibri"/>
          <w:sz w:val="22"/>
          <w:szCs w:val="22"/>
        </w:rPr>
        <w:t>)</w:t>
      </w:r>
      <w:r w:rsidRPr="0053495C">
        <w:rPr>
          <w:rFonts w:ascii="Calibri" w:hAnsi="Calibri" w:cs="Calibri"/>
          <w:sz w:val="22"/>
          <w:szCs w:val="22"/>
        </w:rPr>
        <w:t xml:space="preserve"> to </w:t>
      </w:r>
      <w:r w:rsidR="00674BEA">
        <w:rPr>
          <w:rFonts w:ascii="Calibri" w:hAnsi="Calibri" w:cs="Calibri"/>
          <w:sz w:val="22"/>
          <w:szCs w:val="22"/>
        </w:rPr>
        <w:t xml:space="preserve">add the ability to import SEL data </w:t>
      </w:r>
      <w:r w:rsidR="00C925C0">
        <w:rPr>
          <w:rFonts w:ascii="Calibri" w:hAnsi="Calibri" w:cs="Calibri"/>
          <w:sz w:val="22"/>
          <w:szCs w:val="22"/>
        </w:rPr>
        <w:t>into openXDA</w:t>
      </w:r>
      <w:r w:rsidR="00620827">
        <w:rPr>
          <w:rFonts w:ascii="Calibri" w:hAnsi="Calibri" w:cs="Calibri"/>
          <w:sz w:val="22"/>
          <w:szCs w:val="22"/>
        </w:rPr>
        <w:t>.</w:t>
      </w:r>
    </w:p>
    <w:p w14:paraId="463F92E1" w14:textId="77777777" w:rsidR="00620827" w:rsidRDefault="00620827" w:rsidP="0053495C">
      <w:pPr>
        <w:keepNext/>
        <w:spacing w:line="200" w:lineRule="atLeast"/>
        <w:rPr>
          <w:rFonts w:ascii="Calibri" w:hAnsi="Calibri" w:cs="Calibri"/>
          <w:sz w:val="22"/>
          <w:szCs w:val="22"/>
        </w:rPr>
      </w:pPr>
    </w:p>
    <w:p w14:paraId="2EBE24F9" w14:textId="15FCC7BC" w:rsidR="000D44AC" w:rsidRDefault="00620827" w:rsidP="00416285">
      <w:pPr>
        <w:keepNext/>
        <w:rPr>
          <w:rFonts w:ascii="Calibri" w:hAnsi="Calibri" w:cstheme="minorHAnsi"/>
          <w:b/>
          <w:sz w:val="22"/>
          <w:szCs w:val="22"/>
        </w:rPr>
      </w:pPr>
      <w:r>
        <w:rPr>
          <w:rFonts w:ascii="Calibri" w:hAnsi="Calibri" w:cstheme="minorHAnsi"/>
          <w:b/>
          <w:sz w:val="22"/>
          <w:szCs w:val="22"/>
        </w:rPr>
        <w:t>Requirements</w:t>
      </w:r>
    </w:p>
    <w:p w14:paraId="79BF557E" w14:textId="79AA8688" w:rsidR="00620827" w:rsidRDefault="00764FF4" w:rsidP="00416285">
      <w:pPr>
        <w:rPr>
          <w:rFonts w:ascii="Calibri" w:hAnsi="Calibri" w:cstheme="minorHAnsi"/>
          <w:b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Georgia Transmission Corporation (</w:t>
      </w:r>
      <w:r w:rsidR="00620827">
        <w:rPr>
          <w:rFonts w:ascii="Calibri" w:hAnsi="Calibri" w:cs="Calibri"/>
          <w:sz w:val="22"/>
          <w:szCs w:val="22"/>
        </w:rPr>
        <w:t>GTC</w:t>
      </w:r>
      <w:r>
        <w:rPr>
          <w:rFonts w:ascii="Calibri" w:hAnsi="Calibri" w:cs="Calibri"/>
          <w:sz w:val="22"/>
          <w:szCs w:val="22"/>
        </w:rPr>
        <w:t>)</w:t>
      </w:r>
      <w:r w:rsidR="00620827">
        <w:rPr>
          <w:rFonts w:ascii="Calibri" w:hAnsi="Calibri" w:cs="Calibri"/>
          <w:sz w:val="22"/>
          <w:szCs w:val="22"/>
        </w:rPr>
        <w:t xml:space="preserve"> has requested </w:t>
      </w:r>
      <w:r w:rsidR="005E399F">
        <w:rPr>
          <w:rFonts w:ascii="Calibri" w:hAnsi="Calibri" w:cs="Calibri"/>
          <w:sz w:val="22"/>
          <w:szCs w:val="22"/>
        </w:rPr>
        <w:t xml:space="preserve">an addition to the openXDA application that imports data from </w:t>
      </w:r>
      <w:r w:rsidR="009735D4">
        <w:rPr>
          <w:rFonts w:ascii="Calibri" w:hAnsi="Calibri" w:cs="Calibri"/>
          <w:sz w:val="22"/>
          <w:szCs w:val="22"/>
        </w:rPr>
        <w:t>G</w:t>
      </w:r>
      <w:r w:rsidR="001F7075">
        <w:rPr>
          <w:rFonts w:ascii="Calibri" w:hAnsi="Calibri" w:cs="Calibri"/>
          <w:sz w:val="22"/>
          <w:szCs w:val="22"/>
        </w:rPr>
        <w:t>TC’s SEL database.</w:t>
      </w:r>
    </w:p>
    <w:p w14:paraId="64F5FD3B" w14:textId="77777777" w:rsidR="00620827" w:rsidRDefault="00620827" w:rsidP="0053495C">
      <w:pPr>
        <w:keepNext/>
        <w:spacing w:line="200" w:lineRule="atLeast"/>
        <w:rPr>
          <w:rFonts w:ascii="Calibri" w:hAnsi="Calibri" w:cstheme="minorHAnsi"/>
          <w:b/>
          <w:sz w:val="22"/>
          <w:szCs w:val="22"/>
        </w:rPr>
      </w:pPr>
    </w:p>
    <w:p w14:paraId="5DF5E095" w14:textId="57F37F55" w:rsidR="000D44AC" w:rsidRDefault="00620827" w:rsidP="0053495C">
      <w:pPr>
        <w:keepNext/>
        <w:spacing w:line="200" w:lineRule="atLeast"/>
        <w:rPr>
          <w:rFonts w:ascii="Calibri" w:hAnsi="Calibri" w:cstheme="minorHAnsi"/>
          <w:b/>
          <w:sz w:val="22"/>
          <w:szCs w:val="22"/>
        </w:rPr>
      </w:pPr>
      <w:r>
        <w:rPr>
          <w:rFonts w:ascii="Calibri" w:hAnsi="Calibri" w:cstheme="minorHAnsi"/>
          <w:b/>
          <w:sz w:val="22"/>
          <w:szCs w:val="22"/>
        </w:rPr>
        <w:t>Approac</w:t>
      </w:r>
      <w:r w:rsidR="00416285">
        <w:rPr>
          <w:rFonts w:ascii="Calibri" w:hAnsi="Calibri" w:cstheme="minorHAnsi"/>
          <w:b/>
          <w:sz w:val="22"/>
          <w:szCs w:val="22"/>
        </w:rPr>
        <w:t>h:</w:t>
      </w:r>
    </w:p>
    <w:p w14:paraId="2CA03FD4" w14:textId="63A49F1F" w:rsidR="00620827" w:rsidRDefault="00620827" w:rsidP="00620827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GPA proposes the following </w:t>
      </w:r>
      <w:r w:rsidR="00764FF4">
        <w:rPr>
          <w:rFonts w:ascii="Calibri" w:hAnsi="Calibri" w:cs="Calibri"/>
          <w:sz w:val="22"/>
          <w:szCs w:val="22"/>
        </w:rPr>
        <w:t>two</w:t>
      </w:r>
      <w:r>
        <w:rPr>
          <w:rFonts w:ascii="Calibri" w:hAnsi="Calibri" w:cs="Calibri"/>
          <w:sz w:val="22"/>
          <w:szCs w:val="22"/>
        </w:rPr>
        <w:t xml:space="preserve"> </w:t>
      </w:r>
      <w:r w:rsidR="00764FF4">
        <w:rPr>
          <w:rFonts w:ascii="Calibri" w:hAnsi="Calibri" w:cs="Calibri"/>
          <w:sz w:val="22"/>
          <w:szCs w:val="22"/>
        </w:rPr>
        <w:t>t</w:t>
      </w:r>
      <w:r>
        <w:rPr>
          <w:rFonts w:ascii="Calibri" w:hAnsi="Calibri" w:cs="Calibri"/>
          <w:sz w:val="22"/>
          <w:szCs w:val="22"/>
        </w:rPr>
        <w:t>asks:</w:t>
      </w:r>
    </w:p>
    <w:p w14:paraId="0AB2EFAC" w14:textId="6DEA6652" w:rsidR="00620827" w:rsidRDefault="000A2AAC" w:rsidP="00620827">
      <w:pPr>
        <w:pStyle w:val="ListParagraph"/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3.0 Integration</w:t>
      </w:r>
      <w:r w:rsidR="0030271C">
        <w:rPr>
          <w:rFonts w:ascii="Calibri" w:hAnsi="Calibri" w:cs="Calibri"/>
          <w:b/>
          <w:bCs/>
          <w:sz w:val="22"/>
          <w:szCs w:val="22"/>
        </w:rPr>
        <w:t xml:space="preserve"> Development</w:t>
      </w:r>
      <w:r w:rsidR="00620827" w:rsidRPr="000644C1">
        <w:rPr>
          <w:rFonts w:ascii="Calibri" w:hAnsi="Calibri" w:cs="Calibri"/>
          <w:b/>
          <w:bCs/>
          <w:sz w:val="22"/>
          <w:szCs w:val="22"/>
        </w:rPr>
        <w:t>:</w:t>
      </w:r>
      <w:r w:rsidR="00620827" w:rsidRPr="000644C1">
        <w:rPr>
          <w:rFonts w:ascii="Calibri" w:hAnsi="Calibri" w:cs="Calibri"/>
          <w:sz w:val="22"/>
          <w:szCs w:val="22"/>
        </w:rPr>
        <w:t xml:space="preserve"> GPA will </w:t>
      </w:r>
      <w:r w:rsidR="0030271C">
        <w:rPr>
          <w:rFonts w:ascii="Calibri" w:hAnsi="Calibri" w:cs="Calibri"/>
          <w:sz w:val="22"/>
          <w:szCs w:val="22"/>
        </w:rPr>
        <w:t xml:space="preserve">develop </w:t>
      </w:r>
      <w:r w:rsidR="006A70DA">
        <w:rPr>
          <w:rFonts w:ascii="Calibri" w:hAnsi="Calibri" w:cs="Calibri"/>
          <w:sz w:val="22"/>
          <w:szCs w:val="22"/>
        </w:rPr>
        <w:t xml:space="preserve">a </w:t>
      </w:r>
      <w:r w:rsidR="00915FB9">
        <w:rPr>
          <w:rFonts w:ascii="Calibri" w:hAnsi="Calibri" w:cs="Calibri"/>
          <w:sz w:val="22"/>
          <w:szCs w:val="22"/>
        </w:rPr>
        <w:t>new feature in the openXDA application to import data from GTC’s SEL database</w:t>
      </w:r>
      <w:r w:rsidR="00620827" w:rsidRPr="000644C1">
        <w:rPr>
          <w:rFonts w:ascii="Calibri" w:hAnsi="Calibri" w:cs="Calibri"/>
          <w:sz w:val="22"/>
          <w:szCs w:val="22"/>
        </w:rPr>
        <w:t xml:space="preserve">. </w:t>
      </w:r>
      <w:r w:rsidR="000644C1" w:rsidRPr="000644C1">
        <w:rPr>
          <w:rFonts w:ascii="Calibri" w:hAnsi="Calibri" w:cs="Calibri"/>
          <w:sz w:val="22"/>
          <w:szCs w:val="22"/>
        </w:rPr>
        <w:t xml:space="preserve"> </w:t>
      </w:r>
      <w:r w:rsidR="00620827" w:rsidRPr="000644C1">
        <w:rPr>
          <w:rFonts w:ascii="Calibri" w:hAnsi="Calibri" w:cs="Calibri"/>
          <w:sz w:val="22"/>
          <w:szCs w:val="22"/>
        </w:rPr>
        <w:t>(</w:t>
      </w:r>
      <w:r w:rsidR="00EF6412">
        <w:rPr>
          <w:rFonts w:ascii="Calibri" w:hAnsi="Calibri" w:cs="Calibri"/>
          <w:sz w:val="22"/>
          <w:szCs w:val="22"/>
        </w:rPr>
        <w:t>2</w:t>
      </w:r>
      <w:r w:rsidR="00C96A0B">
        <w:rPr>
          <w:rFonts w:ascii="Calibri" w:hAnsi="Calibri" w:cs="Calibri"/>
          <w:sz w:val="22"/>
          <w:szCs w:val="22"/>
        </w:rPr>
        <w:t>2</w:t>
      </w:r>
      <w:r w:rsidR="00C45BFB" w:rsidRPr="000644C1">
        <w:rPr>
          <w:rFonts w:ascii="Calibri" w:hAnsi="Calibri" w:cs="Calibri"/>
          <w:sz w:val="22"/>
          <w:szCs w:val="22"/>
        </w:rPr>
        <w:t xml:space="preserve"> hours)</w:t>
      </w:r>
    </w:p>
    <w:p w14:paraId="4529A8D7" w14:textId="5D4D2439" w:rsidR="00031965" w:rsidRPr="000644C1" w:rsidRDefault="00031965" w:rsidP="00620827">
      <w:pPr>
        <w:pStyle w:val="ListParagraph"/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2.6</w:t>
      </w:r>
      <w:r w:rsidR="008167DD">
        <w:rPr>
          <w:rFonts w:ascii="Calibri" w:hAnsi="Calibri" w:cs="Calibri"/>
          <w:b/>
          <w:bCs/>
          <w:sz w:val="22"/>
          <w:szCs w:val="22"/>
        </w:rPr>
        <w:t xml:space="preserve"> Integration</w:t>
      </w:r>
      <w:r>
        <w:rPr>
          <w:rFonts w:ascii="Calibri" w:hAnsi="Calibri" w:cs="Calibri"/>
          <w:b/>
          <w:bCs/>
          <w:sz w:val="22"/>
          <w:szCs w:val="22"/>
        </w:rPr>
        <w:t xml:space="preserve"> Development: </w:t>
      </w:r>
      <w:r>
        <w:rPr>
          <w:rFonts w:ascii="Calibri" w:hAnsi="Calibri" w:cs="Calibri"/>
          <w:sz w:val="22"/>
          <w:szCs w:val="22"/>
        </w:rPr>
        <w:t xml:space="preserve">GPA will modify the </w:t>
      </w:r>
      <w:r w:rsidR="00CD474F">
        <w:rPr>
          <w:rFonts w:ascii="Calibri" w:hAnsi="Calibri" w:cs="Calibri"/>
          <w:sz w:val="22"/>
          <w:szCs w:val="22"/>
        </w:rPr>
        <w:t xml:space="preserve">SEL Data Loader to work with openXDA version 2.6, currently deployed in GTC’s </w:t>
      </w:r>
      <w:r w:rsidR="00163D06">
        <w:rPr>
          <w:rFonts w:ascii="Calibri" w:hAnsi="Calibri" w:cs="Calibri"/>
          <w:sz w:val="22"/>
          <w:szCs w:val="22"/>
        </w:rPr>
        <w:t>production environment. (14 hours)</w:t>
      </w:r>
    </w:p>
    <w:p w14:paraId="3201AA31" w14:textId="2E4B6CAA" w:rsidR="00620827" w:rsidRPr="00620827" w:rsidRDefault="0030271C" w:rsidP="00620827">
      <w:pPr>
        <w:pStyle w:val="ListParagraph"/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Deployment and Configuration</w:t>
      </w:r>
      <w:r w:rsidR="00620827" w:rsidRPr="00620827">
        <w:rPr>
          <w:rFonts w:ascii="Calibri" w:hAnsi="Calibri" w:cs="Calibri"/>
          <w:b/>
          <w:bCs/>
          <w:sz w:val="22"/>
          <w:szCs w:val="22"/>
        </w:rPr>
        <w:t>:</w:t>
      </w:r>
      <w:r w:rsidR="00764FF4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0644C1">
        <w:rPr>
          <w:rFonts w:ascii="Calibri" w:hAnsi="Calibri" w:cs="Calibri"/>
          <w:sz w:val="22"/>
          <w:szCs w:val="22"/>
        </w:rPr>
        <w:t xml:space="preserve">GPA will work with GTC database administrators and IT personnel as appropriate to install and configure the </w:t>
      </w:r>
      <w:r w:rsidR="00E21BA6">
        <w:rPr>
          <w:rFonts w:ascii="Calibri" w:hAnsi="Calibri" w:cs="Calibri"/>
          <w:sz w:val="22"/>
          <w:szCs w:val="22"/>
        </w:rPr>
        <w:t>SEL Data Loader</w:t>
      </w:r>
      <w:r w:rsidRPr="000644C1">
        <w:rPr>
          <w:rFonts w:ascii="Calibri" w:hAnsi="Calibri" w:cs="Calibri"/>
          <w:sz w:val="22"/>
          <w:szCs w:val="22"/>
        </w:rPr>
        <w:t xml:space="preserve"> on servers provided by GTC.</w:t>
      </w:r>
      <w:r w:rsidR="00620827" w:rsidRPr="00620827">
        <w:rPr>
          <w:rFonts w:ascii="Calibri" w:hAnsi="Calibri" w:cs="Calibri"/>
          <w:sz w:val="22"/>
          <w:szCs w:val="22"/>
        </w:rPr>
        <w:t xml:space="preserve"> </w:t>
      </w:r>
      <w:r w:rsidR="00C45BFB">
        <w:rPr>
          <w:rFonts w:ascii="Calibri" w:hAnsi="Calibri" w:cs="Calibri"/>
          <w:sz w:val="22"/>
          <w:szCs w:val="22"/>
        </w:rPr>
        <w:t>(</w:t>
      </w:r>
      <w:r w:rsidR="00031965">
        <w:rPr>
          <w:rFonts w:ascii="Calibri" w:hAnsi="Calibri" w:cs="Calibri"/>
          <w:sz w:val="22"/>
          <w:szCs w:val="22"/>
        </w:rPr>
        <w:t>4</w:t>
      </w:r>
      <w:r w:rsidR="00C45BFB">
        <w:rPr>
          <w:rFonts w:ascii="Calibri" w:hAnsi="Calibri" w:cs="Calibri"/>
          <w:sz w:val="22"/>
          <w:szCs w:val="22"/>
        </w:rPr>
        <w:t xml:space="preserve"> hours)</w:t>
      </w:r>
    </w:p>
    <w:p w14:paraId="70A4FF2F" w14:textId="4E19A2C6" w:rsidR="00620827" w:rsidRPr="00620827" w:rsidRDefault="00620827" w:rsidP="0053495C">
      <w:pPr>
        <w:keepNext/>
        <w:spacing w:line="200" w:lineRule="atLeast"/>
        <w:rPr>
          <w:rFonts w:ascii="Calibri" w:hAnsi="Calibri" w:cstheme="minorHAnsi"/>
          <w:sz w:val="22"/>
          <w:szCs w:val="22"/>
        </w:rPr>
      </w:pPr>
    </w:p>
    <w:p w14:paraId="1E55FAC6" w14:textId="3368C34F" w:rsidR="000D44AC" w:rsidRDefault="00620827" w:rsidP="00620827">
      <w:pPr>
        <w:keepNext/>
        <w:spacing w:line="200" w:lineRule="atLeast"/>
        <w:rPr>
          <w:rFonts w:ascii="Calibri" w:hAnsi="Calibri" w:cstheme="minorHAnsi"/>
          <w:b/>
          <w:sz w:val="22"/>
          <w:szCs w:val="22"/>
        </w:rPr>
      </w:pPr>
      <w:r>
        <w:rPr>
          <w:rFonts w:ascii="Calibri" w:hAnsi="Calibri" w:cstheme="minorHAnsi"/>
          <w:b/>
          <w:sz w:val="22"/>
          <w:szCs w:val="22"/>
        </w:rPr>
        <w:t>Cost</w:t>
      </w:r>
      <w:r w:rsidR="00416285">
        <w:rPr>
          <w:rFonts w:ascii="Calibri" w:hAnsi="Calibri" w:cstheme="minorHAnsi"/>
          <w:b/>
          <w:sz w:val="22"/>
          <w:szCs w:val="22"/>
        </w:rPr>
        <w:t>:</w:t>
      </w:r>
    </w:p>
    <w:p w14:paraId="64954564" w14:textId="3276D0A0" w:rsidR="00C45BFB" w:rsidRDefault="00C45BFB" w:rsidP="0053495C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GPA will be providing these services at the established hourly rate below.</w:t>
      </w:r>
    </w:p>
    <w:p w14:paraId="75B80CA8" w14:textId="77777777" w:rsidR="00C45BFB" w:rsidRDefault="00C45BFB" w:rsidP="0053495C">
      <w:pPr>
        <w:rPr>
          <w:rFonts w:ascii="Calibri" w:hAnsi="Calibri" w:cs="Calibri"/>
          <w:sz w:val="22"/>
          <w:szCs w:val="22"/>
        </w:rPr>
      </w:pPr>
    </w:p>
    <w:tbl>
      <w:tblPr>
        <w:tblW w:w="9155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5259"/>
        <w:gridCol w:w="3896"/>
      </w:tblGrid>
      <w:tr w:rsidR="00C45BFB" w:rsidRPr="000A3974" w14:paraId="148FF40B" w14:textId="77777777" w:rsidTr="000051EA">
        <w:trPr>
          <w:trHeight w:val="367"/>
        </w:trPr>
        <w:tc>
          <w:tcPr>
            <w:tcW w:w="915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4A619F" w14:textId="28272494" w:rsidR="00C45BFB" w:rsidRPr="000A3974" w:rsidRDefault="00C45BFB" w:rsidP="000051EA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0A3974">
              <w:rPr>
                <w:rFonts w:ascii="Calibri" w:hAnsi="Calibri" w:cs="Calibri"/>
                <w:b/>
                <w:bCs/>
                <w:color w:val="000000"/>
              </w:rPr>
              <w:t>202</w:t>
            </w:r>
            <w:r w:rsidR="00932143">
              <w:rPr>
                <w:rFonts w:ascii="Calibri" w:hAnsi="Calibri" w:cs="Calibri"/>
                <w:b/>
                <w:bCs/>
                <w:color w:val="000000"/>
              </w:rPr>
              <w:t>5</w:t>
            </w:r>
            <w:r w:rsidRPr="000A3974">
              <w:rPr>
                <w:rFonts w:ascii="Calibri" w:hAnsi="Calibri" w:cs="Calibri"/>
                <w:b/>
                <w:bCs/>
                <w:color w:val="000000"/>
              </w:rPr>
              <w:t xml:space="preserve"> GPA Hourly Rate Card – </w:t>
            </w:r>
            <w:r>
              <w:rPr>
                <w:rFonts w:ascii="Calibri" w:hAnsi="Calibri" w:cs="Calibri"/>
                <w:b/>
                <w:bCs/>
                <w:color w:val="000000"/>
              </w:rPr>
              <w:t>GTC</w:t>
            </w:r>
            <w:r w:rsidRPr="000A3974">
              <w:rPr>
                <w:rFonts w:ascii="Calibri" w:hAnsi="Calibri" w:cs="Calibri"/>
                <w:b/>
                <w:bCs/>
                <w:color w:val="000000"/>
              </w:rPr>
              <w:t xml:space="preserve"> Discounted</w:t>
            </w:r>
          </w:p>
        </w:tc>
      </w:tr>
      <w:tr w:rsidR="00C45BFB" w:rsidRPr="000A3974" w14:paraId="60C29A3B" w14:textId="77777777" w:rsidTr="000051EA">
        <w:trPr>
          <w:trHeight w:val="367"/>
        </w:trPr>
        <w:tc>
          <w:tcPr>
            <w:tcW w:w="5259" w:type="dxa"/>
            <w:tcBorders>
              <w:top w:val="nil"/>
              <w:left w:val="nil"/>
              <w:bottom w:val="nil"/>
              <w:right w:val="nil"/>
            </w:tcBorders>
            <w:shd w:val="clear" w:color="4472C4" w:fill="4472C4"/>
            <w:noWrap/>
            <w:vAlign w:val="bottom"/>
            <w:hideMark/>
          </w:tcPr>
          <w:p w14:paraId="71921752" w14:textId="77777777" w:rsidR="00C45BFB" w:rsidRPr="000A3974" w:rsidRDefault="00C45BFB" w:rsidP="000051EA">
            <w:pPr>
              <w:rPr>
                <w:rFonts w:ascii="Calibri" w:hAnsi="Calibri" w:cs="Calibri"/>
                <w:b/>
                <w:bCs/>
                <w:color w:val="FFFFFF"/>
              </w:rPr>
            </w:pPr>
            <w:r w:rsidRPr="000A3974">
              <w:rPr>
                <w:rFonts w:ascii="Calibri" w:hAnsi="Calibri" w:cs="Calibri"/>
                <w:b/>
                <w:bCs/>
                <w:color w:val="FFFFFF"/>
              </w:rPr>
              <w:t>Job Title</w:t>
            </w:r>
            <w:r>
              <w:rPr>
                <w:rFonts w:ascii="Calibri" w:hAnsi="Calibri" w:cs="Calibri"/>
                <w:b/>
                <w:bCs/>
                <w:color w:val="FFFFFF"/>
              </w:rPr>
              <w:t xml:space="preserve">  </w:t>
            </w:r>
          </w:p>
        </w:tc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4472C4" w:fill="4472C4"/>
            <w:noWrap/>
            <w:vAlign w:val="bottom"/>
            <w:hideMark/>
          </w:tcPr>
          <w:p w14:paraId="0C959004" w14:textId="77777777" w:rsidR="00C45BFB" w:rsidRPr="000A3974" w:rsidRDefault="00C45BFB" w:rsidP="000051EA">
            <w:pPr>
              <w:jc w:val="right"/>
              <w:rPr>
                <w:rFonts w:ascii="Calibri" w:hAnsi="Calibri" w:cs="Calibri"/>
                <w:b/>
                <w:bCs/>
                <w:color w:val="FFFFFF"/>
              </w:rPr>
            </w:pPr>
            <w:r w:rsidRPr="000A3974">
              <w:rPr>
                <w:rFonts w:ascii="Calibri" w:hAnsi="Calibri" w:cs="Calibri"/>
                <w:b/>
                <w:bCs/>
                <w:color w:val="FFFFFF"/>
              </w:rPr>
              <w:t>Hourly Rate ($/</w:t>
            </w:r>
            <w:proofErr w:type="spellStart"/>
            <w:r w:rsidRPr="000A3974">
              <w:rPr>
                <w:rFonts w:ascii="Calibri" w:hAnsi="Calibri" w:cs="Calibri"/>
                <w:b/>
                <w:bCs/>
                <w:color w:val="FFFFFF"/>
              </w:rPr>
              <w:t>hr</w:t>
            </w:r>
            <w:proofErr w:type="spellEnd"/>
            <w:r w:rsidRPr="000A3974">
              <w:rPr>
                <w:rFonts w:ascii="Calibri" w:hAnsi="Calibri" w:cs="Calibri"/>
                <w:b/>
                <w:bCs/>
                <w:color w:val="FFFFFF"/>
              </w:rPr>
              <w:t>)</w:t>
            </w:r>
          </w:p>
        </w:tc>
      </w:tr>
      <w:tr w:rsidR="00C45BFB" w:rsidRPr="000A3974" w14:paraId="5E2383C5" w14:textId="77777777" w:rsidTr="000051EA">
        <w:trPr>
          <w:trHeight w:val="367"/>
        </w:trPr>
        <w:tc>
          <w:tcPr>
            <w:tcW w:w="5259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F202DB2" w14:textId="77777777" w:rsidR="00C45BFB" w:rsidRPr="000A3974" w:rsidRDefault="00C45BFB" w:rsidP="000051EA">
            <w:pPr>
              <w:rPr>
                <w:rFonts w:ascii="Calibri" w:hAnsi="Calibri" w:cs="Calibri"/>
                <w:color w:val="000000"/>
              </w:rPr>
            </w:pPr>
            <w:r w:rsidRPr="000A3974">
              <w:rPr>
                <w:rFonts w:ascii="Calibri" w:hAnsi="Calibri" w:cs="Calibri"/>
                <w:color w:val="000000"/>
              </w:rPr>
              <w:t>Senior Analyst</w:t>
            </w:r>
          </w:p>
        </w:tc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085F561" w14:textId="5F665115" w:rsidR="00C45BFB" w:rsidRPr="000A3974" w:rsidRDefault="00A07E67" w:rsidP="00A07E6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                             </w:t>
            </w:r>
            <w:r w:rsidR="00C45BFB" w:rsidRPr="000A3974">
              <w:rPr>
                <w:rFonts w:ascii="Calibri" w:hAnsi="Calibri" w:cs="Calibri"/>
                <w:color w:val="000000"/>
              </w:rPr>
              <w:t>$</w:t>
            </w:r>
            <w:r w:rsidR="00C45BFB">
              <w:rPr>
                <w:rFonts w:ascii="Calibri" w:hAnsi="Calibri" w:cs="Calibri"/>
                <w:color w:val="000000"/>
              </w:rPr>
              <w:t>175</w:t>
            </w:r>
            <w:r w:rsidR="00C45BFB" w:rsidRPr="000A3974">
              <w:rPr>
                <w:rFonts w:ascii="Calibri" w:hAnsi="Calibri" w:cs="Calibri"/>
                <w:color w:val="000000"/>
              </w:rPr>
              <w:t xml:space="preserve">.00 </w:t>
            </w:r>
          </w:p>
        </w:tc>
      </w:tr>
      <w:tr w:rsidR="00C45BFB" w:rsidRPr="000A3974" w14:paraId="0F2F298C" w14:textId="77777777" w:rsidTr="000051EA">
        <w:trPr>
          <w:trHeight w:val="367"/>
        </w:trPr>
        <w:tc>
          <w:tcPr>
            <w:tcW w:w="52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830E63" w14:textId="21B3BA3A" w:rsidR="00C45BFB" w:rsidRPr="000A3974" w:rsidRDefault="00C45BFB" w:rsidP="000051EA">
            <w:pPr>
              <w:rPr>
                <w:rFonts w:ascii="Calibri" w:hAnsi="Calibri" w:cs="Calibri"/>
                <w:color w:val="000000"/>
              </w:rPr>
            </w:pPr>
            <w:r w:rsidRPr="000A3974">
              <w:rPr>
                <w:rFonts w:ascii="Calibri" w:hAnsi="Calibri" w:cs="Calibri"/>
                <w:color w:val="000000"/>
              </w:rPr>
              <w:t xml:space="preserve">Senior </w:t>
            </w:r>
            <w:r w:rsidR="00CF6C88">
              <w:rPr>
                <w:rFonts w:ascii="Calibri" w:hAnsi="Calibri" w:cs="Calibri"/>
                <w:color w:val="000000"/>
              </w:rPr>
              <w:t xml:space="preserve">Product Development </w:t>
            </w:r>
            <w:r w:rsidR="00B11FF1">
              <w:rPr>
                <w:rFonts w:ascii="Calibri" w:hAnsi="Calibri" w:cs="Calibri"/>
                <w:color w:val="000000"/>
              </w:rPr>
              <w:t>Manager</w:t>
            </w:r>
          </w:p>
        </w:tc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CB9C12" w14:textId="320EF997" w:rsidR="00C45BFB" w:rsidRPr="000A3974" w:rsidRDefault="00A07E67" w:rsidP="00A07E6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                             </w:t>
            </w:r>
            <w:r w:rsidR="00C45BFB" w:rsidRPr="000A3974">
              <w:rPr>
                <w:rFonts w:ascii="Calibri" w:hAnsi="Calibri" w:cs="Calibri"/>
                <w:color w:val="000000"/>
              </w:rPr>
              <w:t>$</w:t>
            </w:r>
            <w:r w:rsidR="00C45BFB">
              <w:rPr>
                <w:rFonts w:ascii="Calibri" w:hAnsi="Calibri" w:cs="Calibri"/>
                <w:color w:val="000000"/>
              </w:rPr>
              <w:t>175</w:t>
            </w:r>
            <w:r w:rsidR="00C45BFB" w:rsidRPr="000A3974">
              <w:rPr>
                <w:rFonts w:ascii="Calibri" w:hAnsi="Calibri" w:cs="Calibri"/>
                <w:color w:val="000000"/>
              </w:rPr>
              <w:t xml:space="preserve">.00 </w:t>
            </w:r>
          </w:p>
        </w:tc>
      </w:tr>
    </w:tbl>
    <w:p w14:paraId="3716DE94" w14:textId="77777777" w:rsidR="00BC28A5" w:rsidRDefault="00BC28A5" w:rsidP="0053495C">
      <w:pPr>
        <w:rPr>
          <w:rFonts w:ascii="Calibri" w:hAnsi="Calibri" w:cs="Calibri"/>
          <w:sz w:val="22"/>
          <w:szCs w:val="22"/>
        </w:rPr>
      </w:pPr>
    </w:p>
    <w:p w14:paraId="16F5BA34" w14:textId="2A1B2ADE" w:rsidR="000D44AC" w:rsidRDefault="000D44AC" w:rsidP="000D44AC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All work will be performed by GPA's senior analyst or senior </w:t>
      </w:r>
      <w:r w:rsidR="00CF6C88">
        <w:rPr>
          <w:rFonts w:ascii="Calibri" w:hAnsi="Calibri" w:cs="Calibri"/>
          <w:sz w:val="22"/>
          <w:szCs w:val="22"/>
        </w:rPr>
        <w:t>product development</w:t>
      </w:r>
      <w:r>
        <w:rPr>
          <w:rFonts w:ascii="Calibri" w:hAnsi="Calibri" w:cs="Calibri"/>
          <w:sz w:val="22"/>
          <w:szCs w:val="22"/>
        </w:rPr>
        <w:t xml:space="preserve"> personnel.</w:t>
      </w:r>
    </w:p>
    <w:p w14:paraId="3B9045BC" w14:textId="77777777" w:rsidR="000D44AC" w:rsidRDefault="000D44AC">
      <w:pPr>
        <w:spacing w:after="160" w:line="259" w:lineRule="auto"/>
        <w:rPr>
          <w:rFonts w:eastAsiaTheme="minorHAnsi" w:cstheme="minorBidi"/>
          <w:sz w:val="22"/>
          <w:szCs w:val="22"/>
        </w:rPr>
      </w:pPr>
      <w:r>
        <w:rPr>
          <w:rFonts w:eastAsiaTheme="minorHAnsi" w:cstheme="minorBidi"/>
          <w:sz w:val="22"/>
          <w:szCs w:val="22"/>
        </w:rPr>
        <w:br w:type="page"/>
      </w:r>
    </w:p>
    <w:p w14:paraId="5ACDE5E6" w14:textId="117B203C" w:rsidR="00BC28A5" w:rsidRPr="0053495C" w:rsidRDefault="00BC28A5" w:rsidP="00BC28A5">
      <w:pPr>
        <w:rPr>
          <w:rFonts w:eastAsiaTheme="minorHAnsi" w:cstheme="minorBidi"/>
          <w:sz w:val="22"/>
          <w:szCs w:val="22"/>
        </w:rPr>
      </w:pPr>
      <w:r w:rsidRPr="0053495C">
        <w:rPr>
          <w:rFonts w:eastAsiaTheme="minorHAnsi" w:cstheme="minorBidi"/>
          <w:sz w:val="22"/>
          <w:szCs w:val="22"/>
        </w:rPr>
        <w:lastRenderedPageBreak/>
        <w:t>Page 2</w:t>
      </w:r>
    </w:p>
    <w:p w14:paraId="27F990EE" w14:textId="02D7AA15" w:rsidR="00BC28A5" w:rsidRPr="0053495C" w:rsidRDefault="00764FF4" w:rsidP="00BC28A5">
      <w:pPr>
        <w:rPr>
          <w:rFonts w:eastAsiaTheme="minorHAnsi" w:cstheme="minorBidi"/>
          <w:sz w:val="22"/>
          <w:szCs w:val="22"/>
        </w:rPr>
      </w:pPr>
      <w:r>
        <w:rPr>
          <w:rFonts w:eastAsiaTheme="minorHAnsi" w:cstheme="minorBidi"/>
          <w:sz w:val="22"/>
          <w:szCs w:val="22"/>
        </w:rPr>
        <w:t>Mr. William Gee</w:t>
      </w:r>
    </w:p>
    <w:p w14:paraId="2C39D547" w14:textId="44E4A1B8" w:rsidR="00BC28A5" w:rsidRPr="0053495C" w:rsidRDefault="00764FF4" w:rsidP="00BC28A5">
      <w:pPr>
        <w:rPr>
          <w:rFonts w:eastAsiaTheme="minorHAnsi" w:cstheme="minorBidi"/>
          <w:sz w:val="22"/>
          <w:szCs w:val="22"/>
        </w:rPr>
      </w:pPr>
      <w:r>
        <w:rPr>
          <w:rFonts w:eastAsiaTheme="minorHAnsi" w:cstheme="minorBidi"/>
          <w:sz w:val="22"/>
          <w:szCs w:val="22"/>
        </w:rPr>
        <w:t>J</w:t>
      </w:r>
      <w:r w:rsidR="008167DD">
        <w:rPr>
          <w:rFonts w:eastAsiaTheme="minorHAnsi" w:cstheme="minorBidi"/>
          <w:sz w:val="22"/>
          <w:szCs w:val="22"/>
        </w:rPr>
        <w:t>anuar</w:t>
      </w:r>
      <w:r>
        <w:rPr>
          <w:rFonts w:eastAsiaTheme="minorHAnsi" w:cstheme="minorBidi"/>
          <w:sz w:val="22"/>
          <w:szCs w:val="22"/>
        </w:rPr>
        <w:t xml:space="preserve">y </w:t>
      </w:r>
      <w:r w:rsidR="008167DD">
        <w:rPr>
          <w:rFonts w:eastAsiaTheme="minorHAnsi" w:cstheme="minorBidi"/>
          <w:sz w:val="22"/>
          <w:szCs w:val="22"/>
        </w:rPr>
        <w:t>29</w:t>
      </w:r>
      <w:r>
        <w:rPr>
          <w:rFonts w:eastAsiaTheme="minorHAnsi" w:cstheme="minorBidi"/>
          <w:sz w:val="22"/>
          <w:szCs w:val="22"/>
        </w:rPr>
        <w:t>, 202</w:t>
      </w:r>
      <w:r w:rsidR="008167DD">
        <w:rPr>
          <w:rFonts w:eastAsiaTheme="minorHAnsi" w:cstheme="minorBidi"/>
          <w:sz w:val="22"/>
          <w:szCs w:val="22"/>
        </w:rPr>
        <w:t>5</w:t>
      </w:r>
    </w:p>
    <w:p w14:paraId="2C407607" w14:textId="77777777" w:rsidR="00BC28A5" w:rsidRDefault="00BC28A5" w:rsidP="0053495C">
      <w:pPr>
        <w:rPr>
          <w:rFonts w:ascii="Calibri" w:hAnsi="Calibri" w:cs="Calibri"/>
          <w:sz w:val="22"/>
          <w:szCs w:val="22"/>
        </w:rPr>
      </w:pPr>
    </w:p>
    <w:p w14:paraId="66BCF335" w14:textId="1D72B761" w:rsidR="000D44AC" w:rsidRDefault="000D44AC" w:rsidP="000D44AC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The work will be completed at an estimated cost of $</w:t>
      </w:r>
      <w:r w:rsidR="00AF080D">
        <w:rPr>
          <w:rFonts w:ascii="Calibri" w:hAnsi="Calibri" w:cs="Calibri"/>
          <w:sz w:val="22"/>
          <w:szCs w:val="22"/>
        </w:rPr>
        <w:t>7</w:t>
      </w:r>
      <w:r>
        <w:rPr>
          <w:rFonts w:ascii="Calibri" w:hAnsi="Calibri" w:cs="Calibri"/>
          <w:sz w:val="22"/>
          <w:szCs w:val="22"/>
        </w:rPr>
        <w:t>,</w:t>
      </w:r>
      <w:r w:rsidR="00AF080D">
        <w:rPr>
          <w:rFonts w:ascii="Calibri" w:hAnsi="Calibri" w:cs="Calibri"/>
          <w:sz w:val="22"/>
          <w:szCs w:val="22"/>
        </w:rPr>
        <w:t>00</w:t>
      </w:r>
      <w:r>
        <w:rPr>
          <w:rFonts w:ascii="Calibri" w:hAnsi="Calibri" w:cs="Calibri"/>
          <w:sz w:val="22"/>
          <w:szCs w:val="22"/>
        </w:rPr>
        <w:t>0.00 and is listed by task below.</w:t>
      </w:r>
    </w:p>
    <w:p w14:paraId="35E9FC0F" w14:textId="77777777" w:rsidR="00D05C05" w:rsidRDefault="00D05C05" w:rsidP="000D44AC">
      <w:pPr>
        <w:rPr>
          <w:rFonts w:ascii="Calibri" w:hAnsi="Calibri" w:cs="Calibri"/>
          <w:sz w:val="22"/>
          <w:szCs w:val="22"/>
        </w:rPr>
      </w:pPr>
    </w:p>
    <w:p w14:paraId="7CE5B33C" w14:textId="04999AAA" w:rsidR="00D05C05" w:rsidRPr="00D05C05" w:rsidRDefault="00D05C05" w:rsidP="00D05C05">
      <w:pPr>
        <w:jc w:val="center"/>
        <w:rPr>
          <w:rFonts w:ascii="Calibri" w:hAnsi="Calibri" w:cs="Calibri"/>
          <w:b/>
          <w:bCs/>
        </w:rPr>
      </w:pPr>
      <w:r w:rsidRPr="00D05C05">
        <w:rPr>
          <w:rFonts w:ascii="Calibri" w:hAnsi="Calibri" w:cs="Calibri"/>
          <w:b/>
          <w:bCs/>
        </w:rPr>
        <w:t>GTC Configuration and Training by Task</w:t>
      </w:r>
    </w:p>
    <w:tbl>
      <w:tblPr>
        <w:tblW w:w="9360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4230"/>
        <w:gridCol w:w="1980"/>
        <w:gridCol w:w="3150"/>
      </w:tblGrid>
      <w:tr w:rsidR="000D44AC" w:rsidRPr="000A3974" w14:paraId="615DDF92" w14:textId="77777777" w:rsidTr="00163D06">
        <w:trPr>
          <w:trHeight w:val="367"/>
        </w:trPr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shd w:val="clear" w:color="4472C4" w:fill="4472C4"/>
            <w:noWrap/>
            <w:vAlign w:val="center"/>
            <w:hideMark/>
          </w:tcPr>
          <w:p w14:paraId="7594B5BA" w14:textId="77777777" w:rsidR="000D44AC" w:rsidRPr="000A3974" w:rsidRDefault="000D44AC" w:rsidP="000D44AC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Task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4472C4" w:fill="4472C4"/>
            <w:noWrap/>
            <w:vAlign w:val="center"/>
            <w:hideMark/>
          </w:tcPr>
          <w:p w14:paraId="650C8F63" w14:textId="77777777" w:rsidR="000D44AC" w:rsidRPr="000A3974" w:rsidRDefault="000D44AC" w:rsidP="000D44AC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Estimated Hours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4472C4" w:fill="4472C4"/>
            <w:vAlign w:val="center"/>
          </w:tcPr>
          <w:p w14:paraId="2DE5BBAE" w14:textId="77777777" w:rsidR="000D44AC" w:rsidRDefault="000D44AC" w:rsidP="000D44AC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Estimated Cost</w:t>
            </w:r>
          </w:p>
        </w:tc>
      </w:tr>
      <w:tr w:rsidR="000D44AC" w:rsidRPr="000A3974" w14:paraId="5925BAA7" w14:textId="77777777" w:rsidTr="00163D06">
        <w:trPr>
          <w:trHeight w:val="367"/>
        </w:trPr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14:paraId="6956CA50" w14:textId="6EBA4585" w:rsidR="000D44AC" w:rsidRPr="000A3974" w:rsidRDefault="00964716" w:rsidP="000D44A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3.0 Integration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14:paraId="419C5CF1" w14:textId="728A5CB7" w:rsidR="000D44AC" w:rsidRPr="000A3974" w:rsidRDefault="000C4BB1" w:rsidP="000D44A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0D44AC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26A66963" w14:textId="2C96A25B" w:rsidR="000D44AC" w:rsidRPr="000A3974" w:rsidRDefault="000D44AC" w:rsidP="000D44A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</w:t>
            </w:r>
            <w:r w:rsidR="00FD3C01">
              <w:rPr>
                <w:rFonts w:ascii="Calibri" w:hAnsi="Calibri" w:cs="Calibri"/>
                <w:color w:val="000000"/>
              </w:rPr>
              <w:t>3,850</w:t>
            </w:r>
          </w:p>
        </w:tc>
      </w:tr>
      <w:tr w:rsidR="00163D06" w:rsidRPr="000A3974" w14:paraId="58CBBE5E" w14:textId="77777777" w:rsidTr="00396FFC">
        <w:trPr>
          <w:trHeight w:val="367"/>
        </w:trPr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F607D1" w14:textId="0570AC5E" w:rsidR="00163D06" w:rsidRDefault="008959BE" w:rsidP="000D44A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2.6 Integration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96CB99" w14:textId="38032775" w:rsidR="00163D06" w:rsidRDefault="008959BE" w:rsidP="000D44A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0D6AEB" w14:textId="6F6AAA92" w:rsidR="00163D06" w:rsidRDefault="008959BE" w:rsidP="000D44A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$2,450</w:t>
            </w:r>
          </w:p>
        </w:tc>
      </w:tr>
      <w:tr w:rsidR="000D44AC" w:rsidRPr="000A3974" w14:paraId="68505119" w14:textId="77777777" w:rsidTr="00396FFC">
        <w:trPr>
          <w:trHeight w:val="367"/>
        </w:trPr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77681A5" w14:textId="76ED3F5E" w:rsidR="000D44AC" w:rsidRPr="000A3974" w:rsidRDefault="00B11FF1" w:rsidP="0096471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Deployment and Configuration</w:t>
            </w:r>
            <w:r w:rsidR="00964716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8585CC6" w14:textId="336A07B3" w:rsidR="000D44AC" w:rsidRPr="000A3974" w:rsidRDefault="008167DD" w:rsidP="0096471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0EBFCDC" w14:textId="30C8FAC5" w:rsidR="000D44AC" w:rsidRPr="000A3974" w:rsidRDefault="000D44AC" w:rsidP="000D44A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</w:t>
            </w:r>
            <w:r w:rsidR="008167DD">
              <w:rPr>
                <w:rFonts w:ascii="Calibri" w:hAnsi="Calibri" w:cs="Calibri"/>
                <w:color w:val="000000"/>
              </w:rPr>
              <w:t>70</w:t>
            </w:r>
            <w:r w:rsidR="000C4BB1">
              <w:rPr>
                <w:rFonts w:ascii="Calibri" w:hAnsi="Calibri" w:cs="Calibri"/>
                <w:color w:val="000000"/>
              </w:rPr>
              <w:t>0</w:t>
            </w:r>
          </w:p>
        </w:tc>
      </w:tr>
    </w:tbl>
    <w:p w14:paraId="6C44095E" w14:textId="77777777" w:rsidR="000D44AC" w:rsidRDefault="000D44AC" w:rsidP="000D44AC">
      <w:pPr>
        <w:rPr>
          <w:rFonts w:eastAsiaTheme="minorHAnsi" w:cstheme="minorBidi"/>
          <w:sz w:val="22"/>
          <w:szCs w:val="22"/>
        </w:rPr>
      </w:pPr>
    </w:p>
    <w:p w14:paraId="78578B7A" w14:textId="59AD6709" w:rsidR="0053495C" w:rsidRDefault="0053495C" w:rsidP="0053495C">
      <w:pPr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 xml:space="preserve">GPA has the technical experience and capability to quickly meet GTC’s </w:t>
      </w:r>
      <w:r w:rsidR="00C45BFB">
        <w:rPr>
          <w:rFonts w:ascii="Calibri" w:hAnsi="Calibri" w:cs="Calibri"/>
          <w:sz w:val="22"/>
          <w:szCs w:val="22"/>
        </w:rPr>
        <w:t>requirements.</w:t>
      </w:r>
    </w:p>
    <w:p w14:paraId="06FF22CE" w14:textId="77777777" w:rsidR="00D05C05" w:rsidRPr="0053495C" w:rsidRDefault="00D05C05" w:rsidP="0053495C">
      <w:pPr>
        <w:rPr>
          <w:rFonts w:eastAsiaTheme="minorHAnsi" w:cstheme="minorBidi"/>
          <w:sz w:val="22"/>
          <w:szCs w:val="22"/>
        </w:rPr>
      </w:pPr>
    </w:p>
    <w:p w14:paraId="0E49CB04" w14:textId="28441EE9" w:rsidR="00425136" w:rsidRDefault="0053495C" w:rsidP="0053495C">
      <w:pPr>
        <w:rPr>
          <w:rFonts w:ascii="Calibri" w:eastAsia="Calibri" w:hAnsi="Calibri" w:cs="Calibri"/>
          <w:spacing w:val="-10"/>
          <w:sz w:val="22"/>
          <w:szCs w:val="22"/>
        </w:rPr>
      </w:pPr>
      <w:r w:rsidRPr="0053495C">
        <w:rPr>
          <w:rFonts w:eastAsiaTheme="minorHAnsi" w:cstheme="minorBidi"/>
          <w:sz w:val="22"/>
          <w:szCs w:val="22"/>
        </w:rPr>
        <w:t xml:space="preserve">We look forward to this opportunity to provide support services to GTC.  This offer is valid until </w:t>
      </w:r>
      <w:r w:rsidR="00C45BFB">
        <w:rPr>
          <w:rFonts w:eastAsiaTheme="minorHAnsi" w:cstheme="minorBidi"/>
          <w:sz w:val="22"/>
          <w:szCs w:val="22"/>
        </w:rPr>
        <w:t>August</w:t>
      </w:r>
      <w:r w:rsidR="00D05C05">
        <w:rPr>
          <w:rFonts w:eastAsiaTheme="minorHAnsi" w:cstheme="minorBidi"/>
          <w:sz w:val="22"/>
          <w:szCs w:val="22"/>
        </w:rPr>
        <w:t> </w:t>
      </w:r>
      <w:r w:rsidR="00C45BFB">
        <w:rPr>
          <w:rFonts w:eastAsiaTheme="minorHAnsi" w:cstheme="minorBidi"/>
          <w:sz w:val="22"/>
          <w:szCs w:val="22"/>
        </w:rPr>
        <w:t>31</w:t>
      </w:r>
      <w:r w:rsidRPr="0053495C">
        <w:rPr>
          <w:rFonts w:eastAsiaTheme="minorHAnsi" w:cstheme="minorBidi"/>
          <w:sz w:val="22"/>
          <w:szCs w:val="22"/>
        </w:rPr>
        <w:t>, 202</w:t>
      </w:r>
      <w:r w:rsidR="007D6026">
        <w:rPr>
          <w:rFonts w:eastAsiaTheme="minorHAnsi" w:cstheme="minorBidi"/>
          <w:sz w:val="22"/>
          <w:szCs w:val="22"/>
        </w:rPr>
        <w:t>3</w:t>
      </w:r>
      <w:r w:rsidRPr="0053495C">
        <w:rPr>
          <w:rFonts w:eastAsiaTheme="minorHAnsi" w:cstheme="minorBidi"/>
          <w:sz w:val="22"/>
          <w:szCs w:val="22"/>
        </w:rPr>
        <w:t xml:space="preserve">.  </w:t>
      </w:r>
      <w:r w:rsidRPr="0053495C">
        <w:rPr>
          <w:rFonts w:ascii="Calibri" w:eastAsia="Calibri" w:hAnsi="Calibri" w:cs="Calibri"/>
          <w:sz w:val="22"/>
          <w:szCs w:val="22"/>
        </w:rPr>
        <w:t>If</w:t>
      </w:r>
      <w:r w:rsidRPr="0053495C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you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have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any</w:t>
      </w:r>
      <w:r w:rsidRPr="0053495C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additional</w:t>
      </w:r>
      <w:r w:rsidRPr="0053495C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questions,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please</w:t>
      </w:r>
      <w:r w:rsidRPr="0053495C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pacing w:val="-1"/>
          <w:sz w:val="22"/>
          <w:szCs w:val="22"/>
        </w:rPr>
        <w:t>do</w:t>
      </w:r>
      <w:r w:rsidRPr="0053495C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not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hesitate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pacing w:val="-1"/>
          <w:sz w:val="22"/>
          <w:szCs w:val="22"/>
        </w:rPr>
        <w:t>to</w:t>
      </w:r>
      <w:r w:rsidRPr="0053495C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get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in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touch</w:t>
      </w:r>
      <w:r w:rsidRPr="0053495C">
        <w:rPr>
          <w:rFonts w:ascii="Calibri" w:eastAsia="Calibri" w:hAnsi="Calibri" w:cs="Calibri"/>
          <w:spacing w:val="26"/>
          <w:w w:val="99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with</w:t>
      </w:r>
      <w:r w:rsidRPr="0053495C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me</w:t>
      </w:r>
      <w:r w:rsidRPr="0053495C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at</w:t>
      </w:r>
      <w:r w:rsidRPr="0053495C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</w:p>
    <w:p w14:paraId="518EB131" w14:textId="15CDABF0" w:rsidR="0053495C" w:rsidRPr="00425136" w:rsidRDefault="0053495C" w:rsidP="0053495C">
      <w:pPr>
        <w:rPr>
          <w:rFonts w:ascii="Calibri" w:eastAsia="Calibri" w:hAnsi="Calibri" w:cs="Calibri"/>
          <w:spacing w:val="-10"/>
          <w:sz w:val="22"/>
          <w:szCs w:val="22"/>
        </w:rPr>
      </w:pPr>
      <w:r w:rsidRPr="0053495C">
        <w:rPr>
          <w:rFonts w:ascii="Calibri" w:eastAsia="Calibri" w:hAnsi="Calibri" w:cs="Calibri"/>
          <w:sz w:val="22"/>
          <w:szCs w:val="22"/>
        </w:rPr>
        <w:t>(570)</w:t>
      </w:r>
      <w:r w:rsidR="00425136">
        <w:rPr>
          <w:rFonts w:ascii="Calibri" w:eastAsia="Calibri" w:hAnsi="Calibri" w:cs="Calibri"/>
          <w:sz w:val="22"/>
          <w:szCs w:val="22"/>
        </w:rPr>
        <w:t> </w:t>
      </w:r>
      <w:r w:rsidRPr="0053495C">
        <w:rPr>
          <w:rFonts w:ascii="Calibri" w:eastAsia="Calibri" w:hAnsi="Calibri" w:cs="Calibri"/>
          <w:sz w:val="22"/>
          <w:szCs w:val="22"/>
        </w:rPr>
        <w:t>637-7161</w:t>
      </w:r>
      <w:r w:rsidRPr="0053495C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or</w:t>
      </w:r>
      <w:r w:rsidRPr="0053495C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hyperlink r:id="rId10" w:history="1">
        <w:r w:rsidRPr="0053495C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/>
          </w:rPr>
          <w:t>clackner@GridProtectionAlliance.org.</w:t>
        </w:r>
      </w:hyperlink>
    </w:p>
    <w:p w14:paraId="6A3097F7" w14:textId="77777777" w:rsidR="0053495C" w:rsidRPr="0053495C" w:rsidRDefault="0053495C" w:rsidP="0053495C">
      <w:pPr>
        <w:ind w:left="4300"/>
        <w:rPr>
          <w:rFonts w:ascii="Calibri" w:hAnsi="Calibri" w:cs="Calibri"/>
          <w:sz w:val="22"/>
          <w:szCs w:val="22"/>
        </w:rPr>
      </w:pPr>
    </w:p>
    <w:p w14:paraId="6542BF89" w14:textId="77777777" w:rsidR="0053495C" w:rsidRPr="0053495C" w:rsidRDefault="0053495C" w:rsidP="0053495C">
      <w:pPr>
        <w:ind w:left="4300"/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>Sincerely,</w:t>
      </w:r>
    </w:p>
    <w:p w14:paraId="4CBADEAF" w14:textId="77777777" w:rsidR="0053495C" w:rsidRPr="0053495C" w:rsidRDefault="0053495C" w:rsidP="0053495C">
      <w:pPr>
        <w:ind w:left="3600" w:firstLine="720"/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37B17CDE" wp14:editId="2F103162">
            <wp:extent cx="1885159" cy="425336"/>
            <wp:effectExtent l="0" t="0" r="1270" b="0"/>
            <wp:docPr id="3" name="Picture 3" descr="A picture containing text, wheel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wheel, g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036" cy="43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97146" w14:textId="77777777" w:rsidR="00425136" w:rsidRDefault="00425136" w:rsidP="0053495C">
      <w:pPr>
        <w:ind w:left="3600" w:firstLine="7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Dr. Christoph Lackner</w:t>
      </w:r>
    </w:p>
    <w:p w14:paraId="37FDB957" w14:textId="7950D0DC" w:rsidR="0053495C" w:rsidRPr="0053495C" w:rsidRDefault="0053495C" w:rsidP="0053495C">
      <w:pPr>
        <w:ind w:left="3600" w:firstLine="720"/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>Operating Officer and Lead Engineer</w:t>
      </w:r>
    </w:p>
    <w:p w14:paraId="1BBC0950" w14:textId="77777777" w:rsidR="0053495C" w:rsidRPr="0053495C" w:rsidRDefault="0053495C" w:rsidP="0053495C">
      <w:pPr>
        <w:ind w:left="3600" w:firstLine="720"/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>Grid Solutions</w:t>
      </w:r>
    </w:p>
    <w:p w14:paraId="17BDF936" w14:textId="77777777" w:rsidR="0053495C" w:rsidRPr="0053495C" w:rsidRDefault="0053495C" w:rsidP="0053495C">
      <w:pPr>
        <w:ind w:left="3600" w:firstLine="720"/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>Grid Protection Alliance, Inc.</w:t>
      </w:r>
    </w:p>
    <w:p w14:paraId="6E0E5A77" w14:textId="77777777" w:rsidR="0053495C" w:rsidRPr="0053495C" w:rsidRDefault="0053495C" w:rsidP="0053495C">
      <w:pPr>
        <w:spacing w:after="160" w:line="259" w:lineRule="auto"/>
        <w:rPr>
          <w:rFonts w:eastAsiaTheme="minorHAnsi" w:cstheme="minorBidi"/>
          <w:sz w:val="22"/>
          <w:szCs w:val="22"/>
        </w:rPr>
      </w:pPr>
    </w:p>
    <w:p w14:paraId="4FFED0C7" w14:textId="77777777" w:rsidR="001C5237" w:rsidRDefault="001C5237"/>
    <w:sectPr w:rsidR="001C5237" w:rsidSect="00E447AE">
      <w:headerReference w:type="even" r:id="rId12"/>
      <w:headerReference w:type="default" r:id="rId13"/>
      <w:footerReference w:type="default" r:id="rId14"/>
      <w:headerReference w:type="first" r:id="rId15"/>
      <w:pgSz w:w="12240" w:h="15840" w:code="1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6AE24E" w14:textId="77777777" w:rsidR="00A31F27" w:rsidRDefault="00A31F27">
      <w:r>
        <w:separator/>
      </w:r>
    </w:p>
  </w:endnote>
  <w:endnote w:type="continuationSeparator" w:id="0">
    <w:p w14:paraId="67425AE8" w14:textId="77777777" w:rsidR="00A31F27" w:rsidRDefault="00A31F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7729A" w14:textId="77777777" w:rsidR="00A07E67" w:rsidRPr="00016FD6" w:rsidRDefault="0053495C" w:rsidP="00E447AE">
    <w:pPr>
      <w:ind w:left="-540" w:right="-540"/>
      <w:jc w:val="center"/>
      <w:rPr>
        <w:rStyle w:val="Strong"/>
        <w:sz w:val="20"/>
        <w:szCs w:val="20"/>
      </w:rPr>
    </w:pPr>
    <w:r w:rsidRPr="00016FD6">
      <w:rPr>
        <w:rStyle w:val="Strong"/>
        <w:sz w:val="20"/>
        <w:szCs w:val="20"/>
      </w:rPr>
      <w:t>1100 Market Street, Suite 906B</w:t>
    </w:r>
    <w:r>
      <w:rPr>
        <w:rStyle w:val="Strong"/>
        <w:sz w:val="20"/>
        <w:szCs w:val="20"/>
      </w:rPr>
      <w:t>,</w:t>
    </w:r>
    <w:r w:rsidRPr="00016FD6">
      <w:rPr>
        <w:rStyle w:val="Strong"/>
        <w:sz w:val="20"/>
        <w:szCs w:val="20"/>
      </w:rPr>
      <w:t xml:space="preserve"> Chattanooga, TN 37402-2893  </w:t>
    </w:r>
    <w:proofErr w:type="gramStart"/>
    <w:r w:rsidRPr="00016FD6">
      <w:rPr>
        <w:rStyle w:val="Strong"/>
        <w:sz w:val="20"/>
        <w:szCs w:val="20"/>
      </w:rPr>
      <w:t xml:space="preserve">   (</w:t>
    </w:r>
    <w:proofErr w:type="gramEnd"/>
    <w:r w:rsidRPr="00016FD6">
      <w:rPr>
        <w:rStyle w:val="Strong"/>
        <w:sz w:val="20"/>
        <w:szCs w:val="20"/>
      </w:rPr>
      <w:t>423) 702-8136     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ED380D" w14:textId="77777777" w:rsidR="00A31F27" w:rsidRDefault="00A31F27">
      <w:r>
        <w:separator/>
      </w:r>
    </w:p>
  </w:footnote>
  <w:footnote w:type="continuationSeparator" w:id="0">
    <w:p w14:paraId="7243AFE5" w14:textId="77777777" w:rsidR="00A31F27" w:rsidRDefault="00A31F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CAFB2" w14:textId="77777777" w:rsidR="00A07E67" w:rsidRDefault="00932143" w:rsidP="00DD49B1">
    <w:pPr>
      <w:pStyle w:val="Header"/>
    </w:pPr>
    <w:r>
      <w:rPr>
        <w:noProof/>
      </w:rPr>
      <w:pict w14:anchorId="1B434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26" type="#_x0000_t75" style="position:absolute;margin-left:0;margin-top:0;width:631.1pt;height:816.75pt;z-index:-251659776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5AC88" w14:textId="77777777" w:rsidR="00A07E67" w:rsidRDefault="00932143" w:rsidP="00DD49B1">
    <w:pPr>
      <w:pStyle w:val="Header"/>
      <w:jc w:val="right"/>
    </w:pPr>
    <w:r>
      <w:rPr>
        <w:noProof/>
      </w:rPr>
      <w:pict w14:anchorId="7E753F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27" type="#_x0000_t75" style="position:absolute;left:0;text-align:left;margin-left:0;margin-top:0;width:631.1pt;height:816.75pt;z-index:-251658752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  <w:r w:rsidR="0053495C">
      <w:rPr>
        <w:noProof/>
      </w:rPr>
      <w:drawing>
        <wp:inline distT="0" distB="0" distL="0" distR="0" wp14:anchorId="301A2748" wp14:editId="7661CBB2">
          <wp:extent cx="1618400" cy="748611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01" cy="77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C8CBA0" w14:textId="77777777" w:rsidR="00A07E67" w:rsidRDefault="00A07E67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11680" w14:textId="77777777" w:rsidR="00A07E67" w:rsidRDefault="00932143" w:rsidP="00DD49B1">
    <w:pPr>
      <w:pStyle w:val="Header"/>
    </w:pPr>
    <w:r>
      <w:rPr>
        <w:noProof/>
      </w:rPr>
      <w:pict w14:anchorId="73238A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25" type="#_x0000_t75" style="position:absolute;margin-left:0;margin-top:0;width:631.1pt;height:816.75pt;z-index:-251657728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9533B2"/>
    <w:multiLevelType w:val="hybridMultilevel"/>
    <w:tmpl w:val="D0D06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33C6A"/>
    <w:multiLevelType w:val="hybridMultilevel"/>
    <w:tmpl w:val="D84C8E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CF4FDC"/>
    <w:multiLevelType w:val="hybridMultilevel"/>
    <w:tmpl w:val="BED0A678"/>
    <w:lvl w:ilvl="0" w:tplc="53D0B92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936526"/>
    <w:multiLevelType w:val="hybridMultilevel"/>
    <w:tmpl w:val="9874408C"/>
    <w:lvl w:ilvl="0" w:tplc="B680DD9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0532504">
    <w:abstractNumId w:val="0"/>
  </w:num>
  <w:num w:numId="2" w16cid:durableId="452331662">
    <w:abstractNumId w:val="3"/>
  </w:num>
  <w:num w:numId="3" w16cid:durableId="1067142301">
    <w:abstractNumId w:val="1"/>
  </w:num>
  <w:num w:numId="4" w16cid:durableId="12718185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95C"/>
    <w:rsid w:val="00031965"/>
    <w:rsid w:val="00032206"/>
    <w:rsid w:val="0003737F"/>
    <w:rsid w:val="000644C1"/>
    <w:rsid w:val="000A2AAC"/>
    <w:rsid w:val="000C4BB1"/>
    <w:rsid w:val="000D44AC"/>
    <w:rsid w:val="00163D06"/>
    <w:rsid w:val="0016685B"/>
    <w:rsid w:val="001C0363"/>
    <w:rsid w:val="001C5237"/>
    <w:rsid w:val="001F7075"/>
    <w:rsid w:val="0025144C"/>
    <w:rsid w:val="002B1500"/>
    <w:rsid w:val="002D229D"/>
    <w:rsid w:val="0030271C"/>
    <w:rsid w:val="00310EE3"/>
    <w:rsid w:val="00351DB6"/>
    <w:rsid w:val="003700E8"/>
    <w:rsid w:val="00396FFC"/>
    <w:rsid w:val="003B3451"/>
    <w:rsid w:val="003F0576"/>
    <w:rsid w:val="00416285"/>
    <w:rsid w:val="00425136"/>
    <w:rsid w:val="0053495C"/>
    <w:rsid w:val="005A28A4"/>
    <w:rsid w:val="005E399F"/>
    <w:rsid w:val="00620827"/>
    <w:rsid w:val="00674BEA"/>
    <w:rsid w:val="006A70DA"/>
    <w:rsid w:val="00713E38"/>
    <w:rsid w:val="00742ED3"/>
    <w:rsid w:val="00764FF4"/>
    <w:rsid w:val="00770293"/>
    <w:rsid w:val="00797CDE"/>
    <w:rsid w:val="007D5B03"/>
    <w:rsid w:val="007D6026"/>
    <w:rsid w:val="00801DAC"/>
    <w:rsid w:val="008167DD"/>
    <w:rsid w:val="008337DC"/>
    <w:rsid w:val="0087150B"/>
    <w:rsid w:val="00890C47"/>
    <w:rsid w:val="008959BE"/>
    <w:rsid w:val="008E1631"/>
    <w:rsid w:val="00915FB9"/>
    <w:rsid w:val="0093187C"/>
    <w:rsid w:val="00932143"/>
    <w:rsid w:val="00940CBB"/>
    <w:rsid w:val="00964716"/>
    <w:rsid w:val="009713F6"/>
    <w:rsid w:val="009735D4"/>
    <w:rsid w:val="009C4501"/>
    <w:rsid w:val="009E0C82"/>
    <w:rsid w:val="00A07E67"/>
    <w:rsid w:val="00A31F27"/>
    <w:rsid w:val="00AF080D"/>
    <w:rsid w:val="00B11FF1"/>
    <w:rsid w:val="00BA67D1"/>
    <w:rsid w:val="00BC07CE"/>
    <w:rsid w:val="00BC28A5"/>
    <w:rsid w:val="00C34CC1"/>
    <w:rsid w:val="00C45BFB"/>
    <w:rsid w:val="00C5648D"/>
    <w:rsid w:val="00C63623"/>
    <w:rsid w:val="00C925C0"/>
    <w:rsid w:val="00C96A0B"/>
    <w:rsid w:val="00CB3012"/>
    <w:rsid w:val="00CD474F"/>
    <w:rsid w:val="00CF6C88"/>
    <w:rsid w:val="00D05C05"/>
    <w:rsid w:val="00D85DF0"/>
    <w:rsid w:val="00DD584A"/>
    <w:rsid w:val="00E21BA6"/>
    <w:rsid w:val="00E447AE"/>
    <w:rsid w:val="00E665AE"/>
    <w:rsid w:val="00E82BDB"/>
    <w:rsid w:val="00EF6412"/>
    <w:rsid w:val="00F8313F"/>
    <w:rsid w:val="00FD2243"/>
    <w:rsid w:val="00FD3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EF9F34"/>
  <w15:chartTrackingRefBased/>
  <w15:docId w15:val="{A90755B2-73B9-4423-96D6-AA0482867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5BFB"/>
    <w:pPr>
      <w:spacing w:after="0" w:line="240" w:lineRule="auto"/>
    </w:pPr>
    <w:rPr>
      <w:rFonts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495C"/>
    <w:pPr>
      <w:tabs>
        <w:tab w:val="center" w:pos="4680"/>
        <w:tab w:val="right" w:pos="9360"/>
      </w:tabs>
    </w:pPr>
    <w:rPr>
      <w:rFonts w:eastAsia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3495C"/>
    <w:rPr>
      <w:rFonts w:eastAsiaTheme="minorHAnsi"/>
    </w:rPr>
  </w:style>
  <w:style w:type="character" w:styleId="Strong">
    <w:name w:val="Strong"/>
    <w:qFormat/>
    <w:rsid w:val="0053495C"/>
    <w:rPr>
      <w:b/>
    </w:rPr>
  </w:style>
  <w:style w:type="table" w:styleId="TableGrid">
    <w:name w:val="Table Grid"/>
    <w:basedOn w:val="TableNormal"/>
    <w:uiPriority w:val="39"/>
    <w:rsid w:val="00BC28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5">
    <w:name w:val="List Table 1 Light Accent 5"/>
    <w:basedOn w:val="TableNormal"/>
    <w:uiPriority w:val="46"/>
    <w:rsid w:val="00BC28A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Footer">
    <w:name w:val="footer"/>
    <w:basedOn w:val="Normal"/>
    <w:link w:val="FooterChar"/>
    <w:uiPriority w:val="99"/>
    <w:unhideWhenUsed/>
    <w:rsid w:val="00E447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47AE"/>
    <w:rPr>
      <w:rFonts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208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clackner@GridProtectionAlliance.org.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fb3d522-dd6b-4b8f-947b-77c442aba62e" xsi:nil="true"/>
    <lcf76f155ced4ddcb4097134ff3c332f xmlns="567ab282-dc60-4c67-86a6-4d7df5d91971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17" ma:contentTypeDescription="Create a new document." ma:contentTypeScope="" ma:versionID="8865f73f32570ff60e57a9ab007d4a87">
  <xsd:schema xmlns:xsd="http://www.w3.org/2001/XMLSchema" xmlns:xs="http://www.w3.org/2001/XMLSchema" xmlns:p="http://schemas.microsoft.com/office/2006/metadata/properties" xmlns:ns2="567ab282-dc60-4c67-86a6-4d7df5d91971" xmlns:ns3="1fb3d522-dd6b-4b8f-947b-77c442aba62e" targetNamespace="http://schemas.microsoft.com/office/2006/metadata/properties" ma:root="true" ma:fieldsID="4841f467dc6cad706435dec07d9c869f" ns2:_="" ns3:_="">
    <xsd:import namespace="567ab282-dc60-4c67-86a6-4d7df5d91971"/>
    <xsd:import namespace="1fb3d522-dd6b-4b8f-947b-77c442aba6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e4bde62-14b3-4ff5-a7fb-fa092f965d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b3d522-dd6b-4b8f-947b-77c442aba6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62ce8c7-45de-49c9-ac9a-f3702b00b269}" ma:internalName="TaxCatchAll" ma:showField="CatchAllData" ma:web="1fb3d522-dd6b-4b8f-947b-77c442aba6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2B1A05-C1FD-467A-B56F-A1EC19BDF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71FC05-FF3F-4A7D-A51E-298E7D0E0A9E}">
  <ds:schemaRefs>
    <ds:schemaRef ds:uri="http://schemas.microsoft.com/office/2006/metadata/properties"/>
    <ds:schemaRef ds:uri="http://schemas.microsoft.com/office/infopath/2007/PartnerControls"/>
    <ds:schemaRef ds:uri="1fb3d522-dd6b-4b8f-947b-77c442aba62e"/>
    <ds:schemaRef ds:uri="567ab282-dc60-4c67-86a6-4d7df5d91971"/>
  </ds:schemaRefs>
</ds:datastoreItem>
</file>

<file path=customXml/itemProps3.xml><?xml version="1.0" encoding="utf-8"?>
<ds:datastoreItem xmlns:ds="http://schemas.openxmlformats.org/officeDocument/2006/customXml" ds:itemID="{9327B1B2-D19B-4203-843D-8691658321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1fb3d522-dd6b-4b8f-947b-77c442aba6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333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Moses</dc:creator>
  <cp:keywords/>
  <dc:description/>
  <cp:lastModifiedBy>Erika Wills</cp:lastModifiedBy>
  <cp:revision>10</cp:revision>
  <cp:lastPrinted>2023-07-31T16:35:00Z</cp:lastPrinted>
  <dcterms:created xsi:type="dcterms:W3CDTF">2025-01-29T18:01:00Z</dcterms:created>
  <dcterms:modified xsi:type="dcterms:W3CDTF">2025-01-29T18:10:00Z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