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DA428" w14:textId="7A6EC224" w:rsidR="00337584" w:rsidRPr="00B8300F" w:rsidRDefault="00F92482" w:rsidP="00337584">
      <w:pPr>
        <w:pStyle w:val="Body"/>
      </w:pPr>
      <w:r>
        <w:t>July</w:t>
      </w:r>
      <w:r w:rsidR="00337584">
        <w:t xml:space="preserve"> 1</w:t>
      </w:r>
      <w:r w:rsidR="001033F1">
        <w:t>8</w:t>
      </w:r>
      <w:r w:rsidR="00337584">
        <w:t xml:space="preserve">, </w:t>
      </w:r>
      <w:r w:rsidR="00D90663">
        <w:t>2025</w:t>
      </w:r>
    </w:p>
    <w:p w14:paraId="032F6B07" w14:textId="77777777" w:rsidR="00337584" w:rsidRPr="00B8300F" w:rsidRDefault="00337584" w:rsidP="00337584">
      <w:pPr>
        <w:pStyle w:val="Body"/>
      </w:pPr>
    </w:p>
    <w:p w14:paraId="4936A8FF" w14:textId="77777777" w:rsidR="000939E4" w:rsidRDefault="000939E4" w:rsidP="00337584">
      <w:pPr>
        <w:pStyle w:val="Body"/>
      </w:pPr>
    </w:p>
    <w:p w14:paraId="4D298C83" w14:textId="35A880DA" w:rsidR="00337584" w:rsidRPr="0062099F" w:rsidRDefault="00D90663" w:rsidP="00337584">
      <w:pPr>
        <w:pStyle w:val="Body"/>
      </w:pPr>
      <w:r>
        <w:t xml:space="preserve">Ms. </w:t>
      </w:r>
      <w:r w:rsidR="00F92482">
        <w:t>Amy Fletcher</w:t>
      </w:r>
    </w:p>
    <w:p w14:paraId="4E00546F" w14:textId="77777777" w:rsidR="00337584" w:rsidRDefault="00337584" w:rsidP="00337584">
      <w:pPr>
        <w:pStyle w:val="Body"/>
      </w:pPr>
      <w:r>
        <w:t>National Grid</w:t>
      </w:r>
    </w:p>
    <w:p w14:paraId="7DB404CE" w14:textId="77777777" w:rsidR="00337584" w:rsidRPr="00F37448" w:rsidRDefault="00337584" w:rsidP="00337584">
      <w:pPr>
        <w:pStyle w:val="Body"/>
      </w:pPr>
      <w:r w:rsidRPr="00F37448">
        <w:t>300 Erie Boulevard West</w:t>
      </w:r>
    </w:p>
    <w:p w14:paraId="7E2954E8" w14:textId="61515393" w:rsidR="00337584" w:rsidRPr="00F37448" w:rsidRDefault="00337584" w:rsidP="00337584">
      <w:pPr>
        <w:pStyle w:val="Body"/>
      </w:pPr>
      <w:r w:rsidRPr="00F37448">
        <w:t>Syracuse, N</w:t>
      </w:r>
      <w:r w:rsidR="008D07F8">
        <w:t>ew York</w:t>
      </w:r>
      <w:r w:rsidRPr="00F37448">
        <w:t xml:space="preserve"> 13202</w:t>
      </w:r>
    </w:p>
    <w:p w14:paraId="12AB5513" w14:textId="77777777" w:rsidR="00337584" w:rsidRPr="00B8300F" w:rsidRDefault="00337584" w:rsidP="00337584">
      <w:pPr>
        <w:pStyle w:val="Body"/>
      </w:pPr>
    </w:p>
    <w:p w14:paraId="51EB7911" w14:textId="08002B9C" w:rsidR="00337584" w:rsidRPr="00B8300F" w:rsidRDefault="00337584" w:rsidP="00337584">
      <w:pPr>
        <w:pStyle w:val="Body"/>
      </w:pPr>
      <w:r w:rsidRPr="00B8300F">
        <w:t xml:space="preserve">RE: </w:t>
      </w:r>
      <w:r w:rsidRPr="00AD20ED">
        <w:rPr>
          <w:b/>
          <w:bCs/>
        </w:rPr>
        <w:t>Quote for openPDC Maintenance Services</w:t>
      </w:r>
    </w:p>
    <w:p w14:paraId="51905FBC" w14:textId="77777777" w:rsidR="00337584" w:rsidRPr="00B8300F" w:rsidRDefault="00337584" w:rsidP="00337584">
      <w:pPr>
        <w:pStyle w:val="Body"/>
      </w:pPr>
    </w:p>
    <w:p w14:paraId="2AB591FB" w14:textId="2C225B57" w:rsidR="00337584" w:rsidRPr="00B8300F" w:rsidRDefault="00337584" w:rsidP="00337584">
      <w:pPr>
        <w:pStyle w:val="Body"/>
      </w:pPr>
      <w:r w:rsidRPr="00B8300F">
        <w:t>Dear</w:t>
      </w:r>
      <w:r>
        <w:t xml:space="preserve"> M</w:t>
      </w:r>
      <w:r w:rsidR="00F92482">
        <w:t>s</w:t>
      </w:r>
      <w:r>
        <w:t xml:space="preserve">. </w:t>
      </w:r>
      <w:r w:rsidR="00F92482">
        <w:t>Fletcher</w:t>
      </w:r>
      <w:r w:rsidR="008D07F8">
        <w:t>:</w:t>
      </w:r>
    </w:p>
    <w:p w14:paraId="12AE0621" w14:textId="77777777" w:rsidR="00337584" w:rsidRPr="00B8300F" w:rsidRDefault="00337584" w:rsidP="00337584">
      <w:pPr>
        <w:pStyle w:val="Body"/>
      </w:pPr>
    </w:p>
    <w:p w14:paraId="49527351" w14:textId="77777777" w:rsidR="00D6313A" w:rsidRDefault="00337584" w:rsidP="00337584">
      <w:pPr>
        <w:pStyle w:val="Body"/>
      </w:pPr>
      <w:r w:rsidRPr="00A7461D">
        <w:t>This is a quote for the Grid Protection Alliance, Inc.</w:t>
      </w:r>
      <w:r w:rsidR="001C42DC">
        <w:t xml:space="preserve">, </w:t>
      </w:r>
      <w:r w:rsidRPr="00A7461D">
        <w:t xml:space="preserve">(GPA) to </w:t>
      </w:r>
      <w:r>
        <w:t xml:space="preserve">provide support and maintenance services for the openPDC to National Grid. </w:t>
      </w:r>
      <w:r w:rsidRPr="00A7461D">
        <w:t xml:space="preserve">The services to be provided by GPA are described in the attached </w:t>
      </w:r>
      <w:r w:rsidRPr="00587BEB">
        <w:t xml:space="preserve">Product Maintenance Sheet.  </w:t>
      </w:r>
    </w:p>
    <w:p w14:paraId="1BFE6ABD" w14:textId="77777777" w:rsidR="00D6313A" w:rsidRDefault="00D6313A" w:rsidP="00337584">
      <w:pPr>
        <w:pStyle w:val="Body"/>
      </w:pPr>
    </w:p>
    <w:p w14:paraId="7B1EB5CD" w14:textId="5C95F079" w:rsidR="00D6313A" w:rsidRDefault="00CF62E4" w:rsidP="00D6313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Coverage</w:t>
      </w:r>
    </w:p>
    <w:p w14:paraId="64316F55" w14:textId="77777777" w:rsidR="00D6313A" w:rsidRPr="008C399D" w:rsidRDefault="00D6313A" w:rsidP="00D6313A">
      <w:pPr>
        <w:rPr>
          <w:rFonts w:ascii="Calibri" w:hAnsi="Calibri" w:cs="Calibri"/>
        </w:rPr>
      </w:pPr>
    </w:p>
    <w:p w14:paraId="5D94388E" w14:textId="2BCE9676" w:rsidR="008D07F8" w:rsidRPr="00B8300F" w:rsidRDefault="00D6313A" w:rsidP="00D6313A">
      <w:pPr>
        <w:pStyle w:val="Body"/>
      </w:pPr>
      <w:r>
        <w:rPr>
          <w:rFonts w:ascii="Calibri" w:hAnsi="Calibri" w:cs="Calibri"/>
        </w:rPr>
        <w:t>T</w:t>
      </w:r>
      <w:r w:rsidRPr="008C399D">
        <w:rPr>
          <w:rFonts w:ascii="Calibri" w:hAnsi="Calibri" w:cs="Calibri"/>
        </w:rPr>
        <w:t xml:space="preserve">his agreement is valid for </w:t>
      </w:r>
      <w:r w:rsidR="00CF62E4">
        <w:rPr>
          <w:rFonts w:ascii="Calibri" w:hAnsi="Calibri" w:cs="Calibri"/>
        </w:rPr>
        <w:t xml:space="preserve">openPDC in </w:t>
      </w:r>
      <w:r w:rsidRPr="00CF62E4">
        <w:rPr>
          <w:rFonts w:ascii="Calibri" w:hAnsi="Calibri" w:cs="Calibri"/>
        </w:rPr>
        <w:t>one (1)</w:t>
      </w:r>
      <w:r w:rsidRPr="008C399D">
        <w:rPr>
          <w:rFonts w:ascii="Calibri" w:hAnsi="Calibri" w:cs="Calibri"/>
        </w:rPr>
        <w:t xml:space="preserve"> operating environment, where an “operating environment” is defined as one or more instances monitoring the same data </w:t>
      </w:r>
      <w:r>
        <w:rPr>
          <w:rFonts w:ascii="Calibri" w:hAnsi="Calibri" w:cs="Calibri"/>
        </w:rPr>
        <w:t xml:space="preserve">in the same context </w:t>
      </w:r>
      <w:r w:rsidRPr="008C399D">
        <w:rPr>
          <w:rFonts w:ascii="Calibri" w:hAnsi="Calibri" w:cs="Calibri"/>
        </w:rPr>
        <w:t>(e.g., Substation vs. Control Room, Transmission vs. Distribution, etc.), and an “instance” is defined as a separate installation (e.g., failover clusters; production, acceptance, and test; etc.).</w:t>
      </w:r>
      <w:r w:rsidR="00337584" w:rsidRPr="00587BEB">
        <w:br/>
      </w:r>
    </w:p>
    <w:p w14:paraId="2FE23936" w14:textId="1CE760B9" w:rsidR="00337584" w:rsidRDefault="00337584" w:rsidP="00337584">
      <w:pPr>
        <w:pStyle w:val="Body"/>
        <w:rPr>
          <w:b/>
          <w:bCs/>
        </w:rPr>
      </w:pPr>
      <w:r w:rsidRPr="008D07F8">
        <w:rPr>
          <w:b/>
          <w:bCs/>
        </w:rPr>
        <w:t>Maintenance Pricing</w:t>
      </w:r>
    </w:p>
    <w:p w14:paraId="73765825" w14:textId="1E207376" w:rsidR="008D07F8" w:rsidRDefault="008D07F8" w:rsidP="00337584">
      <w:pPr>
        <w:pStyle w:val="Body"/>
        <w:rPr>
          <w:b/>
          <w:bCs/>
        </w:rPr>
      </w:pPr>
    </w:p>
    <w:p w14:paraId="14B99ED1" w14:textId="2174F09A" w:rsidR="00337584" w:rsidRDefault="00337584" w:rsidP="00337584">
      <w:pPr>
        <w:pStyle w:val="Body"/>
      </w:pPr>
      <w:r>
        <w:t>Our standard rate to support each synchrophasor product (other GPA synchrophasor products include SIEGate and the openHistorian) is $12,</w:t>
      </w:r>
      <w:r w:rsidR="00CB0485">
        <w:t>5</w:t>
      </w:r>
      <w:r>
        <w:t>00 per product year for 10-hour x 5-day support and $17,000 per year for 24-hour x 7-day support</w:t>
      </w:r>
      <w:r w:rsidRPr="00593DFF">
        <w:t xml:space="preserve"> </w:t>
      </w:r>
      <w:r>
        <w:t xml:space="preserve">with multi-year agreements of 3 years or more receiving a </w:t>
      </w:r>
      <w:r w:rsidR="00CB0485">
        <w:t>4</w:t>
      </w:r>
      <w:r w:rsidR="002B05BD">
        <w:t>-</w:t>
      </w:r>
      <w:r>
        <w:t>percent discount on the total support agreement cost</w:t>
      </w:r>
      <w:r w:rsidR="002B05BD">
        <w:t>.</w:t>
      </w:r>
    </w:p>
    <w:p w14:paraId="300E755E" w14:textId="77777777" w:rsidR="00337584" w:rsidRDefault="00337584" w:rsidP="00337584">
      <w:pPr>
        <w:pStyle w:val="Body"/>
        <w:rPr>
          <w:sz w:val="23"/>
        </w:rPr>
      </w:pPr>
    </w:p>
    <w:p w14:paraId="35B96EE4" w14:textId="1494BF63" w:rsidR="00337584" w:rsidRDefault="00337584" w:rsidP="00337584">
      <w:pPr>
        <w:pStyle w:val="Body"/>
      </w:pPr>
      <w:r>
        <w:rPr>
          <w:u w:val="single"/>
        </w:rPr>
        <w:t>One-Year, 10-Hour x 5-Day Maintenance Agreement</w:t>
      </w:r>
      <w:r>
        <w:t xml:space="preserve"> – GPA will provide business-day maintenance for the openPDC for one year for $12,</w:t>
      </w:r>
      <w:r w:rsidR="00F92482">
        <w:t>5</w:t>
      </w:r>
      <w:r>
        <w:t>00.  Total contract amount = $12,</w:t>
      </w:r>
      <w:r w:rsidR="00F92482">
        <w:t>5</w:t>
      </w:r>
      <w:r>
        <w:t>00</w:t>
      </w:r>
      <w:r w:rsidR="008D07F8">
        <w:t xml:space="preserve">.  Terms of payment are </w:t>
      </w:r>
      <w:proofErr w:type="gramStart"/>
      <w:r w:rsidR="008D07F8">
        <w:t>net</w:t>
      </w:r>
      <w:proofErr w:type="gramEnd"/>
      <w:r w:rsidR="008D07F8">
        <w:t xml:space="preserve"> 30 days.  </w:t>
      </w:r>
    </w:p>
    <w:p w14:paraId="25DFEF34" w14:textId="77777777" w:rsidR="00337584" w:rsidRDefault="00337584" w:rsidP="00337584">
      <w:pPr>
        <w:pStyle w:val="Body"/>
      </w:pPr>
    </w:p>
    <w:p w14:paraId="1AE87795" w14:textId="3048250D" w:rsidR="00337584" w:rsidRDefault="00337584" w:rsidP="00337584">
      <w:pPr>
        <w:pStyle w:val="Body"/>
      </w:pPr>
      <w:r>
        <w:rPr>
          <w:u w:val="single"/>
        </w:rPr>
        <w:t>Two-Year, 10-Hour x 5-Day Maintenance Agreement</w:t>
      </w:r>
      <w:r>
        <w:t xml:space="preserve"> – GPA will provide business-day maintenance for the openPDC for two years at $12,</w:t>
      </w:r>
      <w:r w:rsidR="00F92482">
        <w:t>5</w:t>
      </w:r>
      <w:r>
        <w:t>00 per year – with the payment for the second year due 30 days following the contract anniversary date. Total contract amount = $2</w:t>
      </w:r>
      <w:r w:rsidR="00F92482">
        <w:t>5</w:t>
      </w:r>
      <w:r>
        <w:t>,000.</w:t>
      </w:r>
      <w:r w:rsidR="008D07F8">
        <w:t xml:space="preserve">  Terms of payment are </w:t>
      </w:r>
      <w:proofErr w:type="gramStart"/>
      <w:r w:rsidR="008D07F8">
        <w:t>net</w:t>
      </w:r>
      <w:proofErr w:type="gramEnd"/>
      <w:r w:rsidR="008D07F8">
        <w:t xml:space="preserve"> 30 days.</w:t>
      </w:r>
    </w:p>
    <w:p w14:paraId="634052DD" w14:textId="77777777" w:rsidR="00337584" w:rsidRDefault="00337584" w:rsidP="00337584">
      <w:pPr>
        <w:pStyle w:val="Body"/>
      </w:pPr>
    </w:p>
    <w:p w14:paraId="35B7C9EB" w14:textId="7971F826" w:rsidR="00337584" w:rsidRDefault="00337584" w:rsidP="00337584">
      <w:pPr>
        <w:pStyle w:val="Body"/>
      </w:pPr>
      <w:r>
        <w:rPr>
          <w:u w:val="single"/>
        </w:rPr>
        <w:t>Three-Year, 10-Hour x 5-Day Maintenance Agreement</w:t>
      </w:r>
      <w:r>
        <w:t xml:space="preserve"> – GPA will provide business-day maintenance for the openPDC for three years for $</w:t>
      </w:r>
      <w:r w:rsidR="00F92482">
        <w:t>12</w:t>
      </w:r>
      <w:r>
        <w:t>,</w:t>
      </w:r>
      <w:r w:rsidR="00F92482">
        <w:t>000</w:t>
      </w:r>
      <w:r>
        <w:t xml:space="preserve"> per year – with the payments for the second and third years due 30 days following the contract anniversary date.  Total contract amount = $3</w:t>
      </w:r>
      <w:r w:rsidR="00F92482">
        <w:t>6</w:t>
      </w:r>
      <w:r>
        <w:t>,</w:t>
      </w:r>
      <w:r w:rsidR="00F92482">
        <w:t>0</w:t>
      </w:r>
      <w:r>
        <w:t>00.</w:t>
      </w:r>
      <w:r w:rsidR="008D07F8">
        <w:t xml:space="preserve">  Terms of payment are </w:t>
      </w:r>
      <w:proofErr w:type="gramStart"/>
      <w:r w:rsidR="008D07F8">
        <w:t>net</w:t>
      </w:r>
      <w:proofErr w:type="gramEnd"/>
      <w:r w:rsidR="008D07F8">
        <w:t xml:space="preserve"> 30 days.</w:t>
      </w:r>
    </w:p>
    <w:p w14:paraId="66CA09D8" w14:textId="5ECC4400" w:rsidR="0050631B" w:rsidRDefault="0050631B">
      <w:r>
        <w:br w:type="page"/>
      </w:r>
    </w:p>
    <w:p w14:paraId="5D599555" w14:textId="77777777" w:rsidR="00337584" w:rsidRDefault="00337584" w:rsidP="00337584">
      <w:pPr>
        <w:pStyle w:val="Body"/>
      </w:pPr>
    </w:p>
    <w:p w14:paraId="02BD53F2" w14:textId="310FD73D" w:rsidR="005728B5" w:rsidRPr="00591079" w:rsidRDefault="00337584" w:rsidP="00337584">
      <w:pPr>
        <w:pStyle w:val="Body"/>
        <w:rPr>
          <w:rFonts w:eastAsia="Calibri"/>
          <w:color w:val="0000FF"/>
          <w:spacing w:val="-1"/>
          <w:u w:val="single"/>
        </w:rPr>
      </w:pPr>
      <w:r w:rsidRPr="00B8300F">
        <w:t xml:space="preserve">We look forward to this opportunity to provide services to </w:t>
      </w:r>
      <w:r>
        <w:t>National Grid</w:t>
      </w:r>
      <w:r w:rsidRPr="00B8300F">
        <w:t xml:space="preserve">.  This offer is valid until </w:t>
      </w:r>
      <w:r>
        <w:t>December 31</w:t>
      </w:r>
      <w:r w:rsidRPr="00B8300F">
        <w:t>, 20</w:t>
      </w:r>
      <w:r>
        <w:t>2</w:t>
      </w:r>
      <w:r w:rsidR="00F92482">
        <w:t>5</w:t>
      </w:r>
      <w:r w:rsidRPr="00B8300F">
        <w:t>.</w:t>
      </w:r>
      <w:r>
        <w:t xml:space="preserve">   </w:t>
      </w:r>
      <w:r w:rsidRPr="00B8300F">
        <w:t xml:space="preserve">If you have any additional questions, please do not hesitate to </w:t>
      </w:r>
      <w:r>
        <w:t xml:space="preserve">get in touch with me at (423) 702-8136 </w:t>
      </w:r>
      <w:r w:rsidRPr="00B8300F">
        <w:t xml:space="preserve">or </w:t>
      </w:r>
      <w:hyperlink r:id="rId10" w:history="1">
        <w:r w:rsidRPr="00B73240">
          <w:rPr>
            <w:rStyle w:val="Hyperlink"/>
            <w:rFonts w:ascii="Calibri" w:hAnsi="Calibri" w:cs="Calibri"/>
          </w:rPr>
          <w:t>cLackner@gridprotectionalliance.org</w:t>
        </w:r>
      </w:hyperlink>
      <w:r w:rsidR="008D07F8">
        <w:rPr>
          <w:rFonts w:eastAsia="Calibri"/>
        </w:rPr>
        <w:t xml:space="preserve">.  </w:t>
      </w:r>
    </w:p>
    <w:p w14:paraId="344A0A76" w14:textId="75CEBCFB" w:rsidR="005728B5" w:rsidRPr="00591079" w:rsidRDefault="005728B5" w:rsidP="00337584">
      <w:pPr>
        <w:pStyle w:val="Body"/>
        <w:rPr>
          <w:rFonts w:ascii="Calibri" w:hAnsi="Calibri" w:cs="Calibri"/>
        </w:rPr>
      </w:pPr>
    </w:p>
    <w:p w14:paraId="1E5D0AD1" w14:textId="5AC1F829" w:rsidR="000939E4" w:rsidRPr="00591079" w:rsidRDefault="001C42DC" w:rsidP="000939E4">
      <w:pPr>
        <w:pStyle w:val="Body"/>
        <w:ind w:left="3600" w:firstLine="72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74B956AB" wp14:editId="2FEC7401">
            <wp:simplePos x="0" y="0"/>
            <wp:positionH relativeFrom="column">
              <wp:posOffset>2711450</wp:posOffset>
            </wp:positionH>
            <wp:positionV relativeFrom="paragraph">
              <wp:posOffset>62230</wp:posOffset>
            </wp:positionV>
            <wp:extent cx="1587500" cy="358177"/>
            <wp:effectExtent l="0" t="0" r="0" b="381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8B5" w:rsidRPr="00591079">
        <w:rPr>
          <w:rFonts w:ascii="Calibri" w:hAnsi="Calibri" w:cs="Calibri"/>
        </w:rPr>
        <w:t>Sincerely,</w:t>
      </w:r>
    </w:p>
    <w:p w14:paraId="27E84D7A" w14:textId="665B61C0" w:rsidR="005728B5" w:rsidRDefault="005728B5" w:rsidP="00337584">
      <w:pPr>
        <w:pStyle w:val="Body"/>
        <w:rPr>
          <w:rFonts w:ascii="Calibri" w:hAnsi="Calibri" w:cs="Calibri"/>
        </w:rPr>
      </w:pPr>
    </w:p>
    <w:p w14:paraId="1C9DD348" w14:textId="1865CBF9" w:rsidR="001C42DC" w:rsidRPr="00591079" w:rsidRDefault="001C42DC" w:rsidP="00337584">
      <w:pPr>
        <w:pStyle w:val="Body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Dr. Christoph Lackner</w:t>
      </w:r>
    </w:p>
    <w:p w14:paraId="15F115EB" w14:textId="4CE5E309" w:rsidR="005728B5" w:rsidRPr="00591079" w:rsidRDefault="005728B5" w:rsidP="000939E4">
      <w:pPr>
        <w:pStyle w:val="Body"/>
        <w:ind w:left="3600" w:firstLine="720"/>
        <w:rPr>
          <w:rFonts w:ascii="Calibri" w:hAnsi="Calibri" w:cs="Calibri"/>
        </w:rPr>
      </w:pPr>
      <w:r w:rsidRPr="00591079">
        <w:rPr>
          <w:rFonts w:ascii="Calibri" w:hAnsi="Calibri" w:cs="Calibri"/>
        </w:rPr>
        <w:t>Operating Officer and Lead Engineer</w:t>
      </w:r>
    </w:p>
    <w:p w14:paraId="5CE28E9E" w14:textId="77777777" w:rsidR="005728B5" w:rsidRPr="00591079" w:rsidRDefault="005728B5" w:rsidP="000939E4">
      <w:pPr>
        <w:pStyle w:val="Body"/>
        <w:ind w:left="3600" w:firstLine="720"/>
        <w:rPr>
          <w:rFonts w:ascii="Calibri" w:hAnsi="Calibri" w:cs="Calibri"/>
        </w:rPr>
      </w:pPr>
      <w:r w:rsidRPr="00591079">
        <w:rPr>
          <w:rFonts w:ascii="Calibri" w:hAnsi="Calibri" w:cs="Calibri"/>
        </w:rPr>
        <w:t>Grid Solutions</w:t>
      </w:r>
    </w:p>
    <w:p w14:paraId="7C90B500" w14:textId="093EE5D5" w:rsidR="00F113D7" w:rsidRPr="008E191B" w:rsidRDefault="005728B5" w:rsidP="000939E4">
      <w:pPr>
        <w:pStyle w:val="Body"/>
        <w:ind w:left="3600" w:firstLine="720"/>
      </w:pPr>
      <w:r w:rsidRPr="00591079">
        <w:rPr>
          <w:rFonts w:ascii="Calibri" w:hAnsi="Calibri" w:cs="Calibri"/>
        </w:rPr>
        <w:t>Grid Protection Alliance, Inc.</w:t>
      </w:r>
    </w:p>
    <w:sectPr w:rsidR="00F113D7" w:rsidRPr="008E191B" w:rsidSect="006F07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865EB" w14:textId="77777777" w:rsidR="00B152B5" w:rsidRDefault="00B152B5" w:rsidP="00DD49B1">
      <w:r>
        <w:separator/>
      </w:r>
    </w:p>
  </w:endnote>
  <w:endnote w:type="continuationSeparator" w:id="0">
    <w:p w14:paraId="66D29415" w14:textId="77777777" w:rsidR="00B152B5" w:rsidRDefault="00B152B5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268EE" w14:textId="77777777" w:rsidR="001033F1" w:rsidRDefault="001033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23C4" w14:textId="17832357" w:rsidR="005449D7" w:rsidRPr="00A23916" w:rsidRDefault="00DD0734" w:rsidP="001F3073">
    <w:pPr>
      <w:ind w:left="-1008" w:right="-1008"/>
      <w:jc w:val="center"/>
      <w:rPr>
        <w:rStyle w:val="Strong"/>
      </w:rPr>
    </w:pPr>
    <w:r>
      <w:rPr>
        <w:rStyle w:val="Strong"/>
      </w:rPr>
      <w:t xml:space="preserve">1100 Market Street, Suite </w:t>
    </w:r>
    <w:r w:rsidR="003C3B72">
      <w:rPr>
        <w:rStyle w:val="Strong"/>
      </w:rPr>
      <w:t>806</w:t>
    </w:r>
    <w:r>
      <w:rPr>
        <w:rStyle w:val="Strong"/>
      </w:rPr>
      <w:t xml:space="preserve">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</w:t>
    </w:r>
    <w:proofErr w:type="gramStart"/>
    <w:r w:rsidR="005449D7" w:rsidRPr="00A23916">
      <w:rPr>
        <w:rStyle w:val="Strong"/>
      </w:rPr>
      <w:t xml:space="preserve">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</w:t>
    </w:r>
    <w:proofErr w:type="gramEnd"/>
    <w:r w:rsidR="00C26E6B" w:rsidRPr="00A23916">
      <w:rPr>
        <w:rStyle w:val="Strong"/>
      </w:rPr>
      <w:t>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E35C6" w14:textId="77777777" w:rsidR="001033F1" w:rsidRDefault="001033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FB9F0" w14:textId="77777777" w:rsidR="00B152B5" w:rsidRDefault="00B152B5" w:rsidP="00DD49B1">
      <w:r>
        <w:separator/>
      </w:r>
    </w:p>
  </w:footnote>
  <w:footnote w:type="continuationSeparator" w:id="0">
    <w:p w14:paraId="296D125E" w14:textId="77777777" w:rsidR="00B152B5" w:rsidRDefault="00B152B5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9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40AC" w14:textId="2BF4F744" w:rsidR="005449D7" w:rsidRDefault="001033F1" w:rsidP="00DD49B1">
    <w:pPr>
      <w:pStyle w:val="Header"/>
      <w:jc w:val="right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left:0;text-align:left;margin-left:-78pt;margin-top:-120.15pt;width:631.1pt;height:816.75pt;z-index:-251657215;mso-position-horizontal-relative:margin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20C71B" w14:textId="7AA77E7F" w:rsidR="006F075E" w:rsidRDefault="006F075E" w:rsidP="006F075E">
    <w:pPr>
      <w:pStyle w:val="Header"/>
    </w:pPr>
    <w:r>
      <w:t>Page 2</w:t>
    </w:r>
  </w:p>
  <w:p w14:paraId="1B5EAA61" w14:textId="190E65AE" w:rsidR="005449D7" w:rsidRDefault="000269D8" w:rsidP="00DD49B1">
    <w:pPr>
      <w:pStyle w:val="Header"/>
    </w:pPr>
    <w:r>
      <w:t>Ms. Amy Fletcher</w:t>
    </w:r>
  </w:p>
  <w:p w14:paraId="62991FEF" w14:textId="1D0B9B4B" w:rsidR="000269D8" w:rsidRDefault="00923649" w:rsidP="00DD49B1">
    <w:pPr>
      <w:pStyle w:val="Header"/>
    </w:pPr>
    <w:r>
      <w:t>July 18,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D240" w14:textId="77777777" w:rsidR="000269D8" w:rsidRDefault="000269D8" w:rsidP="000269D8">
    <w:pPr>
      <w:pStyle w:val="Header"/>
      <w:jc w:val="right"/>
    </w:pPr>
    <w:r>
      <w:rPr>
        <w:noProof/>
      </w:rPr>
      <w:drawing>
        <wp:inline distT="0" distB="0" distL="0" distR="0" wp14:anchorId="4A967EC1" wp14:editId="0894630E">
          <wp:extent cx="1426744" cy="659958"/>
          <wp:effectExtent l="0" t="0" r="2540" b="6985"/>
          <wp:docPr id="1426031359" name="Picture 1426031359" descr="A logo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031359" name="Picture 1426031359" descr="A logo with text on i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8D1DC7" w14:textId="3FA8C9C8" w:rsidR="005449D7" w:rsidRDefault="00000000" w:rsidP="000269D8">
    <w:pPr>
      <w:pStyle w:val="Header"/>
      <w:jc w:val="right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40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95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37AF"/>
    <w:rsid w:val="00017806"/>
    <w:rsid w:val="000269D8"/>
    <w:rsid w:val="000300CA"/>
    <w:rsid w:val="000702C1"/>
    <w:rsid w:val="000939E4"/>
    <w:rsid w:val="000E2615"/>
    <w:rsid w:val="001033F1"/>
    <w:rsid w:val="00142B2C"/>
    <w:rsid w:val="00171CCC"/>
    <w:rsid w:val="00180A58"/>
    <w:rsid w:val="001A72E2"/>
    <w:rsid w:val="001C42DC"/>
    <w:rsid w:val="001F159C"/>
    <w:rsid w:val="001F3073"/>
    <w:rsid w:val="0024114B"/>
    <w:rsid w:val="00242006"/>
    <w:rsid w:val="00276BC1"/>
    <w:rsid w:val="002B05BD"/>
    <w:rsid w:val="002C11BE"/>
    <w:rsid w:val="002D7BD8"/>
    <w:rsid w:val="00337584"/>
    <w:rsid w:val="0035778C"/>
    <w:rsid w:val="003C3B72"/>
    <w:rsid w:val="003D7725"/>
    <w:rsid w:val="003F7F0F"/>
    <w:rsid w:val="004F3C74"/>
    <w:rsid w:val="0050631B"/>
    <w:rsid w:val="005449D7"/>
    <w:rsid w:val="005728B5"/>
    <w:rsid w:val="00595521"/>
    <w:rsid w:val="0059663C"/>
    <w:rsid w:val="005A1C7D"/>
    <w:rsid w:val="005C35E1"/>
    <w:rsid w:val="005F6F46"/>
    <w:rsid w:val="0062145C"/>
    <w:rsid w:val="006D00DC"/>
    <w:rsid w:val="006F075E"/>
    <w:rsid w:val="00717C1A"/>
    <w:rsid w:val="00780123"/>
    <w:rsid w:val="00790CA5"/>
    <w:rsid w:val="007C14AF"/>
    <w:rsid w:val="00806C5A"/>
    <w:rsid w:val="00872419"/>
    <w:rsid w:val="00872884"/>
    <w:rsid w:val="00884197"/>
    <w:rsid w:val="008864D6"/>
    <w:rsid w:val="008D07F8"/>
    <w:rsid w:val="008E191B"/>
    <w:rsid w:val="00923649"/>
    <w:rsid w:val="00986F03"/>
    <w:rsid w:val="00A23916"/>
    <w:rsid w:val="00A87AD6"/>
    <w:rsid w:val="00AC7A26"/>
    <w:rsid w:val="00B152B5"/>
    <w:rsid w:val="00B33CA6"/>
    <w:rsid w:val="00B63188"/>
    <w:rsid w:val="00BF28F6"/>
    <w:rsid w:val="00C066F3"/>
    <w:rsid w:val="00C17A4D"/>
    <w:rsid w:val="00C26E6B"/>
    <w:rsid w:val="00C7676B"/>
    <w:rsid w:val="00CA6D4A"/>
    <w:rsid w:val="00CB0485"/>
    <w:rsid w:val="00CE2121"/>
    <w:rsid w:val="00CE42C7"/>
    <w:rsid w:val="00CE6573"/>
    <w:rsid w:val="00CF42AE"/>
    <w:rsid w:val="00CF62E4"/>
    <w:rsid w:val="00D22EAE"/>
    <w:rsid w:val="00D3015C"/>
    <w:rsid w:val="00D6313A"/>
    <w:rsid w:val="00D6412B"/>
    <w:rsid w:val="00D71DD2"/>
    <w:rsid w:val="00D90663"/>
    <w:rsid w:val="00DC1E9E"/>
    <w:rsid w:val="00DD0734"/>
    <w:rsid w:val="00DD49B1"/>
    <w:rsid w:val="00E15674"/>
    <w:rsid w:val="00E21C60"/>
    <w:rsid w:val="00E255EF"/>
    <w:rsid w:val="00EC59E4"/>
    <w:rsid w:val="00F060A9"/>
    <w:rsid w:val="00F113D7"/>
    <w:rsid w:val="00F1358B"/>
    <w:rsid w:val="00F21397"/>
    <w:rsid w:val="00F449E8"/>
    <w:rsid w:val="00F6661D"/>
    <w:rsid w:val="00F8305C"/>
    <w:rsid w:val="00F92482"/>
    <w:rsid w:val="00FA03FF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Lackner@gridprotectionalliance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2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EB05ED-B18C-4527-B343-B06C6F417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ESTIMATE for RESPONSE GROUP WEBSITE UPGRADE</dc:title>
  <dc:creator>Unknown User</dc:creator>
  <cp:lastModifiedBy>Erika Wills</cp:lastModifiedBy>
  <cp:revision>13</cp:revision>
  <cp:lastPrinted>2022-12-01T17:19:00Z</cp:lastPrinted>
  <dcterms:created xsi:type="dcterms:W3CDTF">2025-07-15T20:35:00Z</dcterms:created>
  <dcterms:modified xsi:type="dcterms:W3CDTF">2025-07-18T17:55:00Z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  <property fmtid="{D5CDD505-2E9C-101B-9397-08002B2CF9AE}" pid="3" name="MediaServiceImageTags">
    <vt:lpwstr/>
  </property>
</Properties>
</file>