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6C36D596" w:rsidR="0053495C" w:rsidRPr="0053495C" w:rsidRDefault="00776F8B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April</w:t>
      </w:r>
      <w:r w:rsidR="00335D01">
        <w:rPr>
          <w:rFonts w:ascii="Calibri" w:eastAsiaTheme="minorHAnsi" w:hAnsi="Calibri" w:cs="Calibri"/>
          <w:sz w:val="22"/>
          <w:szCs w:val="22"/>
        </w:rPr>
        <w:t xml:space="preserve"> 1</w:t>
      </w:r>
      <w:r>
        <w:rPr>
          <w:rFonts w:ascii="Calibri" w:eastAsiaTheme="minorHAnsi" w:hAnsi="Calibri" w:cs="Calibri"/>
          <w:sz w:val="22"/>
          <w:szCs w:val="22"/>
        </w:rPr>
        <w:t>6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4716AB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291F378A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6E6958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bookmarkEnd w:id="0"/>
    <w:p w14:paraId="781AD2FB" w14:textId="7931A440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Mr. </w:t>
      </w:r>
      <w:r w:rsidR="004454E9">
        <w:rPr>
          <w:rFonts w:eastAsiaTheme="minorHAnsi" w:cstheme="minorBidi"/>
          <w:sz w:val="22"/>
          <w:szCs w:val="22"/>
        </w:rPr>
        <w:t>Pedro De Souza</w:t>
      </w:r>
    </w:p>
    <w:p w14:paraId="381CDA59" w14:textId="3020293E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Operador Nacional do Sistema Elétrico</w:t>
      </w:r>
    </w:p>
    <w:p w14:paraId="45F16937" w14:textId="1818B442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>Rua Júlio do Carmo, 251 - Cidade Nova</w:t>
      </w:r>
      <w:r w:rsidRPr="00C8792B">
        <w:rPr>
          <w:rFonts w:eastAsiaTheme="minorHAnsi" w:cstheme="minorBidi"/>
          <w:sz w:val="22"/>
          <w:szCs w:val="22"/>
        </w:rPr>
        <w:br/>
        <w:t>20211-160 – Rio de Janeiro – RJ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55410EC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577DD9E1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312C68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0C3B25">
        <w:rPr>
          <w:rFonts w:eastAsiaTheme="minorHAnsi" w:cstheme="minorBidi"/>
          <w:sz w:val="22"/>
          <w:szCs w:val="22"/>
        </w:rPr>
        <w:t>De Souza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2F130360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57881AE" w14:textId="6FC6215F" w:rsidR="0053495C" w:rsidRPr="0053495C" w:rsidRDefault="0053495C" w:rsidP="00C850E9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GPA to provide combined annual support services to </w:t>
      </w:r>
      <w:r w:rsidR="00312C68">
        <w:rPr>
          <w:rFonts w:ascii="Calibri" w:hAnsi="Calibri" w:cs="Calibri"/>
          <w:sz w:val="22"/>
          <w:szCs w:val="22"/>
        </w:rPr>
        <w:t xml:space="preserve">Operador Nacional do Sistema </w:t>
      </w:r>
      <w:r w:rsidR="00252A7F" w:rsidRPr="00C8792B">
        <w:rPr>
          <w:rFonts w:eastAsiaTheme="minorHAnsi" w:cstheme="minorBidi"/>
          <w:sz w:val="22"/>
          <w:szCs w:val="22"/>
        </w:rPr>
        <w:t>Elétrico</w:t>
      </w:r>
      <w:r w:rsidR="00252A7F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(</w:t>
      </w:r>
      <w:r w:rsidR="00252A7F">
        <w:rPr>
          <w:rFonts w:ascii="Calibri" w:hAnsi="Calibri" w:cs="Calibri"/>
          <w:sz w:val="22"/>
          <w:szCs w:val="22"/>
        </w:rPr>
        <w:t>ONS</w:t>
      </w:r>
      <w:r w:rsidRPr="0053495C">
        <w:rPr>
          <w:rFonts w:ascii="Calibri" w:hAnsi="Calibri" w:cs="Calibri"/>
          <w:sz w:val="22"/>
          <w:szCs w:val="22"/>
        </w:rPr>
        <w:t>) for the following GPA products</w:t>
      </w:r>
      <w:r w:rsidR="00252A7F">
        <w:rPr>
          <w:rFonts w:ascii="Calibri" w:hAnsi="Calibri" w:cs="Calibri"/>
          <w:sz w:val="22"/>
          <w:szCs w:val="22"/>
        </w:rPr>
        <w:t xml:space="preserve"> in </w:t>
      </w:r>
      <w:r w:rsidR="005D3368">
        <w:rPr>
          <w:rFonts w:ascii="Calibri" w:hAnsi="Calibri" w:cs="Calibri"/>
          <w:sz w:val="22"/>
          <w:szCs w:val="22"/>
        </w:rPr>
        <w:t>each of the</w:t>
      </w:r>
      <w:r w:rsidR="008B28AC">
        <w:rPr>
          <w:rFonts w:ascii="Calibri" w:hAnsi="Calibri" w:cs="Calibri"/>
          <w:sz w:val="22"/>
          <w:szCs w:val="22"/>
        </w:rPr>
        <w:t xml:space="preserve"> two control centers</w:t>
      </w:r>
      <w:r w:rsidRPr="0053495C">
        <w:rPr>
          <w:rFonts w:ascii="Calibri" w:hAnsi="Calibri" w:cs="Calibri"/>
          <w:sz w:val="22"/>
          <w:szCs w:val="22"/>
        </w:rPr>
        <w:t>:</w:t>
      </w:r>
    </w:p>
    <w:p w14:paraId="1B13A4E3" w14:textId="0260F178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F40F43C" w14:textId="23E5B90E" w:rsid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PDC</w:t>
      </w:r>
    </w:p>
    <w:p w14:paraId="457F92E1" w14:textId="746A5AC7" w:rsidR="0053495C" w:rsidRDefault="00E447AE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Historian and openHistorian Visualization Tools (including Grafana)</w:t>
      </w:r>
    </w:p>
    <w:p w14:paraId="23546D73" w14:textId="069508A2" w:rsidR="00114882" w:rsidRDefault="00114882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Stream Splitter</w:t>
      </w:r>
    </w:p>
    <w:p w14:paraId="1FC1458D" w14:textId="5598D0A7" w:rsidR="005A65DF" w:rsidRDefault="005A65DF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Reporting </w:t>
      </w:r>
    </w:p>
    <w:p w14:paraId="75137C92" w14:textId="024F1A91" w:rsidR="00252A7F" w:rsidRDefault="00252A7F" w:rsidP="00252A7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3C07F5D3" w14:textId="77777777" w:rsidR="00F318A3" w:rsidRDefault="0053495C" w:rsidP="00F318A3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</w:p>
    <w:p w14:paraId="67C09B5F" w14:textId="3D17258A" w:rsidR="00F318A3" w:rsidRDefault="0053495C" w:rsidP="00F318A3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br/>
      </w:r>
      <w:r w:rsidR="00F318A3">
        <w:rPr>
          <w:rFonts w:ascii="Calibri" w:hAnsi="Calibri" w:cs="Calibri"/>
          <w:b/>
          <w:bCs/>
          <w:sz w:val="22"/>
          <w:szCs w:val="22"/>
        </w:rPr>
        <w:t>Reporting</w:t>
      </w:r>
    </w:p>
    <w:p w14:paraId="631575E8" w14:textId="77777777" w:rsidR="00F318A3" w:rsidRDefault="00F318A3" w:rsidP="008A646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Reports will be provided to ONS on the status of GPA product security, including analysis of the codebase and responses to known vulnerabilities. These reports will be provided on a quarterly basis. In addition, reports including support issue metadata will be provided monthly. These reports may also be provided on an as-requested basis.</w:t>
      </w:r>
    </w:p>
    <w:p w14:paraId="21F1D8EB" w14:textId="77777777" w:rsidR="008A6463" w:rsidRDefault="008A6463" w:rsidP="008A6463">
      <w:pPr>
        <w:rPr>
          <w:rFonts w:ascii="Calibri" w:hAnsi="Calibri" w:cs="Calibri"/>
          <w:sz w:val="22"/>
          <w:szCs w:val="22"/>
        </w:rPr>
      </w:pPr>
    </w:p>
    <w:p w14:paraId="495942C9" w14:textId="77777777" w:rsidR="00F318A3" w:rsidRDefault="00F318A3" w:rsidP="00F318A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Support issue reports will include:</w:t>
      </w:r>
    </w:p>
    <w:p w14:paraId="0063FC61" w14:textId="77777777" w:rsidR="00F318A3" w:rsidRDefault="00F318A3" w:rsidP="00F318A3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Ticket volumes</w:t>
      </w:r>
    </w:p>
    <w:p w14:paraId="16D5C32C" w14:textId="77777777" w:rsidR="00F318A3" w:rsidRDefault="00F318A3" w:rsidP="00F318A3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Response times</w:t>
      </w:r>
    </w:p>
    <w:p w14:paraId="21AD2FBA" w14:textId="77777777" w:rsidR="00F318A3" w:rsidRDefault="00F318A3" w:rsidP="00F318A3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Resolution rates</w:t>
      </w:r>
    </w:p>
    <w:p w14:paraId="0C0CB205" w14:textId="77777777" w:rsidR="00F318A3" w:rsidRDefault="00F318A3" w:rsidP="00F318A3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Customer satisfaction scores</w:t>
      </w:r>
    </w:p>
    <w:p w14:paraId="5E161F63" w14:textId="77777777" w:rsidR="00F318A3" w:rsidRPr="0021315F" w:rsidRDefault="00F318A3" w:rsidP="00F318A3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First call resolution rates</w:t>
      </w:r>
    </w:p>
    <w:p w14:paraId="4A328938" w14:textId="11BF144D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0E45206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77091C1E" w:rsidR="00BC28A5" w:rsidRDefault="008B12A2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24x7 support</w:t>
      </w:r>
      <w:r w:rsidR="0053495C" w:rsidRPr="0053495C">
        <w:rPr>
          <w:rFonts w:ascii="Calibri" w:hAnsi="Calibri" w:cs="Calibri"/>
          <w:sz w:val="22"/>
          <w:szCs w:val="22"/>
        </w:rPr>
        <w:t xml:space="preserve"> for these products is</w:t>
      </w:r>
      <w:r w:rsidR="00BC28A5">
        <w:rPr>
          <w:rFonts w:ascii="Calibri" w:hAnsi="Calibri" w:cs="Calibri"/>
          <w:sz w:val="22"/>
          <w:szCs w:val="22"/>
        </w:rPr>
        <w:t xml:space="preserve"> priced by package as follows: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0"/>
      </w:tblGrid>
      <w:tr w:rsidR="00BC28A5" w14:paraId="175FCB78" w14:textId="77777777" w:rsidTr="00F53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78E85005" w14:textId="750F8FAB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963BD9">
              <w:rPr>
                <w:rFonts w:ascii="Calibri" w:hAnsi="Calibri" w:cs="Calibri"/>
                <w:sz w:val="22"/>
                <w:szCs w:val="22"/>
              </w:rPr>
              <w:t>PDC</w:t>
            </w:r>
          </w:p>
        </w:tc>
        <w:tc>
          <w:tcPr>
            <w:tcW w:w="940" w:type="dxa"/>
          </w:tcPr>
          <w:p w14:paraId="0352B7BF" w14:textId="6ADF1FCB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B12A2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14:paraId="3115EED9" w14:textId="77777777" w:rsidTr="00F53F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668A5F" w14:textId="78DBC1B6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963BD9">
              <w:rPr>
                <w:rFonts w:ascii="Calibri" w:hAnsi="Calibri" w:cs="Calibri"/>
                <w:sz w:val="22"/>
                <w:szCs w:val="22"/>
              </w:rPr>
              <w:t>Historian</w:t>
            </w:r>
          </w:p>
        </w:tc>
        <w:tc>
          <w:tcPr>
            <w:tcW w:w="940" w:type="dxa"/>
          </w:tcPr>
          <w:p w14:paraId="2DD720E6" w14:textId="5B1FE902" w:rsidR="00114882" w:rsidRDefault="00BC28A5" w:rsidP="001148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B12A2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C36BA4" w14:paraId="159A873E" w14:textId="77777777" w:rsidTr="00F53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4786DEF0" w14:textId="59B47C3D" w:rsidR="00C36BA4" w:rsidRDefault="00C36BA4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Stream Splitter</w:t>
            </w:r>
          </w:p>
        </w:tc>
        <w:tc>
          <w:tcPr>
            <w:tcW w:w="940" w:type="dxa"/>
          </w:tcPr>
          <w:p w14:paraId="1C2369B2" w14:textId="60E615EE" w:rsidR="00C36BA4" w:rsidRDefault="00C36BA4" w:rsidP="001148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$2,500</w:t>
            </w:r>
          </w:p>
        </w:tc>
      </w:tr>
      <w:tr w:rsidR="00C36BA4" w14:paraId="64D6F8B6" w14:textId="77777777" w:rsidTr="00F53F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433ABAFB" w14:textId="2B96EF8C" w:rsidR="00C36BA4" w:rsidRDefault="00AF3E19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Reporting</w:t>
            </w:r>
          </w:p>
        </w:tc>
        <w:tc>
          <w:tcPr>
            <w:tcW w:w="940" w:type="dxa"/>
          </w:tcPr>
          <w:p w14:paraId="3F240B6C" w14:textId="1A2A287C" w:rsidR="00C36BA4" w:rsidRDefault="00AF3E19" w:rsidP="001148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$2,000</w:t>
            </w:r>
          </w:p>
        </w:tc>
      </w:tr>
    </w:tbl>
    <w:p w14:paraId="3716DE94" w14:textId="146C2C3B" w:rsidR="00385169" w:rsidRDefault="00385169" w:rsidP="0053495C">
      <w:pPr>
        <w:rPr>
          <w:rFonts w:ascii="Calibri" w:hAnsi="Calibri" w:cs="Calibri"/>
          <w:sz w:val="22"/>
          <w:szCs w:val="22"/>
        </w:rPr>
      </w:pPr>
    </w:p>
    <w:p w14:paraId="14E98ACF" w14:textId="77777777" w:rsidR="00385169" w:rsidRDefault="00385169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815D940" w14:textId="6CD1A1E5" w:rsidR="006A4A9F" w:rsidRDefault="000C3B25" w:rsidP="00385169">
      <w:p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Page 2</w:t>
      </w:r>
    </w:p>
    <w:p w14:paraId="2D505E1C" w14:textId="4D3D8AB4" w:rsidR="000C3B25" w:rsidRDefault="006C4CEF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Mr. Pedro De Souza</w:t>
      </w:r>
    </w:p>
    <w:p w14:paraId="6C4947A5" w14:textId="73A10FCB" w:rsidR="006C4CEF" w:rsidRDefault="00273D35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April 16, 2024</w:t>
      </w:r>
    </w:p>
    <w:p w14:paraId="432F6D84" w14:textId="77777777" w:rsidR="000C3B25" w:rsidRDefault="000C3B25" w:rsidP="00911220">
      <w:pPr>
        <w:rPr>
          <w:rFonts w:ascii="Calibri" w:hAnsi="Calibri" w:cs="Calibri"/>
          <w:sz w:val="22"/>
          <w:szCs w:val="22"/>
        </w:rPr>
      </w:pPr>
    </w:p>
    <w:p w14:paraId="4EAB9EA9" w14:textId="77777777" w:rsidR="00273D35" w:rsidRDefault="00273D35" w:rsidP="00911220">
      <w:pPr>
        <w:rPr>
          <w:rFonts w:ascii="Calibri" w:hAnsi="Calibri" w:cs="Calibri"/>
          <w:sz w:val="22"/>
          <w:szCs w:val="22"/>
        </w:rPr>
      </w:pPr>
    </w:p>
    <w:p w14:paraId="7F31FD81" w14:textId="77777777" w:rsidR="00273D35" w:rsidRDefault="00273D35" w:rsidP="00911220">
      <w:pPr>
        <w:rPr>
          <w:rFonts w:ascii="Calibri" w:hAnsi="Calibri" w:cs="Calibri"/>
          <w:sz w:val="22"/>
          <w:szCs w:val="22"/>
        </w:rPr>
      </w:pPr>
    </w:p>
    <w:p w14:paraId="66F174C6" w14:textId="77777777" w:rsidR="000C3B25" w:rsidRDefault="000C3B25" w:rsidP="00911220">
      <w:pPr>
        <w:rPr>
          <w:rFonts w:ascii="Calibri" w:hAnsi="Calibri" w:cs="Calibri"/>
          <w:sz w:val="22"/>
          <w:szCs w:val="22"/>
        </w:rPr>
      </w:pPr>
    </w:p>
    <w:p w14:paraId="595BFD21" w14:textId="20BA6218" w:rsidR="00385169" w:rsidRDefault="00385169" w:rsidP="0038516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is offering a $5,000 discount per openPDC and openHistorian instance for multiple products, reducing the per-product price to $15,000 each. Given ONS’s pre-existing relationship with GPA in the form of an hourly consulting contract, GPA is offering a one-time $20,000 discount in addition to the multi-product discount</w:t>
      </w:r>
      <w:r w:rsidRPr="0053495C">
        <w:rPr>
          <w:rFonts w:ascii="Calibri" w:hAnsi="Calibri" w:cs="Calibri"/>
          <w:sz w:val="22"/>
          <w:szCs w:val="22"/>
        </w:rPr>
        <w:t xml:space="preserve">. Therefore, the total cost for one year of </w:t>
      </w:r>
      <w:r>
        <w:rPr>
          <w:rFonts w:ascii="Calibri" w:hAnsi="Calibri" w:cs="Calibri"/>
          <w:sz w:val="22"/>
          <w:szCs w:val="22"/>
        </w:rPr>
        <w:t>24x7</w:t>
      </w:r>
      <w:r w:rsidRPr="0053495C">
        <w:rPr>
          <w:rFonts w:ascii="Calibri" w:hAnsi="Calibri" w:cs="Calibri"/>
          <w:sz w:val="22"/>
          <w:szCs w:val="22"/>
        </w:rPr>
        <w:t xml:space="preserve"> day support for </w:t>
      </w:r>
      <w:r w:rsidR="006E783A">
        <w:rPr>
          <w:rFonts w:ascii="Calibri" w:hAnsi="Calibri" w:cs="Calibri"/>
          <w:sz w:val="22"/>
          <w:szCs w:val="22"/>
        </w:rPr>
        <w:t>both</w:t>
      </w:r>
      <w:r w:rsidRPr="0053495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instances of GPA’s </w:t>
      </w:r>
      <w:r w:rsidRPr="0053495C">
        <w:rPr>
          <w:rFonts w:ascii="Calibri" w:hAnsi="Calibri" w:cs="Calibri"/>
          <w:sz w:val="22"/>
          <w:szCs w:val="22"/>
        </w:rPr>
        <w:t>products</w:t>
      </w:r>
      <w:r>
        <w:rPr>
          <w:rFonts w:ascii="Calibri" w:hAnsi="Calibri" w:cs="Calibri"/>
          <w:sz w:val="22"/>
          <w:szCs w:val="22"/>
        </w:rPr>
        <w:t xml:space="preserve"> plus reporting </w:t>
      </w:r>
      <w:r w:rsidRPr="0053495C">
        <w:rPr>
          <w:rFonts w:ascii="Calibri" w:hAnsi="Calibri" w:cs="Calibri"/>
          <w:sz w:val="22"/>
          <w:szCs w:val="22"/>
        </w:rPr>
        <w:t>is $</w:t>
      </w:r>
      <w:r>
        <w:rPr>
          <w:rFonts w:ascii="Calibri" w:hAnsi="Calibri" w:cs="Calibri"/>
          <w:sz w:val="22"/>
          <w:szCs w:val="22"/>
        </w:rPr>
        <w:t>47</w:t>
      </w:r>
      <w:r w:rsidRPr="0053495C">
        <w:rPr>
          <w:rFonts w:ascii="Calibri" w:hAnsi="Calibri" w:cs="Calibri"/>
          <w:sz w:val="22"/>
          <w:szCs w:val="22"/>
        </w:rPr>
        <w:t>,000.</w:t>
      </w:r>
      <w:r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</w:t>
      </w:r>
      <w:r>
        <w:rPr>
          <w:rFonts w:ascii="Calibri" w:hAnsi="Calibri" w:cs="Calibri"/>
          <w:sz w:val="22"/>
          <w:szCs w:val="22"/>
        </w:rPr>
        <w:t>e</w:t>
      </w:r>
      <w:r w:rsidRPr="0053495C">
        <w:rPr>
          <w:rFonts w:ascii="Calibri" w:hAnsi="Calibri" w:cs="Calibri"/>
          <w:sz w:val="22"/>
          <w:szCs w:val="22"/>
        </w:rPr>
        <w:t>.</w:t>
      </w:r>
    </w:p>
    <w:p w14:paraId="66AB5DFA" w14:textId="73AE80BA" w:rsidR="00080EF9" w:rsidRPr="0053495C" w:rsidRDefault="00080EF9" w:rsidP="00080EF9">
      <w:pPr>
        <w:rPr>
          <w:rFonts w:ascii="Calibri" w:hAnsi="Calibri" w:cs="Calibri"/>
          <w:sz w:val="22"/>
          <w:szCs w:val="22"/>
        </w:rPr>
      </w:pPr>
    </w:p>
    <w:p w14:paraId="5741396E" w14:textId="1A0456A5" w:rsidR="00080EF9" w:rsidRPr="00C8792B" w:rsidRDefault="00080EF9" w:rsidP="00080EF9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>GPA has the technical experience and capability to quickly meet ONS’</w:t>
      </w:r>
      <w:r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ascii="Calibri" w:hAnsi="Calibri" w:cs="Calibri"/>
          <w:sz w:val="22"/>
          <w:szCs w:val="22"/>
        </w:rPr>
        <w:t xml:space="preserve">technical needs. </w:t>
      </w:r>
      <w:r w:rsidRPr="00C8792B">
        <w:rPr>
          <w:rFonts w:eastAsiaTheme="minorHAnsi" w:cstheme="minorBidi"/>
          <w:sz w:val="22"/>
          <w:szCs w:val="22"/>
        </w:rPr>
        <w:t>We look forward to this opportunity to provide support services to ONS.  This offer is valid until J</w:t>
      </w:r>
      <w:r w:rsidR="004454E9">
        <w:rPr>
          <w:rFonts w:eastAsiaTheme="minorHAnsi" w:cstheme="minorBidi"/>
          <w:sz w:val="22"/>
          <w:szCs w:val="22"/>
        </w:rPr>
        <w:t>u</w:t>
      </w:r>
      <w:r w:rsidRPr="00C8792B">
        <w:rPr>
          <w:rFonts w:eastAsiaTheme="minorHAnsi" w:cstheme="minorBidi"/>
          <w:sz w:val="22"/>
          <w:szCs w:val="22"/>
        </w:rPr>
        <w:t>n</w:t>
      </w:r>
      <w:r w:rsidR="004454E9">
        <w:rPr>
          <w:rFonts w:eastAsiaTheme="minorHAnsi" w:cstheme="minorBidi"/>
          <w:sz w:val="22"/>
          <w:szCs w:val="22"/>
        </w:rPr>
        <w:t>e</w:t>
      </w:r>
      <w:r w:rsidRPr="00C8792B">
        <w:rPr>
          <w:rFonts w:eastAsiaTheme="minorHAnsi" w:cstheme="minorBidi"/>
          <w:sz w:val="22"/>
          <w:szCs w:val="22"/>
        </w:rPr>
        <w:t> 3</w:t>
      </w:r>
      <w:r w:rsidR="004454E9">
        <w:rPr>
          <w:rFonts w:eastAsiaTheme="minorHAnsi" w:cstheme="minorBidi"/>
          <w:sz w:val="22"/>
          <w:szCs w:val="22"/>
        </w:rPr>
        <w:t>0</w:t>
      </w:r>
      <w:r w:rsidRPr="00C8792B">
        <w:rPr>
          <w:rFonts w:eastAsiaTheme="minorHAnsi" w:cstheme="minorBidi"/>
          <w:sz w:val="22"/>
          <w:szCs w:val="22"/>
        </w:rPr>
        <w:t xml:space="preserve">, 2024. 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8DC4E0E" w14:textId="01668B39" w:rsidR="00080EF9" w:rsidRDefault="00080EF9" w:rsidP="00911220">
      <w:pPr>
        <w:rPr>
          <w:rFonts w:ascii="Calibri" w:hAnsi="Calibri" w:cs="Calibri"/>
          <w:sz w:val="22"/>
          <w:szCs w:val="22"/>
        </w:rPr>
      </w:pPr>
    </w:p>
    <w:p w14:paraId="7AE98208" w14:textId="58E21FA7" w:rsidR="008C7885" w:rsidRDefault="008C7885" w:rsidP="00911220">
      <w:pPr>
        <w:rPr>
          <w:rFonts w:ascii="Calibri" w:hAnsi="Calibri" w:cs="Calibri"/>
          <w:sz w:val="22"/>
          <w:szCs w:val="22"/>
        </w:rPr>
      </w:pPr>
    </w:p>
    <w:p w14:paraId="590B1E3E" w14:textId="2BC7B439" w:rsidR="0019465C" w:rsidRDefault="008A6463" w:rsidP="00911220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16E8C5" wp14:editId="4ACD82BC">
            <wp:simplePos x="0" y="0"/>
            <wp:positionH relativeFrom="column">
              <wp:posOffset>1600200</wp:posOffset>
            </wp:positionH>
            <wp:positionV relativeFrom="page">
              <wp:posOffset>4899025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C3FA4" w14:textId="72A12CCB" w:rsidR="00911220" w:rsidRDefault="008A6463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82A32" wp14:editId="04ECD0F7">
                <wp:simplePos x="0" y="0"/>
                <wp:positionH relativeFrom="column">
                  <wp:posOffset>5153025</wp:posOffset>
                </wp:positionH>
                <wp:positionV relativeFrom="page">
                  <wp:posOffset>5108575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AF0C8" w14:textId="4B085BC4" w:rsidR="00911220" w:rsidRPr="00AE3ADC" w:rsidRDefault="00335D01" w:rsidP="009112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776F8B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776F8B">
                              <w:rPr>
                                <w:sz w:val="16"/>
                                <w:szCs w:val="16"/>
                              </w:rPr>
                              <w:t>Apr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911220"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A28C4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82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75pt;margin-top:402.25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" filled="f" stroked="f" strokeweight=".5pt">
                <v:textbox>
                  <w:txbxContent>
                    <w:p w14:paraId="6B1AF0C8" w14:textId="4B085BC4" w:rsidR="00911220" w:rsidRPr="00AE3ADC" w:rsidRDefault="00335D01" w:rsidP="009112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776F8B">
                        <w:rPr>
                          <w:sz w:val="16"/>
                          <w:szCs w:val="16"/>
                        </w:rPr>
                        <w:t>6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776F8B">
                        <w:rPr>
                          <w:sz w:val="16"/>
                          <w:szCs w:val="16"/>
                        </w:rPr>
                        <w:t>Apr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911220" w:rsidRPr="00AE3ADC">
                        <w:rPr>
                          <w:sz w:val="16"/>
                          <w:szCs w:val="16"/>
                        </w:rPr>
                        <w:t>202</w:t>
                      </w:r>
                      <w:r w:rsidR="007A28C4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A250B7" w14:textId="4CF1C862" w:rsidR="00911220" w:rsidRPr="00C93586" w:rsidRDefault="00911220" w:rsidP="00911220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2CFF6A07" w14:textId="0851B1BC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5D935772" w14:textId="49D5E9F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788EA67F" w14:textId="0D9EEED2" w:rsidR="00911220" w:rsidRDefault="00911220" w:rsidP="00911220">
      <w:pPr>
        <w:rPr>
          <w:sz w:val="22"/>
          <w:szCs w:val="22"/>
        </w:rPr>
      </w:pPr>
    </w:p>
    <w:p w14:paraId="666A0F81" w14:textId="062E9CC3" w:rsidR="000C3B25" w:rsidRDefault="000C3B25" w:rsidP="00911220">
      <w:pPr>
        <w:rPr>
          <w:sz w:val="22"/>
          <w:szCs w:val="22"/>
        </w:rPr>
      </w:pPr>
    </w:p>
    <w:p w14:paraId="13966088" w14:textId="56AA77C5" w:rsidR="00911220" w:rsidRPr="00605606" w:rsidRDefault="00911220" w:rsidP="00911220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0B0207C4" w14:textId="57002024" w:rsidR="00911220" w:rsidRDefault="00911220" w:rsidP="00911220">
      <w:pPr>
        <w:rPr>
          <w:sz w:val="22"/>
          <w:szCs w:val="22"/>
        </w:rPr>
      </w:pPr>
    </w:p>
    <w:p w14:paraId="4FFED0C7" w14:textId="37E8E575" w:rsidR="001C5237" w:rsidRPr="009446BB" w:rsidRDefault="00911220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sectPr w:rsidR="001C5237" w:rsidRPr="009446BB" w:rsidSect="00AB7EB4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424EDF" w14:textId="77777777" w:rsidR="00AB7EB4" w:rsidRDefault="00AB7EB4">
      <w:r>
        <w:separator/>
      </w:r>
    </w:p>
  </w:endnote>
  <w:endnote w:type="continuationSeparator" w:id="0">
    <w:p w14:paraId="23D8E203" w14:textId="77777777" w:rsidR="00AB7EB4" w:rsidRDefault="00AB7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75751C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04D1E" w14:textId="77777777" w:rsidR="00AB7EB4" w:rsidRDefault="00AB7EB4">
      <w:r>
        <w:separator/>
      </w:r>
    </w:p>
  </w:footnote>
  <w:footnote w:type="continuationSeparator" w:id="0">
    <w:p w14:paraId="64C7AE4D" w14:textId="77777777" w:rsidR="00AB7EB4" w:rsidRDefault="00AB7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75751C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75751C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75751C" w:rsidRDefault="0075751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75751C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71594"/>
    <w:multiLevelType w:val="hybridMultilevel"/>
    <w:tmpl w:val="F1FA8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  <w:num w:numId="2" w16cid:durableId="1740857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4449C"/>
    <w:rsid w:val="00080EF9"/>
    <w:rsid w:val="000B6DB8"/>
    <w:rsid w:val="000C3B25"/>
    <w:rsid w:val="00114882"/>
    <w:rsid w:val="00116E4E"/>
    <w:rsid w:val="00153155"/>
    <w:rsid w:val="00176207"/>
    <w:rsid w:val="0019465C"/>
    <w:rsid w:val="001C0363"/>
    <w:rsid w:val="001C5237"/>
    <w:rsid w:val="001D56AD"/>
    <w:rsid w:val="001F100E"/>
    <w:rsid w:val="002071F2"/>
    <w:rsid w:val="0021315F"/>
    <w:rsid w:val="0025144C"/>
    <w:rsid w:val="00252A7F"/>
    <w:rsid w:val="00273D35"/>
    <w:rsid w:val="002D229D"/>
    <w:rsid w:val="002E4BA5"/>
    <w:rsid w:val="00310EE3"/>
    <w:rsid w:val="00312C68"/>
    <w:rsid w:val="00335D01"/>
    <w:rsid w:val="00351DB6"/>
    <w:rsid w:val="003700E8"/>
    <w:rsid w:val="00385169"/>
    <w:rsid w:val="003B3451"/>
    <w:rsid w:val="003F0576"/>
    <w:rsid w:val="003F1A1A"/>
    <w:rsid w:val="00425136"/>
    <w:rsid w:val="004454E9"/>
    <w:rsid w:val="004716AB"/>
    <w:rsid w:val="004C579A"/>
    <w:rsid w:val="0053495C"/>
    <w:rsid w:val="00547947"/>
    <w:rsid w:val="0056378F"/>
    <w:rsid w:val="005A28A4"/>
    <w:rsid w:val="005A65DF"/>
    <w:rsid w:val="005A6950"/>
    <w:rsid w:val="005D3368"/>
    <w:rsid w:val="00633221"/>
    <w:rsid w:val="006529DC"/>
    <w:rsid w:val="006562AD"/>
    <w:rsid w:val="006962AE"/>
    <w:rsid w:val="006A4A9F"/>
    <w:rsid w:val="006B2B66"/>
    <w:rsid w:val="006C4CEF"/>
    <w:rsid w:val="006E783A"/>
    <w:rsid w:val="00713E38"/>
    <w:rsid w:val="00733C81"/>
    <w:rsid w:val="00735083"/>
    <w:rsid w:val="00742625"/>
    <w:rsid w:val="00742ED3"/>
    <w:rsid w:val="007532AA"/>
    <w:rsid w:val="0075751C"/>
    <w:rsid w:val="00776F8B"/>
    <w:rsid w:val="00797CDE"/>
    <w:rsid w:val="007A28C4"/>
    <w:rsid w:val="007D6026"/>
    <w:rsid w:val="007E57E8"/>
    <w:rsid w:val="00801DAC"/>
    <w:rsid w:val="0087150B"/>
    <w:rsid w:val="008A6463"/>
    <w:rsid w:val="008B12A2"/>
    <w:rsid w:val="008B28AC"/>
    <w:rsid w:val="008C7885"/>
    <w:rsid w:val="00911220"/>
    <w:rsid w:val="0092166B"/>
    <w:rsid w:val="0093187C"/>
    <w:rsid w:val="009446BB"/>
    <w:rsid w:val="00963BD9"/>
    <w:rsid w:val="009C4501"/>
    <w:rsid w:val="009E0C82"/>
    <w:rsid w:val="009E1D41"/>
    <w:rsid w:val="00A14593"/>
    <w:rsid w:val="00AB7EB4"/>
    <w:rsid w:val="00AC38AC"/>
    <w:rsid w:val="00AD2C2D"/>
    <w:rsid w:val="00AF3E19"/>
    <w:rsid w:val="00B257F9"/>
    <w:rsid w:val="00B47DB8"/>
    <w:rsid w:val="00BA67D1"/>
    <w:rsid w:val="00BC28A5"/>
    <w:rsid w:val="00BF191D"/>
    <w:rsid w:val="00C34CC1"/>
    <w:rsid w:val="00C35D18"/>
    <w:rsid w:val="00C36BA4"/>
    <w:rsid w:val="00C5648D"/>
    <w:rsid w:val="00C850E9"/>
    <w:rsid w:val="00C95277"/>
    <w:rsid w:val="00D85DF0"/>
    <w:rsid w:val="00DD20B7"/>
    <w:rsid w:val="00E4015C"/>
    <w:rsid w:val="00E447AE"/>
    <w:rsid w:val="00E47D89"/>
    <w:rsid w:val="00E665AE"/>
    <w:rsid w:val="00E82BDB"/>
    <w:rsid w:val="00EB38E1"/>
    <w:rsid w:val="00EC1B95"/>
    <w:rsid w:val="00F318A3"/>
    <w:rsid w:val="00F471E5"/>
    <w:rsid w:val="00F53FF1"/>
    <w:rsid w:val="00F91393"/>
    <w:rsid w:val="00F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13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37</cp:revision>
  <dcterms:created xsi:type="dcterms:W3CDTF">2024-04-16T17:23:00Z</dcterms:created>
  <dcterms:modified xsi:type="dcterms:W3CDTF">2024-04-16T19:18:00Z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